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8E" w:rsidRDefault="0035048E" w:rsidP="0035048E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b/>
          <w:lang w:eastAsia="en-GB"/>
        </w:rPr>
      </w:pPr>
      <w:bookmarkStart w:id="0" w:name="_GoBack"/>
      <w:bookmarkEnd w:id="0"/>
    </w:p>
    <w:p w:rsidR="0035048E" w:rsidRPr="009B4CAE" w:rsidRDefault="0035048E" w:rsidP="0035048E">
      <w:pPr>
        <w:shd w:val="clear" w:color="auto" w:fill="FFFFFF"/>
        <w:spacing w:after="0" w:line="480" w:lineRule="auto"/>
        <w:ind w:left="567"/>
        <w:jc w:val="both"/>
        <w:rPr>
          <w:rFonts w:ascii="Arial" w:hAnsi="Arial" w:cs="Arial"/>
        </w:rPr>
      </w:pPr>
      <w:r w:rsidRPr="00155F86">
        <w:rPr>
          <w:rFonts w:ascii="Arial" w:eastAsia="Times New Roman" w:hAnsi="Arial" w:cs="Arial"/>
          <w:b/>
          <w:lang w:eastAsia="en-GB"/>
        </w:rPr>
        <w:t xml:space="preserve">Table 1:  Metabolites that can be measured in cancer cells and tumours by </w:t>
      </w:r>
      <w:r w:rsidRPr="00155F86">
        <w:rPr>
          <w:rFonts w:ascii="Arial" w:eastAsia="Times New Roman" w:hAnsi="Arial" w:cs="Arial"/>
          <w:b/>
          <w:vertAlign w:val="superscript"/>
          <w:lang w:eastAsia="en-GB"/>
        </w:rPr>
        <w:t>1</w:t>
      </w:r>
      <w:r w:rsidRPr="00155F86">
        <w:rPr>
          <w:rFonts w:ascii="Arial" w:eastAsia="Times New Roman" w:hAnsi="Arial" w:cs="Arial"/>
          <w:b/>
          <w:lang w:eastAsia="en-GB"/>
        </w:rPr>
        <w:t xml:space="preserve">H- and </w:t>
      </w:r>
      <w:r w:rsidRPr="00155F86">
        <w:rPr>
          <w:rFonts w:ascii="Arial" w:eastAsia="Times New Roman" w:hAnsi="Arial" w:cs="Arial"/>
          <w:b/>
          <w:vertAlign w:val="superscript"/>
          <w:lang w:eastAsia="en-GB"/>
        </w:rPr>
        <w:t>31</w:t>
      </w:r>
      <w:r>
        <w:rPr>
          <w:rFonts w:ascii="Arial" w:eastAsia="Times New Roman" w:hAnsi="Arial" w:cs="Arial"/>
          <w:b/>
          <w:lang w:eastAsia="en-GB"/>
        </w:rPr>
        <w:t>P HR-</w:t>
      </w:r>
      <w:r w:rsidRPr="00155F86">
        <w:rPr>
          <w:rFonts w:ascii="Arial" w:eastAsia="Times New Roman" w:hAnsi="Arial" w:cs="Arial"/>
          <w:b/>
          <w:lang w:eastAsia="en-GB"/>
        </w:rPr>
        <w:t xml:space="preserve">MRS </w:t>
      </w:r>
    </w:p>
    <w:p w:rsidR="0035048E" w:rsidRPr="00155F86" w:rsidRDefault="0035048E" w:rsidP="0035048E">
      <w:pPr>
        <w:spacing w:after="0" w:line="480" w:lineRule="auto"/>
        <w:jc w:val="both"/>
        <w:outlineLvl w:val="0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1ECD0" wp14:editId="5EC6A1B5">
                <wp:simplePos x="0" y="0"/>
                <wp:positionH relativeFrom="column">
                  <wp:posOffset>323850</wp:posOffset>
                </wp:positionH>
                <wp:positionV relativeFrom="paragraph">
                  <wp:posOffset>176530</wp:posOffset>
                </wp:positionV>
                <wp:extent cx="5400675" cy="1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675" cy="1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13.9pt" to="450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" strokecolor="#4a7ebb" strokeweight="1.75pt"/>
            </w:pict>
          </mc:Fallback>
        </mc:AlternateContent>
      </w:r>
    </w:p>
    <w:tbl>
      <w:tblPr>
        <w:tblStyle w:val="TableGrid"/>
        <w:tblW w:w="0" w:type="auto"/>
        <w:tblInd w:w="567" w:type="dxa"/>
        <w:tblBorders>
          <w:top w:val="single" w:sz="4" w:space="0" w:color="FFFFFF" w:themeColor="background1"/>
          <w:left w:val="none" w:sz="0" w:space="0" w:color="auto"/>
          <w:bottom w:val="single" w:sz="4" w:space="0" w:color="FFFFFF" w:themeColor="background1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8"/>
        <w:gridCol w:w="1569"/>
        <w:gridCol w:w="1609"/>
        <w:gridCol w:w="1478"/>
        <w:gridCol w:w="2031"/>
      </w:tblGrid>
      <w:tr w:rsidR="0035048E" w:rsidTr="00772488">
        <w:trPr>
          <w:trHeight w:val="260"/>
        </w:trPr>
        <w:tc>
          <w:tcPr>
            <w:tcW w:w="8675" w:type="dxa"/>
            <w:gridSpan w:val="5"/>
            <w:shd w:val="clear" w:color="auto" w:fill="FFFFFF" w:themeFill="background1"/>
          </w:tcPr>
          <w:p w:rsidR="0035048E" w:rsidRPr="00155F86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</w:pPr>
            <w:r w:rsidRPr="00155F86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  <w:t>Amino acids and related metabolites:</w:t>
            </w:r>
          </w:p>
        </w:tc>
      </w:tr>
      <w:tr w:rsidR="0035048E" w:rsidTr="00772488">
        <w:tc>
          <w:tcPr>
            <w:tcW w:w="1988" w:type="dxa"/>
          </w:tcPr>
          <w:p w:rsidR="0035048E" w:rsidRPr="00995A67" w:rsidRDefault="0035048E" w:rsidP="00772488">
            <w:pPr>
              <w:spacing w:line="48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Alanine</w:t>
            </w:r>
          </w:p>
        </w:tc>
        <w:tc>
          <w:tcPr>
            <w:tcW w:w="1569" w:type="dxa"/>
          </w:tcPr>
          <w:p w:rsidR="0035048E" w:rsidRPr="00995A67" w:rsidRDefault="0035048E" w:rsidP="00772488">
            <w:pPr>
              <w:spacing w:line="48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Asparagine</w:t>
            </w:r>
          </w:p>
        </w:tc>
        <w:tc>
          <w:tcPr>
            <w:tcW w:w="1609" w:type="dxa"/>
          </w:tcPr>
          <w:p w:rsidR="0035048E" w:rsidRPr="00995A67" w:rsidRDefault="0035048E" w:rsidP="00772488">
            <w:pPr>
              <w:spacing w:line="48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Aspartate</w:t>
            </w:r>
          </w:p>
        </w:tc>
        <w:tc>
          <w:tcPr>
            <w:tcW w:w="1478" w:type="dxa"/>
          </w:tcPr>
          <w:p w:rsidR="0035048E" w:rsidRPr="00995A67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Glutamate</w:t>
            </w:r>
          </w:p>
        </w:tc>
        <w:tc>
          <w:tcPr>
            <w:tcW w:w="2031" w:type="dxa"/>
          </w:tcPr>
          <w:p w:rsidR="0035048E" w:rsidRPr="00995A67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Glutamine</w:t>
            </w:r>
          </w:p>
        </w:tc>
      </w:tr>
      <w:tr w:rsidR="0035048E" w:rsidTr="00772488">
        <w:tc>
          <w:tcPr>
            <w:tcW w:w="1988" w:type="dxa"/>
          </w:tcPr>
          <w:p w:rsidR="0035048E" w:rsidRPr="00995A67" w:rsidRDefault="0035048E" w:rsidP="00772488">
            <w:pPr>
              <w:spacing w:line="48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Glycine</w:t>
            </w:r>
          </w:p>
        </w:tc>
        <w:tc>
          <w:tcPr>
            <w:tcW w:w="1569" w:type="dxa"/>
          </w:tcPr>
          <w:p w:rsidR="0035048E" w:rsidRPr="00995A67" w:rsidRDefault="0035048E" w:rsidP="00772488">
            <w:pPr>
              <w:spacing w:line="48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Histidine</w:t>
            </w:r>
          </w:p>
        </w:tc>
        <w:tc>
          <w:tcPr>
            <w:tcW w:w="1609" w:type="dxa"/>
          </w:tcPr>
          <w:p w:rsidR="0035048E" w:rsidRPr="00995A67" w:rsidRDefault="0035048E" w:rsidP="00772488">
            <w:pPr>
              <w:spacing w:line="48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Iso-leucine</w:t>
            </w:r>
          </w:p>
        </w:tc>
        <w:tc>
          <w:tcPr>
            <w:tcW w:w="1478" w:type="dxa"/>
          </w:tcPr>
          <w:p w:rsidR="0035048E" w:rsidRPr="00995A67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Leucine</w:t>
            </w:r>
          </w:p>
        </w:tc>
        <w:tc>
          <w:tcPr>
            <w:tcW w:w="2031" w:type="dxa"/>
          </w:tcPr>
          <w:p w:rsidR="0035048E" w:rsidRPr="00995A67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Lysine</w:t>
            </w:r>
          </w:p>
        </w:tc>
      </w:tr>
      <w:tr w:rsidR="0035048E" w:rsidTr="00772488">
        <w:tc>
          <w:tcPr>
            <w:tcW w:w="1988" w:type="dxa"/>
          </w:tcPr>
          <w:p w:rsidR="0035048E" w:rsidRPr="00995A67" w:rsidRDefault="0035048E" w:rsidP="00772488">
            <w:pPr>
              <w:spacing w:line="48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Phenylalanine</w:t>
            </w:r>
          </w:p>
        </w:tc>
        <w:tc>
          <w:tcPr>
            <w:tcW w:w="1569" w:type="dxa"/>
          </w:tcPr>
          <w:p w:rsidR="0035048E" w:rsidRPr="00995A67" w:rsidRDefault="0035048E" w:rsidP="00772488">
            <w:pPr>
              <w:spacing w:line="48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Threonine</w:t>
            </w:r>
          </w:p>
        </w:tc>
        <w:tc>
          <w:tcPr>
            <w:tcW w:w="1609" w:type="dxa"/>
          </w:tcPr>
          <w:p w:rsidR="0035048E" w:rsidRPr="00995A67" w:rsidRDefault="0035048E" w:rsidP="00772488">
            <w:pPr>
              <w:spacing w:line="48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Taurine</w:t>
            </w:r>
          </w:p>
        </w:tc>
        <w:tc>
          <w:tcPr>
            <w:tcW w:w="1478" w:type="dxa"/>
          </w:tcPr>
          <w:p w:rsidR="0035048E" w:rsidRPr="00995A67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Valine</w:t>
            </w:r>
          </w:p>
        </w:tc>
        <w:tc>
          <w:tcPr>
            <w:tcW w:w="2031" w:type="dxa"/>
          </w:tcPr>
          <w:p w:rsidR="0035048E" w:rsidRPr="00995A67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Glutathione</w:t>
            </w:r>
          </w:p>
        </w:tc>
      </w:tr>
      <w:tr w:rsidR="0035048E" w:rsidTr="00772488">
        <w:trPr>
          <w:trHeight w:val="432"/>
        </w:trPr>
        <w:tc>
          <w:tcPr>
            <w:tcW w:w="1988" w:type="dxa"/>
          </w:tcPr>
          <w:p w:rsidR="0035048E" w:rsidRPr="00995A67" w:rsidRDefault="0035048E" w:rsidP="00772488">
            <w:pPr>
              <w:spacing w:line="276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N-acetyl aspartate</w:t>
            </w:r>
          </w:p>
        </w:tc>
        <w:tc>
          <w:tcPr>
            <w:tcW w:w="1569" w:type="dxa"/>
          </w:tcPr>
          <w:p w:rsidR="0035048E" w:rsidRDefault="0035048E" w:rsidP="00772488">
            <w:pPr>
              <w:spacing w:line="276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35048E" w:rsidRPr="00995A67" w:rsidRDefault="0035048E" w:rsidP="00772488">
            <w:pPr>
              <w:spacing w:line="276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09" w:type="dxa"/>
          </w:tcPr>
          <w:p w:rsidR="0035048E" w:rsidRPr="00995A67" w:rsidRDefault="0035048E" w:rsidP="00772488">
            <w:pPr>
              <w:spacing w:line="48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78" w:type="dxa"/>
          </w:tcPr>
          <w:p w:rsidR="0035048E" w:rsidRPr="00995A67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031" w:type="dxa"/>
          </w:tcPr>
          <w:p w:rsidR="0035048E" w:rsidRPr="00995A67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5048E" w:rsidTr="00772488">
        <w:tc>
          <w:tcPr>
            <w:tcW w:w="8675" w:type="dxa"/>
            <w:gridSpan w:val="5"/>
            <w:shd w:val="clear" w:color="auto" w:fill="FFFFFF" w:themeFill="background1"/>
          </w:tcPr>
          <w:p w:rsidR="0035048E" w:rsidRPr="00155F86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</w:pPr>
            <w:r w:rsidRPr="00155F86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  <w:t>Glycolytic metabolites:</w:t>
            </w:r>
          </w:p>
        </w:tc>
      </w:tr>
      <w:tr w:rsidR="0035048E" w:rsidTr="00772488">
        <w:trPr>
          <w:trHeight w:val="459"/>
        </w:trPr>
        <w:tc>
          <w:tcPr>
            <w:tcW w:w="1988" w:type="dxa"/>
          </w:tcPr>
          <w:p w:rsidR="0035048E" w:rsidRPr="00995A67" w:rsidRDefault="0035048E" w:rsidP="00772488">
            <w:pPr>
              <w:spacing w:line="48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α-Glucose</w:t>
            </w:r>
          </w:p>
        </w:tc>
        <w:tc>
          <w:tcPr>
            <w:tcW w:w="1569" w:type="dxa"/>
          </w:tcPr>
          <w:p w:rsidR="0035048E" w:rsidRPr="00995A67" w:rsidRDefault="0035048E" w:rsidP="00772488">
            <w:pPr>
              <w:spacing w:line="48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β-Glucose</w:t>
            </w:r>
          </w:p>
        </w:tc>
        <w:tc>
          <w:tcPr>
            <w:tcW w:w="1609" w:type="dxa"/>
          </w:tcPr>
          <w:p w:rsidR="0035048E" w:rsidRPr="00995A67" w:rsidRDefault="0035048E" w:rsidP="00772488">
            <w:pPr>
              <w:spacing w:line="48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Lactate</w:t>
            </w:r>
          </w:p>
        </w:tc>
        <w:tc>
          <w:tcPr>
            <w:tcW w:w="1478" w:type="dxa"/>
          </w:tcPr>
          <w:p w:rsidR="0035048E" w:rsidRPr="00995A67" w:rsidRDefault="0035048E" w:rsidP="00772488">
            <w:pPr>
              <w:spacing w:line="48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Pyruvate</w:t>
            </w:r>
          </w:p>
        </w:tc>
        <w:tc>
          <w:tcPr>
            <w:tcW w:w="2031" w:type="dxa"/>
          </w:tcPr>
          <w:p w:rsidR="0035048E" w:rsidRPr="00A250CC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5048E" w:rsidTr="00772488">
        <w:tc>
          <w:tcPr>
            <w:tcW w:w="8675" w:type="dxa"/>
            <w:gridSpan w:val="5"/>
            <w:shd w:val="clear" w:color="auto" w:fill="FFFFFF" w:themeFill="background1"/>
          </w:tcPr>
          <w:p w:rsidR="0035048E" w:rsidRPr="00155F86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</w:pPr>
            <w:r w:rsidRPr="00155F86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  <w:t>TCA cycle and related metabolites:</w:t>
            </w:r>
          </w:p>
        </w:tc>
      </w:tr>
      <w:tr w:rsidR="0035048E" w:rsidTr="00772488">
        <w:trPr>
          <w:trHeight w:val="556"/>
        </w:trPr>
        <w:tc>
          <w:tcPr>
            <w:tcW w:w="1988" w:type="dxa"/>
          </w:tcPr>
          <w:p w:rsidR="0035048E" w:rsidRPr="00995A67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β-Hydroxybutyrate</w:t>
            </w:r>
          </w:p>
        </w:tc>
        <w:tc>
          <w:tcPr>
            <w:tcW w:w="1569" w:type="dxa"/>
          </w:tcPr>
          <w:p w:rsidR="0035048E" w:rsidRPr="00995A67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Acetate </w:t>
            </w:r>
          </w:p>
        </w:tc>
        <w:tc>
          <w:tcPr>
            <w:tcW w:w="1609" w:type="dxa"/>
          </w:tcPr>
          <w:p w:rsidR="0035048E" w:rsidRPr="00995A67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Fumarate</w:t>
            </w:r>
          </w:p>
        </w:tc>
        <w:tc>
          <w:tcPr>
            <w:tcW w:w="1478" w:type="dxa"/>
          </w:tcPr>
          <w:p w:rsidR="0035048E" w:rsidRPr="00995A67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Succinate</w:t>
            </w:r>
          </w:p>
        </w:tc>
        <w:tc>
          <w:tcPr>
            <w:tcW w:w="2031" w:type="dxa"/>
          </w:tcPr>
          <w:p w:rsidR="0035048E" w:rsidRPr="00A250CC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5048E" w:rsidTr="00772488">
        <w:tc>
          <w:tcPr>
            <w:tcW w:w="8675" w:type="dxa"/>
            <w:gridSpan w:val="5"/>
            <w:shd w:val="clear" w:color="auto" w:fill="FFFFFF" w:themeFill="background1"/>
          </w:tcPr>
          <w:p w:rsidR="0035048E" w:rsidRPr="00155F86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</w:pPr>
            <w:r w:rsidRPr="00155F86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  <w:t>Bioenergetic</w:t>
            </w:r>
            <w:r w:rsidR="001D458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  <w:t>s</w:t>
            </w:r>
            <w:r w:rsidRPr="00155F86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  <w:t xml:space="preserve"> metabolites:</w:t>
            </w:r>
          </w:p>
        </w:tc>
      </w:tr>
      <w:tr w:rsidR="0035048E" w:rsidTr="00772488">
        <w:tc>
          <w:tcPr>
            <w:tcW w:w="1988" w:type="dxa"/>
          </w:tcPr>
          <w:p w:rsidR="0035048E" w:rsidRPr="00995A67" w:rsidRDefault="0035048E" w:rsidP="00772488">
            <w:pPr>
              <w:spacing w:line="276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Inorganic phosphate</w:t>
            </w:r>
          </w:p>
        </w:tc>
        <w:tc>
          <w:tcPr>
            <w:tcW w:w="1569" w:type="dxa"/>
          </w:tcPr>
          <w:p w:rsidR="0035048E" w:rsidRPr="00995A67" w:rsidRDefault="0035048E" w:rsidP="00772488">
            <w:pPr>
              <w:spacing w:line="276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ADP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+ADP</w:t>
            </w:r>
          </w:p>
        </w:tc>
        <w:tc>
          <w:tcPr>
            <w:tcW w:w="1609" w:type="dxa"/>
          </w:tcPr>
          <w:p w:rsidR="0035048E" w:rsidRPr="00995A67" w:rsidRDefault="0035048E" w:rsidP="00772488">
            <w:pPr>
              <w:spacing w:line="276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NTP</w:t>
            </w:r>
          </w:p>
        </w:tc>
        <w:tc>
          <w:tcPr>
            <w:tcW w:w="1478" w:type="dxa"/>
          </w:tcPr>
          <w:p w:rsidR="0035048E" w:rsidRDefault="0035048E" w:rsidP="00772488">
            <w:pPr>
              <w:spacing w:line="276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NDP</w:t>
            </w:r>
          </w:p>
          <w:p w:rsidR="0035048E" w:rsidRPr="00995A67" w:rsidRDefault="0035048E" w:rsidP="00772488">
            <w:pPr>
              <w:spacing w:line="276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031" w:type="dxa"/>
          </w:tcPr>
          <w:p w:rsidR="0035048E" w:rsidRPr="00995A67" w:rsidRDefault="0035048E" w:rsidP="00772488">
            <w:pPr>
              <w:spacing w:line="276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Phosphocreatine</w:t>
            </w:r>
          </w:p>
        </w:tc>
      </w:tr>
      <w:tr w:rsidR="0035048E" w:rsidTr="00772488">
        <w:trPr>
          <w:trHeight w:val="576"/>
        </w:trPr>
        <w:tc>
          <w:tcPr>
            <w:tcW w:w="1988" w:type="dxa"/>
          </w:tcPr>
          <w:p w:rsidR="0035048E" w:rsidRPr="00995A67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NAD+ and NADH</w:t>
            </w:r>
          </w:p>
        </w:tc>
        <w:tc>
          <w:tcPr>
            <w:tcW w:w="1569" w:type="dxa"/>
          </w:tcPr>
          <w:p w:rsidR="0035048E" w:rsidRPr="00995A67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Inosine</w:t>
            </w:r>
          </w:p>
        </w:tc>
        <w:tc>
          <w:tcPr>
            <w:tcW w:w="1609" w:type="dxa"/>
          </w:tcPr>
          <w:p w:rsidR="0035048E" w:rsidRPr="00995A67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Sugar phosphate</w:t>
            </w:r>
          </w:p>
        </w:tc>
        <w:tc>
          <w:tcPr>
            <w:tcW w:w="1478" w:type="dxa"/>
          </w:tcPr>
          <w:p w:rsidR="0035048E" w:rsidRPr="00995A67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UTP and UDP</w:t>
            </w:r>
          </w:p>
        </w:tc>
        <w:tc>
          <w:tcPr>
            <w:tcW w:w="2031" w:type="dxa"/>
          </w:tcPr>
          <w:p w:rsidR="0035048E" w:rsidRPr="00995A67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Creatine</w:t>
            </w:r>
          </w:p>
        </w:tc>
      </w:tr>
      <w:tr w:rsidR="0035048E" w:rsidTr="00772488">
        <w:tc>
          <w:tcPr>
            <w:tcW w:w="8675" w:type="dxa"/>
            <w:gridSpan w:val="5"/>
            <w:shd w:val="clear" w:color="auto" w:fill="FFFFFF" w:themeFill="background1"/>
          </w:tcPr>
          <w:p w:rsidR="0035048E" w:rsidRPr="0005593C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</w:pPr>
            <w:r w:rsidRPr="0005593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  <w:t>Membrane and related metabolites:</w:t>
            </w:r>
          </w:p>
        </w:tc>
      </w:tr>
      <w:tr w:rsidR="0035048E" w:rsidTr="00772488">
        <w:tc>
          <w:tcPr>
            <w:tcW w:w="1988" w:type="dxa"/>
          </w:tcPr>
          <w:p w:rsidR="0035048E" w:rsidRPr="00995A67" w:rsidRDefault="0035048E" w:rsidP="00772488">
            <w:pPr>
              <w:spacing w:line="276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Glycerophosphoc</w:t>
            </w:r>
            <w:r w:rsidR="003E647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olin</w:t>
            </w: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1569" w:type="dxa"/>
          </w:tcPr>
          <w:p w:rsidR="0035048E" w:rsidRPr="00995A67" w:rsidRDefault="0035048E" w:rsidP="00772488">
            <w:pPr>
              <w:spacing w:line="276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Choline</w:t>
            </w:r>
          </w:p>
        </w:tc>
        <w:tc>
          <w:tcPr>
            <w:tcW w:w="1609" w:type="dxa"/>
          </w:tcPr>
          <w:p w:rsidR="0035048E" w:rsidRPr="00995A67" w:rsidRDefault="0035048E" w:rsidP="00772488">
            <w:pPr>
              <w:spacing w:line="276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Pho</w:t>
            </w:r>
            <w:r w:rsidR="003E647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phocholine</w:t>
            </w:r>
          </w:p>
        </w:tc>
        <w:tc>
          <w:tcPr>
            <w:tcW w:w="1478" w:type="dxa"/>
          </w:tcPr>
          <w:p w:rsidR="0035048E" w:rsidRDefault="0035048E" w:rsidP="00772488">
            <w:pPr>
              <w:spacing w:line="276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Carnitine</w:t>
            </w:r>
          </w:p>
          <w:p w:rsidR="0035048E" w:rsidRPr="00995A67" w:rsidRDefault="0035048E" w:rsidP="00772488">
            <w:pPr>
              <w:spacing w:line="276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031" w:type="dxa"/>
          </w:tcPr>
          <w:p w:rsidR="0035048E" w:rsidRPr="00995A67" w:rsidRDefault="0035048E" w:rsidP="00772488">
            <w:pPr>
              <w:spacing w:line="276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Phosphoethanolamine</w:t>
            </w:r>
          </w:p>
        </w:tc>
      </w:tr>
      <w:tr w:rsidR="0035048E" w:rsidTr="00772488">
        <w:tc>
          <w:tcPr>
            <w:tcW w:w="1988" w:type="dxa"/>
          </w:tcPr>
          <w:p w:rsidR="0035048E" w:rsidRDefault="0035048E" w:rsidP="00772488">
            <w:pPr>
              <w:spacing w:line="276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Glycero-phosphoethanolamine</w:t>
            </w:r>
          </w:p>
          <w:p w:rsidR="0035048E" w:rsidRPr="00995A67" w:rsidRDefault="0035048E" w:rsidP="00772488">
            <w:pPr>
              <w:spacing w:line="276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</w:tcPr>
          <w:p w:rsidR="0035048E" w:rsidRPr="00995A67" w:rsidRDefault="0035048E" w:rsidP="00772488">
            <w:pPr>
              <w:spacing w:line="276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Phosphatidyl-ethanolamine</w:t>
            </w:r>
          </w:p>
        </w:tc>
        <w:tc>
          <w:tcPr>
            <w:tcW w:w="1609" w:type="dxa"/>
          </w:tcPr>
          <w:p w:rsidR="0035048E" w:rsidRPr="00995A67" w:rsidRDefault="0035048E" w:rsidP="00772488">
            <w:pPr>
              <w:spacing w:line="276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Cholesterol and esters</w:t>
            </w:r>
          </w:p>
        </w:tc>
        <w:tc>
          <w:tcPr>
            <w:tcW w:w="1478" w:type="dxa"/>
          </w:tcPr>
          <w:p w:rsidR="0035048E" w:rsidRPr="00995A67" w:rsidRDefault="00785D07" w:rsidP="00772488">
            <w:pPr>
              <w:spacing w:line="276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Sphingomyelin</w:t>
            </w:r>
          </w:p>
        </w:tc>
        <w:tc>
          <w:tcPr>
            <w:tcW w:w="2031" w:type="dxa"/>
          </w:tcPr>
          <w:p w:rsidR="0035048E" w:rsidRPr="00995A67" w:rsidRDefault="0035048E" w:rsidP="00772488">
            <w:pPr>
              <w:spacing w:line="276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Phosphatidylcholine</w:t>
            </w:r>
          </w:p>
        </w:tc>
      </w:tr>
      <w:tr w:rsidR="0035048E" w:rsidTr="00772488">
        <w:trPr>
          <w:trHeight w:val="521"/>
        </w:trPr>
        <w:tc>
          <w:tcPr>
            <w:tcW w:w="1988" w:type="dxa"/>
          </w:tcPr>
          <w:p w:rsidR="0035048E" w:rsidRPr="00995A67" w:rsidRDefault="0035048E" w:rsidP="00772488">
            <w:pPr>
              <w:spacing w:line="276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Triacylglycerol</w:t>
            </w:r>
          </w:p>
        </w:tc>
        <w:tc>
          <w:tcPr>
            <w:tcW w:w="1569" w:type="dxa"/>
          </w:tcPr>
          <w:p w:rsidR="0035048E" w:rsidRPr="00995A67" w:rsidRDefault="0035048E" w:rsidP="00772488">
            <w:pPr>
              <w:spacing w:line="276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Plasmalogen</w:t>
            </w:r>
          </w:p>
        </w:tc>
        <w:tc>
          <w:tcPr>
            <w:tcW w:w="1609" w:type="dxa"/>
          </w:tcPr>
          <w:p w:rsidR="0035048E" w:rsidRPr="00995A67" w:rsidRDefault="0035048E" w:rsidP="00772488">
            <w:pPr>
              <w:spacing w:line="276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Saturated fatty acids</w:t>
            </w:r>
          </w:p>
        </w:tc>
        <w:tc>
          <w:tcPr>
            <w:tcW w:w="1478" w:type="dxa"/>
          </w:tcPr>
          <w:p w:rsidR="0035048E" w:rsidRPr="00995A67" w:rsidRDefault="0035048E" w:rsidP="00772488">
            <w:pPr>
              <w:spacing w:line="276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Unsaturated fatty acids</w:t>
            </w:r>
          </w:p>
        </w:tc>
        <w:tc>
          <w:tcPr>
            <w:tcW w:w="2031" w:type="dxa"/>
          </w:tcPr>
          <w:p w:rsidR="0035048E" w:rsidRPr="00155F86" w:rsidRDefault="0035048E" w:rsidP="00772488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55F8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Phosphatidyl-</w:t>
            </w:r>
          </w:p>
          <w:p w:rsidR="0035048E" w:rsidRPr="00995A67" w:rsidRDefault="0035048E" w:rsidP="00772488">
            <w:pPr>
              <w:spacing w:line="276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95A67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glycerol</w:t>
            </w:r>
          </w:p>
        </w:tc>
      </w:tr>
      <w:tr w:rsidR="0035048E" w:rsidTr="00772488">
        <w:trPr>
          <w:trHeight w:val="247"/>
        </w:trPr>
        <w:tc>
          <w:tcPr>
            <w:tcW w:w="1988" w:type="dxa"/>
            <w:shd w:val="clear" w:color="auto" w:fill="FFFFFF" w:themeFill="background1"/>
          </w:tcPr>
          <w:p w:rsidR="0035048E" w:rsidRPr="0005593C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</w:pPr>
            <w:r w:rsidRPr="0005593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  <w:t>Other:</w:t>
            </w:r>
          </w:p>
        </w:tc>
        <w:tc>
          <w:tcPr>
            <w:tcW w:w="1569" w:type="dxa"/>
            <w:shd w:val="clear" w:color="auto" w:fill="FFFFFF" w:themeFill="background1"/>
          </w:tcPr>
          <w:p w:rsidR="0035048E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:rsidR="0035048E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:rsidR="0035048E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31" w:type="dxa"/>
            <w:shd w:val="clear" w:color="auto" w:fill="FFFFFF" w:themeFill="background1"/>
          </w:tcPr>
          <w:p w:rsidR="0035048E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5048E" w:rsidTr="00772488">
        <w:tc>
          <w:tcPr>
            <w:tcW w:w="1988" w:type="dxa"/>
          </w:tcPr>
          <w:p w:rsidR="0035048E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3674CC" wp14:editId="152B79FF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257810</wp:posOffset>
                      </wp:positionV>
                      <wp:extent cx="5338445" cy="0"/>
                      <wp:effectExtent l="0" t="0" r="1460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8445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20.3pt" to="414.0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" strokecolor="#4a7ebb" strokeweight="1.7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Betaine</w:t>
            </w:r>
          </w:p>
        </w:tc>
        <w:tc>
          <w:tcPr>
            <w:tcW w:w="1569" w:type="dxa"/>
          </w:tcPr>
          <w:p w:rsidR="0035048E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Myo-inositol</w:t>
            </w:r>
          </w:p>
        </w:tc>
        <w:tc>
          <w:tcPr>
            <w:tcW w:w="1609" w:type="dxa"/>
          </w:tcPr>
          <w:p w:rsidR="0035048E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Scyllo-inositol</w:t>
            </w:r>
          </w:p>
        </w:tc>
        <w:tc>
          <w:tcPr>
            <w:tcW w:w="1478" w:type="dxa"/>
          </w:tcPr>
          <w:p w:rsidR="0035048E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Formate</w:t>
            </w:r>
          </w:p>
        </w:tc>
        <w:tc>
          <w:tcPr>
            <w:tcW w:w="2031" w:type="dxa"/>
          </w:tcPr>
          <w:p w:rsidR="0035048E" w:rsidRDefault="0035048E" w:rsidP="00772488">
            <w:pPr>
              <w:spacing w:line="480" w:lineRule="auto"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:rsidR="0035048E" w:rsidRPr="00B62AF9" w:rsidRDefault="0035048E" w:rsidP="0035048E">
      <w:pPr>
        <w:spacing w:line="240" w:lineRule="auto"/>
        <w:rPr>
          <w:rFonts w:ascii="Arial" w:hAnsi="Arial" w:cs="Arial"/>
        </w:rPr>
      </w:pPr>
    </w:p>
    <w:p w:rsidR="0035048E" w:rsidRDefault="0035048E" w:rsidP="003504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5048E" w:rsidRDefault="0035048E" w:rsidP="0035048E">
      <w:pPr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Table 2</w:t>
      </w:r>
      <w:r w:rsidRPr="00B62AF9">
        <w:rPr>
          <w:rFonts w:ascii="Arial" w:hAnsi="Arial" w:cs="Arial"/>
          <w:b/>
        </w:rPr>
        <w:t>:</w:t>
      </w:r>
      <w:r w:rsidRPr="00B62AF9">
        <w:rPr>
          <w:rFonts w:ascii="Arial" w:hAnsi="Arial" w:cs="Arial"/>
        </w:rPr>
        <w:t xml:space="preserve"> Exa</w:t>
      </w:r>
      <w:r>
        <w:rPr>
          <w:rFonts w:ascii="Arial" w:hAnsi="Arial" w:cs="Arial"/>
        </w:rPr>
        <w:t>mple MR spectral acquisition parameters for various sample</w:t>
      </w:r>
      <w:r w:rsidRPr="00B62A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types </w:t>
      </w:r>
      <w:r w:rsidRPr="00B62AF9">
        <w:rPr>
          <w:rFonts w:ascii="Arial" w:hAnsi="Arial" w:cs="Arial"/>
        </w:rPr>
        <w:t xml:space="preserve">(see </w:t>
      </w:r>
      <w:r>
        <w:rPr>
          <w:rFonts w:ascii="Arial" w:hAnsi="Arial" w:cs="Arial"/>
          <w:b/>
        </w:rPr>
        <w:t>Note 11</w:t>
      </w:r>
      <w:r w:rsidRPr="00B62AF9">
        <w:rPr>
          <w:rFonts w:ascii="Arial" w:hAnsi="Arial" w:cs="Arial"/>
        </w:rPr>
        <w:t>):</w:t>
      </w:r>
    </w:p>
    <w:p w:rsidR="0035048E" w:rsidRPr="00B62AF9" w:rsidRDefault="0035048E" w:rsidP="0035048E">
      <w:pPr>
        <w:ind w:left="426"/>
        <w:rPr>
          <w:rFonts w:ascii="Arial" w:hAnsi="Arial" w:cs="Arial"/>
        </w:rPr>
      </w:pPr>
      <w:r w:rsidRPr="00B62AF9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3F4D8" wp14:editId="0D04C7B5">
                <wp:simplePos x="0" y="0"/>
                <wp:positionH relativeFrom="column">
                  <wp:posOffset>257175</wp:posOffset>
                </wp:positionH>
                <wp:positionV relativeFrom="paragraph">
                  <wp:posOffset>259080</wp:posOffset>
                </wp:positionV>
                <wp:extent cx="54768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25pt,20.4pt" to="451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" strokecolor="#4a7ebb" strokeweight="1.5pt"/>
            </w:pict>
          </mc:Fallback>
        </mc:AlternateContent>
      </w:r>
    </w:p>
    <w:tbl>
      <w:tblPr>
        <w:tblStyle w:val="TableGrid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7"/>
        <w:gridCol w:w="1276"/>
        <w:gridCol w:w="992"/>
        <w:gridCol w:w="1134"/>
        <w:gridCol w:w="1134"/>
      </w:tblGrid>
      <w:tr w:rsidR="0035048E" w:rsidRPr="00BD3313" w:rsidTr="00772488">
        <w:trPr>
          <w:trHeight w:val="938"/>
        </w:trPr>
        <w:tc>
          <w:tcPr>
            <w:tcW w:w="2693" w:type="dxa"/>
          </w:tcPr>
          <w:p w:rsidR="0035048E" w:rsidRPr="00BD3313" w:rsidRDefault="0035048E" w:rsidP="00772488">
            <w:pPr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6E17F0" wp14:editId="199919F9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521970</wp:posOffset>
                      </wp:positionV>
                      <wp:extent cx="54768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768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45pt,41.1pt" to="424.8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" strokecolor="#4a7ebb" strokeweight="1.5pt"/>
                  </w:pict>
                </mc:Fallback>
              </mc:AlternateContent>
            </w:r>
          </w:p>
        </w:tc>
        <w:tc>
          <w:tcPr>
            <w:tcW w:w="1417" w:type="dxa"/>
          </w:tcPr>
          <w:p w:rsidR="0035048E" w:rsidRPr="00BD3313" w:rsidRDefault="0035048E" w:rsidP="00772488">
            <w:pPr>
              <w:rPr>
                <w:rFonts w:ascii="Arial" w:hAnsi="Arial" w:cs="Arial"/>
                <w:sz w:val="18"/>
                <w:szCs w:val="18"/>
              </w:rPr>
            </w:pPr>
            <w:r w:rsidRPr="00BD3313">
              <w:rPr>
                <w:rFonts w:ascii="Arial" w:hAnsi="Arial" w:cs="Arial"/>
                <w:sz w:val="18"/>
                <w:szCs w:val="18"/>
              </w:rPr>
              <w:t>Types of metabolite</w:t>
            </w:r>
          </w:p>
        </w:tc>
        <w:tc>
          <w:tcPr>
            <w:tcW w:w="1276" w:type="dxa"/>
          </w:tcPr>
          <w:p w:rsidR="0035048E" w:rsidRPr="00BD3313" w:rsidRDefault="0035048E" w:rsidP="00772488">
            <w:pPr>
              <w:ind w:left="33"/>
              <w:rPr>
                <w:rFonts w:ascii="Arial" w:hAnsi="Arial" w:cs="Arial"/>
                <w:sz w:val="18"/>
                <w:szCs w:val="18"/>
              </w:rPr>
            </w:pPr>
            <w:r w:rsidRPr="00BD3313">
              <w:rPr>
                <w:rFonts w:ascii="Arial" w:hAnsi="Arial" w:cs="Arial"/>
                <w:sz w:val="18"/>
                <w:szCs w:val="18"/>
              </w:rPr>
              <w:t>Spectral width (Hz)</w:t>
            </w:r>
          </w:p>
        </w:tc>
        <w:tc>
          <w:tcPr>
            <w:tcW w:w="992" w:type="dxa"/>
          </w:tcPr>
          <w:p w:rsidR="0035048E" w:rsidRPr="00BD3313" w:rsidRDefault="0035048E" w:rsidP="00772488">
            <w:pPr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D3313">
              <w:rPr>
                <w:rFonts w:ascii="Arial" w:hAnsi="Arial" w:cs="Arial"/>
                <w:sz w:val="18"/>
                <w:szCs w:val="18"/>
              </w:rPr>
              <w:t>Time domain points</w:t>
            </w:r>
          </w:p>
        </w:tc>
        <w:tc>
          <w:tcPr>
            <w:tcW w:w="1134" w:type="dxa"/>
          </w:tcPr>
          <w:p w:rsidR="0035048E" w:rsidRPr="00BD3313" w:rsidRDefault="00EC352B" w:rsidP="00772488">
            <w:pPr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Repetition time</w:t>
            </w:r>
            <w:r w:rsidR="0035048E" w:rsidRPr="00BD3313">
              <w:rPr>
                <w:rFonts w:ascii="Arial" w:hAnsi="Arial" w:cs="Arial"/>
                <w:sz w:val="18"/>
                <w:szCs w:val="18"/>
              </w:rPr>
              <w:t xml:space="preserve"> (s)</w:t>
            </w:r>
          </w:p>
        </w:tc>
        <w:tc>
          <w:tcPr>
            <w:tcW w:w="1134" w:type="dxa"/>
          </w:tcPr>
          <w:p w:rsidR="0035048E" w:rsidRPr="00BD3313" w:rsidRDefault="0035048E" w:rsidP="00772488">
            <w:pPr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</w:t>
            </w:r>
            <w:r w:rsidRPr="00BD3313">
              <w:rPr>
                <w:rFonts w:ascii="Arial" w:hAnsi="Arial" w:cs="Arial"/>
                <w:sz w:val="18"/>
                <w:szCs w:val="18"/>
              </w:rPr>
              <w:t>of scans</w:t>
            </w:r>
            <w:r w:rsidR="00E36B30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35048E" w:rsidRPr="00BD3313" w:rsidTr="00772488">
        <w:trPr>
          <w:trHeight w:val="400"/>
        </w:trPr>
        <w:tc>
          <w:tcPr>
            <w:tcW w:w="2693" w:type="dxa"/>
          </w:tcPr>
          <w:p w:rsidR="0035048E" w:rsidRPr="00FE5DB3" w:rsidRDefault="0035048E" w:rsidP="00772488">
            <w:pPr>
              <w:spacing w:line="276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E5DB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FE5DB3">
              <w:rPr>
                <w:rFonts w:ascii="Arial" w:hAnsi="Arial" w:cs="Arial"/>
                <w:sz w:val="18"/>
                <w:szCs w:val="18"/>
              </w:rPr>
              <w:t>H-MRS of cell/tumour extract</w:t>
            </w:r>
          </w:p>
        </w:tc>
        <w:tc>
          <w:tcPr>
            <w:tcW w:w="1417" w:type="dxa"/>
          </w:tcPr>
          <w:p w:rsidR="0035048E" w:rsidRPr="00BD3313" w:rsidRDefault="0035048E" w:rsidP="00772488">
            <w:pPr>
              <w:rPr>
                <w:rFonts w:ascii="Arial" w:hAnsi="Arial" w:cs="Arial"/>
                <w:sz w:val="18"/>
                <w:szCs w:val="18"/>
              </w:rPr>
            </w:pPr>
            <w:r w:rsidRPr="00BD3313">
              <w:rPr>
                <w:rFonts w:ascii="Arial" w:hAnsi="Arial" w:cs="Arial"/>
                <w:sz w:val="18"/>
                <w:szCs w:val="18"/>
              </w:rPr>
              <w:t>Water-soluble</w:t>
            </w:r>
          </w:p>
        </w:tc>
        <w:tc>
          <w:tcPr>
            <w:tcW w:w="1276" w:type="dxa"/>
          </w:tcPr>
          <w:p w:rsidR="0035048E" w:rsidRPr="00BD3313" w:rsidRDefault="0035048E" w:rsidP="00772488">
            <w:pPr>
              <w:ind w:left="33"/>
              <w:rPr>
                <w:rFonts w:ascii="Arial" w:hAnsi="Arial" w:cs="Arial"/>
                <w:sz w:val="18"/>
                <w:szCs w:val="18"/>
              </w:rPr>
            </w:pPr>
            <w:r w:rsidRPr="00BD3313">
              <w:rPr>
                <w:rFonts w:ascii="Arial" w:hAnsi="Arial" w:cs="Arial"/>
                <w:sz w:val="18"/>
                <w:szCs w:val="18"/>
              </w:rPr>
              <w:t>7,500</w:t>
            </w:r>
          </w:p>
        </w:tc>
        <w:tc>
          <w:tcPr>
            <w:tcW w:w="992" w:type="dxa"/>
          </w:tcPr>
          <w:p w:rsidR="0035048E" w:rsidRPr="00BD3313" w:rsidRDefault="0035048E" w:rsidP="00772488">
            <w:pPr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D3313">
              <w:rPr>
                <w:rFonts w:ascii="Arial" w:hAnsi="Arial" w:cs="Arial"/>
                <w:sz w:val="18"/>
                <w:szCs w:val="18"/>
              </w:rPr>
              <w:t>32,768</w:t>
            </w:r>
          </w:p>
        </w:tc>
        <w:tc>
          <w:tcPr>
            <w:tcW w:w="1134" w:type="dxa"/>
          </w:tcPr>
          <w:p w:rsidR="0035048E" w:rsidRPr="00BD3313" w:rsidRDefault="0035048E" w:rsidP="00772488">
            <w:pPr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D3313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134" w:type="dxa"/>
          </w:tcPr>
          <w:p w:rsidR="0035048E" w:rsidRPr="00BD3313" w:rsidRDefault="0035048E" w:rsidP="00772488">
            <w:pPr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D3313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</w:tr>
      <w:tr w:rsidR="0035048E" w:rsidRPr="00BD3313" w:rsidTr="00772488">
        <w:trPr>
          <w:trHeight w:val="417"/>
        </w:trPr>
        <w:tc>
          <w:tcPr>
            <w:tcW w:w="2693" w:type="dxa"/>
          </w:tcPr>
          <w:p w:rsidR="0035048E" w:rsidRPr="00FE5DB3" w:rsidRDefault="0035048E" w:rsidP="00772488">
            <w:pPr>
              <w:spacing w:line="276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E5DB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FE5DB3">
              <w:rPr>
                <w:rFonts w:ascii="Arial" w:hAnsi="Arial" w:cs="Arial"/>
                <w:sz w:val="18"/>
                <w:szCs w:val="18"/>
              </w:rPr>
              <w:t>H-MRS of cell/tumour extract</w:t>
            </w:r>
          </w:p>
        </w:tc>
        <w:tc>
          <w:tcPr>
            <w:tcW w:w="1417" w:type="dxa"/>
          </w:tcPr>
          <w:p w:rsidR="0035048E" w:rsidRPr="00BD3313" w:rsidRDefault="0035048E" w:rsidP="00772488">
            <w:pPr>
              <w:rPr>
                <w:rFonts w:ascii="Arial" w:hAnsi="Arial" w:cs="Arial"/>
                <w:sz w:val="18"/>
                <w:szCs w:val="18"/>
              </w:rPr>
            </w:pPr>
            <w:r w:rsidRPr="00BD3313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1276" w:type="dxa"/>
          </w:tcPr>
          <w:p w:rsidR="0035048E" w:rsidRPr="00BD3313" w:rsidRDefault="0035048E" w:rsidP="00772488">
            <w:pPr>
              <w:ind w:left="33"/>
              <w:rPr>
                <w:rFonts w:ascii="Arial" w:hAnsi="Arial" w:cs="Arial"/>
                <w:sz w:val="18"/>
                <w:szCs w:val="18"/>
              </w:rPr>
            </w:pPr>
            <w:r w:rsidRPr="00BD3313">
              <w:rPr>
                <w:rFonts w:ascii="Arial" w:hAnsi="Arial" w:cs="Arial"/>
                <w:sz w:val="18"/>
                <w:szCs w:val="18"/>
              </w:rPr>
              <w:t>7,500</w:t>
            </w:r>
          </w:p>
        </w:tc>
        <w:tc>
          <w:tcPr>
            <w:tcW w:w="992" w:type="dxa"/>
          </w:tcPr>
          <w:p w:rsidR="0035048E" w:rsidRPr="00BD3313" w:rsidRDefault="0035048E" w:rsidP="00772488">
            <w:pPr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D3313">
              <w:rPr>
                <w:rFonts w:ascii="Arial" w:hAnsi="Arial" w:cs="Arial"/>
                <w:sz w:val="18"/>
                <w:szCs w:val="18"/>
              </w:rPr>
              <w:t>32,768</w:t>
            </w:r>
          </w:p>
        </w:tc>
        <w:tc>
          <w:tcPr>
            <w:tcW w:w="1134" w:type="dxa"/>
          </w:tcPr>
          <w:p w:rsidR="0035048E" w:rsidRPr="00BD3313" w:rsidRDefault="0035048E" w:rsidP="00772488">
            <w:pPr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D3313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134" w:type="dxa"/>
          </w:tcPr>
          <w:p w:rsidR="0035048E" w:rsidRPr="00BD3313" w:rsidRDefault="0035048E" w:rsidP="00772488">
            <w:pPr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D3313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</w:tr>
      <w:tr w:rsidR="0035048E" w:rsidRPr="00BD3313" w:rsidTr="00772488">
        <w:trPr>
          <w:trHeight w:val="407"/>
        </w:trPr>
        <w:tc>
          <w:tcPr>
            <w:tcW w:w="2693" w:type="dxa"/>
          </w:tcPr>
          <w:p w:rsidR="0035048E" w:rsidRPr="00FE5DB3" w:rsidRDefault="0035048E" w:rsidP="00772488">
            <w:pPr>
              <w:spacing w:line="276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E5DB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FE5DB3">
              <w:rPr>
                <w:rFonts w:ascii="Arial" w:hAnsi="Arial" w:cs="Arial"/>
                <w:sz w:val="18"/>
                <w:szCs w:val="18"/>
              </w:rPr>
              <w:t>H-MRS of culture media</w:t>
            </w:r>
          </w:p>
        </w:tc>
        <w:tc>
          <w:tcPr>
            <w:tcW w:w="1417" w:type="dxa"/>
          </w:tcPr>
          <w:p w:rsidR="0035048E" w:rsidRPr="00BD3313" w:rsidRDefault="0035048E" w:rsidP="00772488">
            <w:pPr>
              <w:rPr>
                <w:rFonts w:ascii="Arial" w:hAnsi="Arial" w:cs="Arial"/>
                <w:sz w:val="18"/>
                <w:szCs w:val="18"/>
              </w:rPr>
            </w:pPr>
            <w:r w:rsidRPr="00BD3313">
              <w:rPr>
                <w:rFonts w:ascii="Arial" w:hAnsi="Arial" w:cs="Arial"/>
                <w:sz w:val="18"/>
                <w:szCs w:val="18"/>
              </w:rPr>
              <w:t>Water-soluble</w:t>
            </w:r>
          </w:p>
        </w:tc>
        <w:tc>
          <w:tcPr>
            <w:tcW w:w="1276" w:type="dxa"/>
          </w:tcPr>
          <w:p w:rsidR="0035048E" w:rsidRPr="00BD3313" w:rsidRDefault="0035048E" w:rsidP="00772488">
            <w:pPr>
              <w:ind w:left="33"/>
              <w:rPr>
                <w:rFonts w:ascii="Arial" w:hAnsi="Arial" w:cs="Arial"/>
                <w:sz w:val="18"/>
                <w:szCs w:val="18"/>
              </w:rPr>
            </w:pPr>
            <w:r w:rsidRPr="00BD3313">
              <w:rPr>
                <w:rFonts w:ascii="Arial" w:hAnsi="Arial" w:cs="Arial"/>
                <w:sz w:val="18"/>
                <w:szCs w:val="18"/>
              </w:rPr>
              <w:t>7,500</w:t>
            </w:r>
          </w:p>
        </w:tc>
        <w:tc>
          <w:tcPr>
            <w:tcW w:w="992" w:type="dxa"/>
          </w:tcPr>
          <w:p w:rsidR="0035048E" w:rsidRPr="00BD3313" w:rsidRDefault="0035048E" w:rsidP="00772488">
            <w:pPr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D3313">
              <w:rPr>
                <w:rFonts w:ascii="Arial" w:hAnsi="Arial" w:cs="Arial"/>
                <w:sz w:val="18"/>
                <w:szCs w:val="18"/>
              </w:rPr>
              <w:t>32,768</w:t>
            </w:r>
          </w:p>
        </w:tc>
        <w:tc>
          <w:tcPr>
            <w:tcW w:w="1134" w:type="dxa"/>
          </w:tcPr>
          <w:p w:rsidR="0035048E" w:rsidRPr="00BD3313" w:rsidRDefault="0035048E" w:rsidP="00772488">
            <w:pPr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D3313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134" w:type="dxa"/>
          </w:tcPr>
          <w:p w:rsidR="0035048E" w:rsidRPr="00BD3313" w:rsidRDefault="0035048E" w:rsidP="00772488">
            <w:pPr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D331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</w:tr>
      <w:tr w:rsidR="0035048E" w:rsidRPr="00BD3313" w:rsidTr="00772488">
        <w:trPr>
          <w:trHeight w:val="309"/>
        </w:trPr>
        <w:tc>
          <w:tcPr>
            <w:tcW w:w="2693" w:type="dxa"/>
          </w:tcPr>
          <w:p w:rsidR="0035048E" w:rsidRPr="00FE5DB3" w:rsidRDefault="0035048E" w:rsidP="0077248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E5DB3">
              <w:rPr>
                <w:rFonts w:ascii="Arial" w:hAnsi="Arial" w:cs="Arial"/>
                <w:sz w:val="18"/>
                <w:szCs w:val="18"/>
                <w:vertAlign w:val="superscript"/>
              </w:rPr>
              <w:t>31</w:t>
            </w:r>
            <w:r w:rsidRPr="00FE5DB3">
              <w:rPr>
                <w:rFonts w:ascii="Arial" w:hAnsi="Arial" w:cs="Arial"/>
                <w:sz w:val="18"/>
                <w:szCs w:val="18"/>
              </w:rPr>
              <w:t>P-MRS of cell/tumour extract</w:t>
            </w:r>
          </w:p>
        </w:tc>
        <w:tc>
          <w:tcPr>
            <w:tcW w:w="1417" w:type="dxa"/>
          </w:tcPr>
          <w:p w:rsidR="0035048E" w:rsidRPr="00BD3313" w:rsidRDefault="0035048E" w:rsidP="00772488">
            <w:pPr>
              <w:rPr>
                <w:rFonts w:ascii="Arial" w:hAnsi="Arial" w:cs="Arial"/>
                <w:sz w:val="18"/>
                <w:szCs w:val="18"/>
              </w:rPr>
            </w:pPr>
            <w:r w:rsidRPr="00BD3313">
              <w:rPr>
                <w:rFonts w:ascii="Arial" w:hAnsi="Arial" w:cs="Arial"/>
                <w:sz w:val="18"/>
                <w:szCs w:val="18"/>
              </w:rPr>
              <w:t>Water-soluble</w:t>
            </w:r>
          </w:p>
        </w:tc>
        <w:tc>
          <w:tcPr>
            <w:tcW w:w="1276" w:type="dxa"/>
          </w:tcPr>
          <w:p w:rsidR="0035048E" w:rsidRPr="00BD3313" w:rsidRDefault="0035048E" w:rsidP="00772488">
            <w:pPr>
              <w:ind w:left="33"/>
              <w:rPr>
                <w:rFonts w:ascii="Arial" w:hAnsi="Arial" w:cs="Arial"/>
                <w:sz w:val="18"/>
                <w:szCs w:val="18"/>
              </w:rPr>
            </w:pPr>
            <w:r w:rsidRPr="00BD3313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992" w:type="dxa"/>
          </w:tcPr>
          <w:p w:rsidR="0035048E" w:rsidRPr="00BD3313" w:rsidRDefault="0035048E" w:rsidP="0077248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BD3313">
              <w:rPr>
                <w:rFonts w:ascii="Arial" w:hAnsi="Arial" w:cs="Arial"/>
                <w:sz w:val="18"/>
                <w:szCs w:val="18"/>
              </w:rPr>
              <w:t>32,768</w:t>
            </w:r>
          </w:p>
        </w:tc>
        <w:tc>
          <w:tcPr>
            <w:tcW w:w="1134" w:type="dxa"/>
          </w:tcPr>
          <w:p w:rsidR="0035048E" w:rsidRPr="00BD3313" w:rsidRDefault="0035048E" w:rsidP="0077248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BD3313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1134" w:type="dxa"/>
          </w:tcPr>
          <w:p w:rsidR="0035048E" w:rsidRPr="00BD3313" w:rsidRDefault="00E36B30" w:rsidP="0077248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4096</w:t>
            </w:r>
          </w:p>
        </w:tc>
      </w:tr>
    </w:tbl>
    <w:p w:rsidR="0035048E" w:rsidRPr="00894D7E" w:rsidRDefault="0035048E" w:rsidP="0035048E">
      <w:pPr>
        <w:spacing w:line="480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61962" wp14:editId="308899B9">
                <wp:simplePos x="0" y="0"/>
                <wp:positionH relativeFrom="column">
                  <wp:posOffset>257175</wp:posOffset>
                </wp:positionH>
                <wp:positionV relativeFrom="paragraph">
                  <wp:posOffset>11430</wp:posOffset>
                </wp:positionV>
                <wp:extent cx="5476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25pt,.9pt" to="451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" strokecolor="#4a7ebb" strokeweight="1.5pt"/>
            </w:pict>
          </mc:Fallback>
        </mc:AlternateContent>
      </w:r>
    </w:p>
    <w:p w:rsidR="0035048E" w:rsidRPr="00894D7E" w:rsidRDefault="00894D7E" w:rsidP="00894D7E">
      <w:pPr>
        <w:pStyle w:val="ListParagraph"/>
        <w:ind w:left="284"/>
        <w:rPr>
          <w:rFonts w:ascii="Arial" w:hAnsi="Arial" w:cs="Arial"/>
        </w:rPr>
      </w:pPr>
      <w:r w:rsidRPr="00894D7E">
        <w:rPr>
          <w:rFonts w:ascii="Arial" w:hAnsi="Arial" w:cs="Arial"/>
        </w:rPr>
        <w:t>*</w:t>
      </w:r>
      <w:r w:rsidR="00E36B30" w:rsidRPr="00894D7E">
        <w:rPr>
          <w:rFonts w:ascii="Arial" w:hAnsi="Arial" w:cs="Arial"/>
        </w:rPr>
        <w:t xml:space="preserve">This is only a guide </w:t>
      </w:r>
      <w:r>
        <w:rPr>
          <w:rFonts w:ascii="Arial" w:hAnsi="Arial" w:cs="Arial"/>
        </w:rPr>
        <w:t xml:space="preserve">as </w:t>
      </w:r>
      <w:r w:rsidR="00E36B30" w:rsidRPr="00894D7E">
        <w:rPr>
          <w:rFonts w:ascii="Arial" w:hAnsi="Arial" w:cs="Arial"/>
        </w:rPr>
        <w:t>more or less scans</w:t>
      </w:r>
      <w:r w:rsidRPr="00894D7E">
        <w:rPr>
          <w:rFonts w:ascii="Arial" w:hAnsi="Arial" w:cs="Arial"/>
        </w:rPr>
        <w:t xml:space="preserve"> may</w:t>
      </w:r>
      <w:r w:rsidR="006C72CB">
        <w:rPr>
          <w:rFonts w:ascii="Arial" w:hAnsi="Arial" w:cs="Arial"/>
        </w:rPr>
        <w:t>be</w:t>
      </w:r>
      <w:r w:rsidRPr="00894D7E">
        <w:rPr>
          <w:rFonts w:ascii="Arial" w:hAnsi="Arial" w:cs="Arial"/>
        </w:rPr>
        <w:t xml:space="preserve"> require</w:t>
      </w:r>
      <w:r w:rsidR="006C72CB">
        <w:rPr>
          <w:rFonts w:ascii="Arial" w:hAnsi="Arial" w:cs="Arial"/>
        </w:rPr>
        <w:t>d</w:t>
      </w:r>
      <w:r w:rsidRPr="00894D7E">
        <w:rPr>
          <w:rFonts w:ascii="Arial" w:hAnsi="Arial" w:cs="Arial"/>
        </w:rPr>
        <w:t xml:space="preserve"> depending on </w:t>
      </w:r>
      <w:r w:rsidR="00E36B30" w:rsidRPr="00894D7E">
        <w:rPr>
          <w:rFonts w:ascii="Arial" w:hAnsi="Arial" w:cs="Arial"/>
        </w:rPr>
        <w:t xml:space="preserve">the sample sizes (i.e., </w:t>
      </w:r>
      <w:r>
        <w:rPr>
          <w:rFonts w:ascii="Arial" w:hAnsi="Arial" w:cs="Arial"/>
        </w:rPr>
        <w:t xml:space="preserve">the </w:t>
      </w:r>
      <w:r w:rsidRPr="00894D7E">
        <w:rPr>
          <w:rFonts w:ascii="Arial" w:hAnsi="Arial" w:cs="Arial"/>
        </w:rPr>
        <w:t xml:space="preserve">number of cells or </w:t>
      </w:r>
      <w:r>
        <w:rPr>
          <w:rFonts w:ascii="Arial" w:hAnsi="Arial" w:cs="Arial"/>
        </w:rPr>
        <w:t xml:space="preserve">the size of </w:t>
      </w:r>
      <w:r w:rsidR="00785D07">
        <w:rPr>
          <w:rFonts w:ascii="Arial" w:hAnsi="Arial" w:cs="Arial"/>
        </w:rPr>
        <w:t xml:space="preserve">extracted </w:t>
      </w:r>
      <w:r w:rsidRPr="00894D7E">
        <w:rPr>
          <w:rFonts w:ascii="Arial" w:hAnsi="Arial" w:cs="Arial"/>
        </w:rPr>
        <w:t>tumo</w:t>
      </w:r>
      <w:r w:rsidR="00785D07">
        <w:rPr>
          <w:rFonts w:ascii="Arial" w:hAnsi="Arial" w:cs="Arial"/>
        </w:rPr>
        <w:t>ur</w:t>
      </w:r>
      <w:r w:rsidRPr="00894D7E">
        <w:rPr>
          <w:rFonts w:ascii="Arial" w:hAnsi="Arial" w:cs="Arial"/>
        </w:rPr>
        <w:t>).</w:t>
      </w:r>
    </w:p>
    <w:p w:rsidR="005239F0" w:rsidRPr="005F74BB" w:rsidRDefault="005239F0">
      <w:pPr>
        <w:rPr>
          <w:rFonts w:ascii="Arial" w:hAnsi="Arial" w:cs="Arial"/>
          <w:sz w:val="24"/>
          <w:szCs w:val="24"/>
        </w:rPr>
      </w:pPr>
    </w:p>
    <w:sectPr w:rsidR="005239F0" w:rsidRPr="005F74B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62" w:rsidRDefault="001E4E62">
      <w:pPr>
        <w:spacing w:after="0" w:line="240" w:lineRule="auto"/>
      </w:pPr>
      <w:r>
        <w:separator/>
      </w:r>
    </w:p>
  </w:endnote>
  <w:endnote w:type="continuationSeparator" w:id="0">
    <w:p w:rsidR="001E4E62" w:rsidRDefault="001E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705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23E5" w:rsidRDefault="00894D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D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23E5" w:rsidRDefault="00CD1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62" w:rsidRDefault="001E4E62">
      <w:pPr>
        <w:spacing w:after="0" w:line="240" w:lineRule="auto"/>
      </w:pPr>
      <w:r>
        <w:separator/>
      </w:r>
    </w:p>
  </w:footnote>
  <w:footnote w:type="continuationSeparator" w:id="0">
    <w:p w:rsidR="001E4E62" w:rsidRDefault="001E4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2CE2"/>
    <w:multiLevelType w:val="hybridMultilevel"/>
    <w:tmpl w:val="4E56C338"/>
    <w:lvl w:ilvl="0" w:tplc="A2FE605E">
      <w:start w:val="204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B3748"/>
    <w:multiLevelType w:val="hybridMultilevel"/>
    <w:tmpl w:val="A6160532"/>
    <w:lvl w:ilvl="0" w:tplc="3732CC34">
      <w:start w:val="204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8E"/>
    <w:rsid w:val="0003169C"/>
    <w:rsid w:val="001D458C"/>
    <w:rsid w:val="001E4E62"/>
    <w:rsid w:val="0035048E"/>
    <w:rsid w:val="003E6474"/>
    <w:rsid w:val="005239F0"/>
    <w:rsid w:val="005F74BB"/>
    <w:rsid w:val="006C72CB"/>
    <w:rsid w:val="0073098C"/>
    <w:rsid w:val="00785D07"/>
    <w:rsid w:val="00894D7E"/>
    <w:rsid w:val="00970412"/>
    <w:rsid w:val="00CD1D91"/>
    <w:rsid w:val="00CF31E2"/>
    <w:rsid w:val="00E36B30"/>
    <w:rsid w:val="00EC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0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48E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48E"/>
    <w:rPr>
      <w:rFonts w:eastAsiaTheme="minorEastAsi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35048E"/>
    <w:pPr>
      <w:spacing w:after="0" w:line="240" w:lineRule="auto"/>
    </w:pPr>
    <w:rPr>
      <w:rFonts w:eastAsia="PMingLiU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350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48E"/>
  </w:style>
  <w:style w:type="paragraph" w:styleId="NormalWeb">
    <w:name w:val="Normal (Web)"/>
    <w:basedOn w:val="Normal"/>
    <w:uiPriority w:val="99"/>
    <w:semiHidden/>
    <w:unhideWhenUsed/>
    <w:rsid w:val="003504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0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48E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48E"/>
    <w:rPr>
      <w:rFonts w:eastAsiaTheme="minorEastAsi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35048E"/>
    <w:pPr>
      <w:spacing w:after="0" w:line="240" w:lineRule="auto"/>
    </w:pPr>
    <w:rPr>
      <w:rFonts w:eastAsia="PMingLiU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350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48E"/>
  </w:style>
  <w:style w:type="paragraph" w:styleId="NormalWeb">
    <w:name w:val="Normal (Web)"/>
    <w:basedOn w:val="Normal"/>
    <w:uiPriority w:val="99"/>
    <w:semiHidden/>
    <w:unhideWhenUsed/>
    <w:rsid w:val="003504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Kathy Scott</cp:lastModifiedBy>
  <cp:revision>2</cp:revision>
  <dcterms:created xsi:type="dcterms:W3CDTF">2016-08-17T12:33:00Z</dcterms:created>
  <dcterms:modified xsi:type="dcterms:W3CDTF">2016-08-17T12:33:00Z</dcterms:modified>
</cp:coreProperties>
</file>