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1EA" w:rsidRPr="001471EA" w:rsidRDefault="001471EA" w:rsidP="001471EA">
      <w:pPr>
        <w:spacing w:before="720" w:after="360" w:line="480" w:lineRule="auto"/>
        <w:jc w:val="center"/>
        <w:rPr>
          <w:rFonts w:ascii="Times New Roman" w:hAnsi="Times New Roman"/>
          <w:sz w:val="44"/>
        </w:rPr>
      </w:pPr>
      <w:r w:rsidRPr="001471EA">
        <w:rPr>
          <w:rFonts w:ascii="Times New Roman" w:hAnsi="Times New Roman"/>
          <w:sz w:val="44"/>
        </w:rPr>
        <w:t>Binding to an unusual inactive kinase conformation by highly selective inhibitors of inositol-requiring enzyme 1</w:t>
      </w:r>
      <w:r w:rsidRPr="001471EA">
        <w:rPr>
          <w:rFonts w:ascii="Symbol" w:hAnsi="Symbol"/>
          <w:sz w:val="44"/>
        </w:rPr>
        <w:t></w:t>
      </w:r>
      <w:r w:rsidRPr="001471EA">
        <w:rPr>
          <w:rFonts w:ascii="Times New Roman" w:hAnsi="Times New Roman"/>
          <w:sz w:val="44"/>
        </w:rPr>
        <w:t xml:space="preserve"> kinase-endoribonuclease</w:t>
      </w:r>
    </w:p>
    <w:p w:rsidR="00B30E32" w:rsidRDefault="00B30E32" w:rsidP="00116C1D">
      <w:pPr>
        <w:pStyle w:val="BBAuthorName"/>
      </w:pPr>
      <w:proofErr w:type="spellStart"/>
      <w:r w:rsidRPr="00116C1D">
        <w:t>Giampiero</w:t>
      </w:r>
      <w:proofErr w:type="spellEnd"/>
      <w:r w:rsidRPr="00116C1D">
        <w:t xml:space="preserve"> Colombano</w:t>
      </w:r>
      <w:r w:rsidRPr="00116C1D">
        <w:rPr>
          <w:vertAlign w:val="superscript"/>
        </w:rPr>
        <w:t>1</w:t>
      </w:r>
      <w:r w:rsidRPr="00116C1D">
        <w:t>, John J. Caldwell</w:t>
      </w:r>
      <w:r w:rsidRPr="00116C1D">
        <w:rPr>
          <w:vertAlign w:val="superscript"/>
        </w:rPr>
        <w:t>1</w:t>
      </w:r>
      <w:r w:rsidRPr="00116C1D">
        <w:t>, Thomas P. Matthews</w:t>
      </w:r>
      <w:r w:rsidRPr="00116C1D">
        <w:rPr>
          <w:vertAlign w:val="superscript"/>
        </w:rPr>
        <w:t>1</w:t>
      </w:r>
      <w:r w:rsidRPr="00116C1D">
        <w:t xml:space="preserve">, </w:t>
      </w:r>
      <w:proofErr w:type="spellStart"/>
      <w:r w:rsidRPr="00116C1D">
        <w:t>Chitra</w:t>
      </w:r>
      <w:proofErr w:type="spellEnd"/>
      <w:r w:rsidRPr="00116C1D">
        <w:t xml:space="preserve"> Bhatia</w:t>
      </w:r>
      <w:r w:rsidRPr="00116C1D">
        <w:rPr>
          <w:vertAlign w:val="superscript"/>
        </w:rPr>
        <w:t>3</w:t>
      </w:r>
      <w:r w:rsidRPr="00116C1D">
        <w:rPr>
          <w:vertAlign w:val="subscript"/>
        </w:rPr>
        <w:t>,</w:t>
      </w:r>
      <w:r w:rsidRPr="00116C1D">
        <w:rPr>
          <w:vertAlign w:val="superscript"/>
        </w:rPr>
        <w:t xml:space="preserve"> </w:t>
      </w:r>
      <w:r w:rsidR="006F5563">
        <w:t>Ama</w:t>
      </w:r>
      <w:r w:rsidRPr="00116C1D">
        <w:t>r Joshi</w:t>
      </w:r>
      <w:r w:rsidRPr="00116C1D">
        <w:rPr>
          <w:vertAlign w:val="superscript"/>
        </w:rPr>
        <w:t>3</w:t>
      </w:r>
      <w:r w:rsidRPr="00116C1D">
        <w:t>, Tatiana McHardy</w:t>
      </w:r>
      <w:r w:rsidRPr="00116C1D">
        <w:rPr>
          <w:vertAlign w:val="superscript"/>
        </w:rPr>
        <w:t>1</w:t>
      </w:r>
      <w:r w:rsidRPr="00116C1D">
        <w:t xml:space="preserve">, </w:t>
      </w:r>
      <w:r w:rsidR="009267E3">
        <w:t>Ngai</w:t>
      </w:r>
      <w:r w:rsidR="006A7D5A">
        <w:t xml:space="preserve"> </w:t>
      </w:r>
      <w:r w:rsidR="009267E3">
        <w:t>Yi</w:t>
      </w:r>
      <w:r w:rsidRPr="00116C1D">
        <w:t xml:space="preserve"> Mok</w:t>
      </w:r>
      <w:r w:rsidRPr="00116C1D">
        <w:rPr>
          <w:vertAlign w:val="superscript"/>
        </w:rPr>
        <w:t>1</w:t>
      </w:r>
      <w:r w:rsidRPr="00116C1D">
        <w:t>, Yvette Newbatt</w:t>
      </w:r>
      <w:r w:rsidRPr="00116C1D">
        <w:rPr>
          <w:vertAlign w:val="superscript"/>
        </w:rPr>
        <w:t>1</w:t>
      </w:r>
      <w:r w:rsidRPr="00116C1D">
        <w:t>, Lisa Pickard</w:t>
      </w:r>
      <w:r w:rsidRPr="00116C1D">
        <w:rPr>
          <w:vertAlign w:val="superscript"/>
        </w:rPr>
        <w:t>1</w:t>
      </w:r>
      <w:r w:rsidRPr="00116C1D">
        <w:t>, Jade Strover</w:t>
      </w:r>
      <w:r w:rsidRPr="00116C1D">
        <w:rPr>
          <w:vertAlign w:val="superscript"/>
        </w:rPr>
        <w:t>2</w:t>
      </w:r>
      <w:r w:rsidRPr="00116C1D">
        <w:t xml:space="preserve">, </w:t>
      </w:r>
      <w:proofErr w:type="spellStart"/>
      <w:r w:rsidRPr="00116C1D">
        <w:t>Somaieh</w:t>
      </w:r>
      <w:proofErr w:type="spellEnd"/>
      <w:r w:rsidRPr="00116C1D">
        <w:t xml:space="preserve"> Hedayat</w:t>
      </w:r>
      <w:r w:rsidRPr="00116C1D">
        <w:rPr>
          <w:vertAlign w:val="superscript"/>
        </w:rPr>
        <w:t>1</w:t>
      </w:r>
      <w:r w:rsidRPr="00116C1D">
        <w:t>, Michael I. Walton</w:t>
      </w:r>
      <w:r w:rsidRPr="00116C1D">
        <w:rPr>
          <w:vertAlign w:val="superscript"/>
        </w:rPr>
        <w:t>1</w:t>
      </w:r>
      <w:r w:rsidRPr="00116C1D">
        <w:t>, Stephanie M. Myers</w:t>
      </w:r>
      <w:r w:rsidRPr="00116C1D">
        <w:rPr>
          <w:vertAlign w:val="superscript"/>
        </w:rPr>
        <w:t>1</w:t>
      </w:r>
      <w:r w:rsidRPr="00116C1D">
        <w:t>, Alan M. Jones</w:t>
      </w:r>
      <w:r w:rsidRPr="00116C1D">
        <w:rPr>
          <w:vertAlign w:val="superscript"/>
        </w:rPr>
        <w:t>1</w:t>
      </w:r>
      <w:r w:rsidRPr="00116C1D">
        <w:t>, Harry Saville</w:t>
      </w:r>
      <w:r w:rsidRPr="00116C1D">
        <w:rPr>
          <w:vertAlign w:val="superscript"/>
        </w:rPr>
        <w:t>1</w:t>
      </w:r>
      <w:r w:rsidRPr="00116C1D">
        <w:t>, Craig McAndrew</w:t>
      </w:r>
      <w:r w:rsidRPr="00116C1D">
        <w:rPr>
          <w:vertAlign w:val="superscript"/>
        </w:rPr>
        <w:t>1</w:t>
      </w:r>
      <w:r w:rsidRPr="00116C1D">
        <w:t>, Rosemary Burke</w:t>
      </w:r>
      <w:r w:rsidRPr="00116C1D">
        <w:rPr>
          <w:vertAlign w:val="superscript"/>
        </w:rPr>
        <w:t>1</w:t>
      </w:r>
      <w:r w:rsidRPr="00116C1D">
        <w:t xml:space="preserve">, Suzanne </w:t>
      </w:r>
      <w:r w:rsidR="00646CC5">
        <w:t>A</w:t>
      </w:r>
      <w:r w:rsidRPr="00116C1D">
        <w:t>. Eccles</w:t>
      </w:r>
      <w:r w:rsidRPr="00116C1D">
        <w:rPr>
          <w:vertAlign w:val="superscript"/>
        </w:rPr>
        <w:t>1</w:t>
      </w:r>
      <w:r w:rsidRPr="00116C1D">
        <w:t>, Faith E. Davies</w:t>
      </w:r>
      <w:r w:rsidRPr="00116C1D">
        <w:rPr>
          <w:vertAlign w:val="superscript"/>
        </w:rPr>
        <w:t>2,†</w:t>
      </w:r>
      <w:r w:rsidRPr="00116C1D">
        <w:t>, Richard Bayliss</w:t>
      </w:r>
      <w:r w:rsidRPr="00116C1D">
        <w:rPr>
          <w:vertAlign w:val="superscript"/>
        </w:rPr>
        <w:t>3,4</w:t>
      </w:r>
      <w:r w:rsidRPr="00116C1D">
        <w:t>, Ian Collins</w:t>
      </w:r>
      <w:r w:rsidRPr="00116C1D">
        <w:rPr>
          <w:vertAlign w:val="superscript"/>
        </w:rPr>
        <w:t>1,</w:t>
      </w:r>
      <w:r w:rsidRPr="00116C1D">
        <w:t>*</w:t>
      </w:r>
    </w:p>
    <w:p w:rsidR="00116C1D" w:rsidRPr="00116C1D" w:rsidRDefault="00116C1D" w:rsidP="00116C1D">
      <w:pPr>
        <w:pStyle w:val="BCAuthorAddress"/>
      </w:pPr>
    </w:p>
    <w:p w:rsidR="00B30E32" w:rsidRDefault="00B30E32" w:rsidP="00116C1D">
      <w:pPr>
        <w:pStyle w:val="BCAuthorAddress"/>
      </w:pPr>
      <w:r>
        <w:t xml:space="preserve">1. Cancer Research UK Cancer Therapeutics Unit and 2. Division of Molecular Pathology, </w:t>
      </w:r>
      <w:proofErr w:type="gramStart"/>
      <w:r>
        <w:t>The</w:t>
      </w:r>
      <w:proofErr w:type="gramEnd"/>
      <w:r>
        <w:t xml:space="preserve"> </w:t>
      </w:r>
      <w:r w:rsidRPr="00586FF6">
        <w:t>Institute of Cancer Research,</w:t>
      </w:r>
      <w:r>
        <w:t xml:space="preserve"> London, SW7 3RP, U</w:t>
      </w:r>
      <w:r w:rsidR="00D97569">
        <w:t>.</w:t>
      </w:r>
      <w:r>
        <w:t>K</w:t>
      </w:r>
      <w:r w:rsidR="00D97569">
        <w:t>.</w:t>
      </w:r>
    </w:p>
    <w:p w:rsidR="00B30E32" w:rsidRDefault="00B30E32" w:rsidP="00116C1D">
      <w:pPr>
        <w:pStyle w:val="BCAuthorAddress"/>
      </w:pPr>
      <w:r>
        <w:t xml:space="preserve">3. Department of Molecular and Cell </w:t>
      </w:r>
      <w:r w:rsidRPr="00A9168C">
        <w:t>Biology, University of Leicester, LE1</w:t>
      </w:r>
      <w:r>
        <w:t xml:space="preserve"> 7RH</w:t>
      </w:r>
      <w:r w:rsidR="00D97569">
        <w:t>, U.K.</w:t>
      </w:r>
    </w:p>
    <w:p w:rsidR="00B30E32" w:rsidRPr="004D6FDB" w:rsidRDefault="00B30E32" w:rsidP="007F66FE">
      <w:pPr>
        <w:pStyle w:val="BCAuthorAddress"/>
      </w:pPr>
      <w:r>
        <w:t xml:space="preserve">4. </w:t>
      </w:r>
      <w:r w:rsidRPr="004D6FDB">
        <w:t>School of Molecular and Cellular Biology</w:t>
      </w:r>
      <w:r>
        <w:t>, Faculty of Biological Sciences, University of Leeds, LS2 9JT, U.K.</w:t>
      </w:r>
      <w:r>
        <w:rPr>
          <w:b/>
        </w:rPr>
        <w:br w:type="page"/>
      </w:r>
    </w:p>
    <w:p w:rsidR="007A1C07" w:rsidRDefault="00B30E32" w:rsidP="00D7507B">
      <w:pPr>
        <w:pStyle w:val="BDAbstract"/>
        <w:rPr>
          <w:b/>
        </w:rPr>
      </w:pPr>
      <w:r w:rsidRPr="00D7507B">
        <w:rPr>
          <w:b/>
        </w:rPr>
        <w:lastRenderedPageBreak/>
        <w:t>Abstract</w:t>
      </w:r>
    </w:p>
    <w:p w:rsidR="00B30E32" w:rsidRPr="00D7507B" w:rsidRDefault="00B30E32" w:rsidP="00D7507B">
      <w:pPr>
        <w:pStyle w:val="BDAbstract"/>
        <w:rPr>
          <w:b/>
        </w:rPr>
      </w:pPr>
      <w:r>
        <w:t xml:space="preserve">A series of </w:t>
      </w:r>
      <w:proofErr w:type="gramStart"/>
      <w:r w:rsidRPr="000C6EC8">
        <w:t>imidazo[</w:t>
      </w:r>
      <w:proofErr w:type="gramEnd"/>
      <w:r w:rsidRPr="000C6EC8">
        <w:t>1,2-</w:t>
      </w:r>
      <w:r w:rsidRPr="00D6168A">
        <w:rPr>
          <w:i/>
        </w:rPr>
        <w:t>b</w:t>
      </w:r>
      <w:r w:rsidRPr="000C6EC8">
        <w:t>]pyridazin-8-amine</w:t>
      </w:r>
      <w:r>
        <w:t xml:space="preserve"> kinase inhibitors was discovered to allosterically inhibit the endoribonuclease function of the dual kinase-endoribonuclease </w:t>
      </w:r>
      <w:r w:rsidR="00286496">
        <w:t>inositol-requiring enzyme 1</w:t>
      </w:r>
      <w:r w:rsidR="00286496" w:rsidRPr="0058258F">
        <w:rPr>
          <w:rFonts w:ascii="Symbol" w:hAnsi="Symbol"/>
        </w:rPr>
        <w:t></w:t>
      </w:r>
      <w:r w:rsidR="00286496">
        <w:t xml:space="preserve"> (</w:t>
      </w:r>
      <w:r>
        <w:t>IRE1</w:t>
      </w:r>
      <w:r w:rsidRPr="0058258F">
        <w:rPr>
          <w:rFonts w:ascii="Symbol" w:hAnsi="Symbol"/>
        </w:rPr>
        <w:t></w:t>
      </w:r>
      <w:r w:rsidR="00286496">
        <w:rPr>
          <w:rFonts w:ascii="Symbol" w:hAnsi="Symbol"/>
        </w:rPr>
        <w:t></w:t>
      </w:r>
      <w:r>
        <w:t xml:space="preserve">, a key component of the unfolded protein response in mammalian cells and a potential drug target in multiple human diseases. Inhibitor optimization gave </w:t>
      </w:r>
      <w:r w:rsidR="006441FE">
        <w:t xml:space="preserve">compounds with </w:t>
      </w:r>
      <w:r w:rsidR="00EA21C8">
        <w:t xml:space="preserve">high </w:t>
      </w:r>
      <w:proofErr w:type="spellStart"/>
      <w:r w:rsidR="00512B7A">
        <w:t>kinome</w:t>
      </w:r>
      <w:proofErr w:type="spellEnd"/>
      <w:r w:rsidR="00512B7A">
        <w:t xml:space="preserve"> </w:t>
      </w:r>
      <w:r w:rsidR="00EA21C8">
        <w:t>sele</w:t>
      </w:r>
      <w:r w:rsidR="006441FE">
        <w:t>ctivity</w:t>
      </w:r>
      <w:r w:rsidR="00EA21C8">
        <w:t xml:space="preserve"> </w:t>
      </w:r>
      <w:r>
        <w:t>that prevented endoplasmic reticulum stress-induced IRE1</w:t>
      </w:r>
      <w:r w:rsidRPr="006F360C">
        <w:rPr>
          <w:rFonts w:ascii="Symbol" w:hAnsi="Symbol"/>
        </w:rPr>
        <w:t></w:t>
      </w:r>
      <w:r>
        <w:t xml:space="preserve"> </w:t>
      </w:r>
      <w:r w:rsidR="00EA21C8">
        <w:t>oligomerization</w:t>
      </w:r>
      <w:r w:rsidR="005348E8">
        <w:t xml:space="preserve"> and</w:t>
      </w:r>
      <w:r w:rsidR="006441FE">
        <w:t xml:space="preserve"> </w:t>
      </w:r>
      <w:r w:rsidR="00512B7A">
        <w:t>phosphorylation</w:t>
      </w:r>
      <w:r w:rsidR="005348E8">
        <w:t>,</w:t>
      </w:r>
      <w:r w:rsidR="00512B7A">
        <w:t xml:space="preserve"> </w:t>
      </w:r>
      <w:r w:rsidR="00D7507B">
        <w:t xml:space="preserve">and </w:t>
      </w:r>
      <w:r w:rsidR="00AE7639">
        <w:t>inhibited endoribonuclease activity</w:t>
      </w:r>
      <w:r w:rsidR="0012242B" w:rsidRPr="0012242B">
        <w:t xml:space="preserve"> </w:t>
      </w:r>
      <w:r w:rsidR="0012242B">
        <w:t>in human cells</w:t>
      </w:r>
      <w:r>
        <w:t xml:space="preserve">. </w:t>
      </w:r>
      <w:r w:rsidR="005348E8">
        <w:t>X-ray crystallo</w:t>
      </w:r>
      <w:r w:rsidR="0074732D">
        <w:t xml:space="preserve">graphy showed the inhibitors </w:t>
      </w:r>
      <w:r w:rsidR="00AE7639">
        <w:t xml:space="preserve">to </w:t>
      </w:r>
      <w:r w:rsidR="0074732D">
        <w:t>bi</w:t>
      </w:r>
      <w:r w:rsidR="005348E8">
        <w:t>nd to a previously unreported and unusually disordered conformation of the IRE1</w:t>
      </w:r>
      <w:r w:rsidR="005348E8" w:rsidRPr="00D67E54">
        <w:rPr>
          <w:rFonts w:ascii="Symbol" w:hAnsi="Symbol"/>
        </w:rPr>
        <w:t></w:t>
      </w:r>
      <w:r w:rsidR="005348E8">
        <w:t xml:space="preserve"> kinase domain that would be incompatible with </w:t>
      </w:r>
      <w:r w:rsidR="003D3E32">
        <w:t xml:space="preserve">back-to-back </w:t>
      </w:r>
      <w:r w:rsidR="005348E8">
        <w:t>dimerization of the IRE1</w:t>
      </w:r>
      <w:r w:rsidR="005348E8" w:rsidRPr="006F360C">
        <w:rPr>
          <w:rFonts w:ascii="Symbol" w:hAnsi="Symbol"/>
        </w:rPr>
        <w:t></w:t>
      </w:r>
      <w:r w:rsidR="005348E8">
        <w:t xml:space="preserve"> protein and activation of the endoribonuclease function. </w:t>
      </w:r>
      <w:r>
        <w:t>These findings</w:t>
      </w:r>
      <w:r w:rsidR="00B54F8D">
        <w:t xml:space="preserve"> increase the repertoire of known IRE1</w:t>
      </w:r>
      <w:r w:rsidR="00B54F8D" w:rsidRPr="00B54F8D">
        <w:rPr>
          <w:rFonts w:ascii="Symbol" w:hAnsi="Symbol"/>
        </w:rPr>
        <w:t></w:t>
      </w:r>
      <w:r w:rsidR="00B54F8D">
        <w:t xml:space="preserve"> protein conformations</w:t>
      </w:r>
      <w:r>
        <w:t xml:space="preserve"> </w:t>
      </w:r>
      <w:r w:rsidR="00B54F8D">
        <w:t xml:space="preserve">and </w:t>
      </w:r>
      <w:r w:rsidR="0012242B">
        <w:t xml:space="preserve">can </w:t>
      </w:r>
      <w:r>
        <w:t xml:space="preserve">guide the discovery of highly selective </w:t>
      </w:r>
      <w:r w:rsidR="0013343F">
        <w:t>ligands for the</w:t>
      </w:r>
      <w:r>
        <w:t xml:space="preserve"> IRE1</w:t>
      </w:r>
      <w:r w:rsidRPr="006F360C">
        <w:rPr>
          <w:rFonts w:ascii="Symbol" w:hAnsi="Symbol"/>
        </w:rPr>
        <w:t></w:t>
      </w:r>
      <w:r>
        <w:t xml:space="preserve"> </w:t>
      </w:r>
      <w:r w:rsidR="0013343F">
        <w:t xml:space="preserve">kinase site </w:t>
      </w:r>
      <w:r w:rsidR="00B54F8D">
        <w:t xml:space="preserve">that </w:t>
      </w:r>
      <w:r w:rsidR="00A3670F">
        <w:t xml:space="preserve">allosterically </w:t>
      </w:r>
      <w:r w:rsidR="0013343F">
        <w:t>inhibit the endoribonuclease.</w:t>
      </w:r>
    </w:p>
    <w:p w:rsidR="00B30E32" w:rsidRPr="00F7273B" w:rsidRDefault="00B30E32" w:rsidP="00B30E32">
      <w:pPr>
        <w:spacing w:line="480" w:lineRule="auto"/>
        <w:rPr>
          <w:b/>
        </w:rPr>
      </w:pPr>
    </w:p>
    <w:p w:rsidR="007A1C07" w:rsidRDefault="00B30E32" w:rsidP="00D7507B">
      <w:pPr>
        <w:pStyle w:val="BGKeywords"/>
        <w:rPr>
          <w:b/>
        </w:rPr>
      </w:pPr>
      <w:r w:rsidRPr="00D7507B">
        <w:rPr>
          <w:b/>
        </w:rPr>
        <w:t>Keywords</w:t>
      </w:r>
    </w:p>
    <w:p w:rsidR="00B30E32" w:rsidRPr="00FD0441" w:rsidRDefault="00B30E32" w:rsidP="00D7507B">
      <w:pPr>
        <w:pStyle w:val="BGKeywords"/>
      </w:pPr>
      <w:r w:rsidRPr="00FD0441">
        <w:t>IRE1</w:t>
      </w:r>
      <w:r w:rsidRPr="00FD0441">
        <w:rPr>
          <w:rFonts w:ascii="Symbol" w:hAnsi="Symbol"/>
        </w:rPr>
        <w:t></w:t>
      </w:r>
      <w:r w:rsidRPr="00FD0441">
        <w:t>; kinase; endoribonuclease; allosteric inhibitor; protein dimerization</w:t>
      </w:r>
    </w:p>
    <w:p w:rsidR="00B30E32" w:rsidRDefault="00B30E32" w:rsidP="00B30E32">
      <w:pPr>
        <w:rPr>
          <w:highlight w:val="yellow"/>
        </w:rPr>
      </w:pPr>
      <w:r>
        <w:rPr>
          <w:highlight w:val="yellow"/>
        </w:rPr>
        <w:br w:type="page"/>
      </w:r>
    </w:p>
    <w:p w:rsidR="00B30E32" w:rsidRPr="00FA2383" w:rsidRDefault="00B30E32" w:rsidP="00FA2383">
      <w:pPr>
        <w:pStyle w:val="TAMainText"/>
        <w:rPr>
          <w:b/>
        </w:rPr>
      </w:pPr>
      <w:r w:rsidRPr="00FA2383">
        <w:rPr>
          <w:b/>
        </w:rPr>
        <w:lastRenderedPageBreak/>
        <w:t>Introduction</w:t>
      </w:r>
    </w:p>
    <w:p w:rsidR="00B30E32" w:rsidRDefault="00B30E32" w:rsidP="00FA2383">
      <w:pPr>
        <w:pStyle w:val="TAMainText"/>
      </w:pPr>
      <w:r>
        <w:t>The dual kinase-endoribonuclease inositol requiring enzyme 1</w:t>
      </w:r>
      <w:r w:rsidRPr="009A21E5">
        <w:rPr>
          <w:rFonts w:ascii="Symbol" w:hAnsi="Symbol"/>
        </w:rPr>
        <w:t></w:t>
      </w:r>
      <w:r>
        <w:t xml:space="preserve"> (IRE1</w:t>
      </w:r>
      <w:r w:rsidRPr="009A21E5">
        <w:rPr>
          <w:rFonts w:ascii="Symbol" w:hAnsi="Symbol"/>
        </w:rPr>
        <w:t></w:t>
      </w:r>
      <w:r>
        <w:t>; ERN1) is a central and conserved component of the unfolded protein response (UPR) activated by eukaryotic cells in reaction to endoplasmic reticulum (ER) stress, caused by an excess of misfolded</w:t>
      </w:r>
      <w:r w:rsidR="00EC38A7">
        <w:t xml:space="preserve"> proteins in the ER lumen</w:t>
      </w:r>
      <w:r w:rsidR="00EC38A7">
        <w:rPr>
          <w:vertAlign w:val="superscript"/>
        </w:rPr>
        <w:t>1,</w:t>
      </w:r>
      <w:r w:rsidR="00EC38A7" w:rsidRPr="00EC38A7">
        <w:rPr>
          <w:vertAlign w:val="superscript"/>
        </w:rPr>
        <w:t>2</w:t>
      </w:r>
      <w:r>
        <w:t xml:space="preserve">. Activation of the UPR reduces protein translation and increases protein folding capacity. If this initial response does not alleviate ER stress, prolonged activation of the UPR </w:t>
      </w:r>
      <w:r w:rsidR="00FA2383">
        <w:t>signaling</w:t>
      </w:r>
      <w:r>
        <w:t xml:space="preserve"> network leads to apoptosis. Thus the balance of downstream anti- and pro-apoptotic </w:t>
      </w:r>
      <w:r w:rsidR="00FA2383">
        <w:t>signaling</w:t>
      </w:r>
      <w:r>
        <w:t xml:space="preserve"> pathways activated by the UPR determines cell fate in the presence of acute or chronic proteotoxic stress. </w:t>
      </w:r>
    </w:p>
    <w:p w:rsidR="00B30E32" w:rsidRDefault="00B30E32" w:rsidP="00EC38A7">
      <w:pPr>
        <w:pStyle w:val="TAMainText"/>
      </w:pPr>
      <w:r>
        <w:t>IRE1</w:t>
      </w:r>
      <w:r w:rsidRPr="00243800">
        <w:rPr>
          <w:rFonts w:ascii="Symbol" w:hAnsi="Symbol"/>
        </w:rPr>
        <w:t></w:t>
      </w:r>
      <w:r>
        <w:t xml:space="preserve"> is an ER-membrane resident protein with serine/threonine kinase and endoribonuclease (RNase) functions con</w:t>
      </w:r>
      <w:r w:rsidR="00EC38A7">
        <w:t>tained in its cytosolic domain</w:t>
      </w:r>
      <w:r w:rsidR="00EC38A7" w:rsidRPr="00EC38A7">
        <w:rPr>
          <w:vertAlign w:val="superscript"/>
        </w:rPr>
        <w:t>3</w:t>
      </w:r>
      <w:r>
        <w:t xml:space="preserve">. The accumulation of unfolded or misfolded proteins in the ER lumen triggers </w:t>
      </w:r>
      <w:r w:rsidR="00FA2383">
        <w:t>oligomerization</w:t>
      </w:r>
      <w:r>
        <w:t xml:space="preserve"> of IRE1</w:t>
      </w:r>
      <w:r w:rsidRPr="00E9641C">
        <w:rPr>
          <w:rFonts w:ascii="Symbol" w:hAnsi="Symbol"/>
        </w:rPr>
        <w:t></w:t>
      </w:r>
      <w:r>
        <w:t xml:space="preserve"> and kinase autophosphorylation, resul</w:t>
      </w:r>
      <w:r w:rsidR="00EC38A7">
        <w:t>ting in activation of the RNase</w:t>
      </w:r>
      <w:r w:rsidR="00EC38A7" w:rsidRPr="00EC38A7">
        <w:rPr>
          <w:vertAlign w:val="superscript"/>
        </w:rPr>
        <w:t>4</w:t>
      </w:r>
      <w:proofErr w:type="gramStart"/>
      <w:r w:rsidR="00EC38A7" w:rsidRPr="00EC38A7">
        <w:rPr>
          <w:vertAlign w:val="superscript"/>
        </w:rPr>
        <w:t>,5,6</w:t>
      </w:r>
      <w:proofErr w:type="gramEnd"/>
      <w:r>
        <w:t>. The RNase specifically cleaves the mRNA coding for the unspliced transcription factor X-box protein 1 (XBP1u) to remove a 26 base pair intron, and subsequent ligation produces the mRNA of the active, spliced form (XBP</w:t>
      </w:r>
      <w:r w:rsidR="00EC38A7">
        <w:t>1s) of the transcription factor</w:t>
      </w:r>
      <w:r w:rsidR="00EC38A7" w:rsidRPr="00EC38A7">
        <w:rPr>
          <w:vertAlign w:val="superscript"/>
        </w:rPr>
        <w:t>7</w:t>
      </w:r>
      <w:r>
        <w:t>. XBP1s-dependent transcription includes upregulation of ER-resident molecular chaperones required to re</w:t>
      </w:r>
      <w:r w:rsidR="00EC38A7">
        <w:t>lieve aberrant protein folding</w:t>
      </w:r>
      <w:r w:rsidR="00EC38A7" w:rsidRPr="00EC38A7">
        <w:rPr>
          <w:vertAlign w:val="superscript"/>
        </w:rPr>
        <w:t>8</w:t>
      </w:r>
      <w:r>
        <w:t xml:space="preserve">. In contrast, non-specific cleavage of other mRNAs </w:t>
      </w:r>
      <w:r w:rsidR="00FA2383">
        <w:t>localized</w:t>
      </w:r>
      <w:r>
        <w:t xml:space="preserve"> at the ER membrane by IRE1</w:t>
      </w:r>
      <w:r w:rsidRPr="009D3C3C">
        <w:rPr>
          <w:rFonts w:ascii="Symbol" w:hAnsi="Symbol"/>
        </w:rPr>
        <w:t></w:t>
      </w:r>
      <w:r>
        <w:t xml:space="preserve"> RNase (termed regulated IRE1-dependent decay, RIDD) is propos</w:t>
      </w:r>
      <w:r w:rsidR="00EC38A7">
        <w:t>ed to exert an apoptotic effect</w:t>
      </w:r>
      <w:r w:rsidR="00EC38A7" w:rsidRPr="00EC38A7">
        <w:rPr>
          <w:vertAlign w:val="superscript"/>
        </w:rPr>
        <w:t>9</w:t>
      </w:r>
      <w:r>
        <w:t>. Additionally, the interaction of TRAF2 with oligomerized phospho-IRE1</w:t>
      </w:r>
      <w:r w:rsidRPr="00336111">
        <w:rPr>
          <w:rFonts w:ascii="Symbol" w:hAnsi="Symbol"/>
        </w:rPr>
        <w:t></w:t>
      </w:r>
      <w:r>
        <w:t xml:space="preserve"> elicits </w:t>
      </w:r>
      <w:r w:rsidR="00FA2383">
        <w:t>signaling</w:t>
      </w:r>
      <w:r>
        <w:t xml:space="preserve"> through the JNK/c-JUN axis, independent of IRE1</w:t>
      </w:r>
      <w:r w:rsidRPr="00050616">
        <w:rPr>
          <w:rFonts w:ascii="Symbol" w:hAnsi="Symbol"/>
        </w:rPr>
        <w:t></w:t>
      </w:r>
      <w:r w:rsidR="00EC38A7">
        <w:t xml:space="preserve"> RNase activity</w:t>
      </w:r>
      <w:r w:rsidRPr="00EC38A7">
        <w:rPr>
          <w:vertAlign w:val="superscript"/>
        </w:rPr>
        <w:t>10</w:t>
      </w:r>
      <w:r>
        <w:t>. In mammalian cells, IRE1</w:t>
      </w:r>
      <w:r w:rsidRPr="008A74CB">
        <w:rPr>
          <w:rFonts w:ascii="Symbol" w:hAnsi="Symbol"/>
        </w:rPr>
        <w:t></w:t>
      </w:r>
      <w:r>
        <w:t xml:space="preserve"> functions with the transcriptional repression and regulation of apoptosis effected by the other UPR elements, ATF6 and PERK, to alleviate ER </w:t>
      </w:r>
      <w:r w:rsidR="00EC38A7">
        <w:t>stress or to direct cell death</w:t>
      </w:r>
      <w:r w:rsidR="00EC38A7" w:rsidRPr="00EC38A7">
        <w:rPr>
          <w:vertAlign w:val="superscript"/>
        </w:rPr>
        <w:t>1</w:t>
      </w:r>
      <w:proofErr w:type="gramStart"/>
      <w:r w:rsidR="00EC38A7" w:rsidRPr="00EC38A7">
        <w:rPr>
          <w:vertAlign w:val="superscript"/>
        </w:rPr>
        <w:t>,2</w:t>
      </w:r>
      <w:proofErr w:type="gramEnd"/>
      <w:r>
        <w:t>.</w:t>
      </w:r>
    </w:p>
    <w:p w:rsidR="00B30E32" w:rsidRDefault="00B30E32" w:rsidP="00EC38A7">
      <w:pPr>
        <w:pStyle w:val="TAMainText"/>
      </w:pPr>
      <w:r>
        <w:lastRenderedPageBreak/>
        <w:t>Dysregulation of IRE1</w:t>
      </w:r>
      <w:r w:rsidRPr="004E602A">
        <w:rPr>
          <w:rFonts w:ascii="Symbol" w:hAnsi="Symbol"/>
        </w:rPr>
        <w:t></w:t>
      </w:r>
      <w:r w:rsidRPr="00BD0FBA">
        <w:t>-XBP1s</w:t>
      </w:r>
      <w:r>
        <w:t xml:space="preserve"> </w:t>
      </w:r>
      <w:r w:rsidR="00FA2383">
        <w:t>signaling</w:t>
      </w:r>
      <w:r>
        <w:t xml:space="preserve"> is implicated in a number of human diseases, including cancer, diabetes, </w:t>
      </w:r>
      <w:r w:rsidR="00FA2383">
        <w:t>lipidemia</w:t>
      </w:r>
      <w:r>
        <w:t>, inflammatory disease and neurodegen</w:t>
      </w:r>
      <w:r w:rsidR="00EC38A7">
        <w:t>eration</w:t>
      </w:r>
      <w:r w:rsidR="00EC38A7" w:rsidRPr="00EC38A7">
        <w:rPr>
          <w:vertAlign w:val="superscript"/>
        </w:rPr>
        <w:t>1</w:t>
      </w:r>
      <w:proofErr w:type="gramStart"/>
      <w:r w:rsidR="00EC38A7" w:rsidRPr="00EC38A7">
        <w:rPr>
          <w:vertAlign w:val="superscript"/>
        </w:rPr>
        <w:t>,11</w:t>
      </w:r>
      <w:proofErr w:type="gramEnd"/>
      <w:r>
        <w:t xml:space="preserve">. </w:t>
      </w:r>
      <w:r w:rsidR="00FA2383">
        <w:t>Signaling</w:t>
      </w:r>
      <w:r>
        <w:t xml:space="preserve"> through IRE1</w:t>
      </w:r>
      <w:r w:rsidRPr="009055E4">
        <w:rPr>
          <w:rFonts w:ascii="Symbol" w:hAnsi="Symbol"/>
        </w:rPr>
        <w:t></w:t>
      </w:r>
      <w:r w:rsidRPr="00BD0FBA">
        <w:t>-XBP1s</w:t>
      </w:r>
      <w:r>
        <w:t xml:space="preserve"> has been proposed as important for the survival of myeloma cells, as well </w:t>
      </w:r>
      <w:r w:rsidR="00EC38A7">
        <w:t>as breast and prostate cancers</w:t>
      </w:r>
      <w:r w:rsidR="00EC38A7" w:rsidRPr="00EC38A7">
        <w:rPr>
          <w:vertAlign w:val="superscript"/>
        </w:rPr>
        <w:t>12</w:t>
      </w:r>
      <w:proofErr w:type="gramStart"/>
      <w:r w:rsidR="00EC38A7" w:rsidRPr="00EC38A7">
        <w:rPr>
          <w:vertAlign w:val="superscript"/>
        </w:rPr>
        <w:t>,13,14</w:t>
      </w:r>
      <w:proofErr w:type="gramEnd"/>
      <w:r>
        <w:t xml:space="preserve">. Recently, in </w:t>
      </w:r>
      <w:r w:rsidRPr="005056BA">
        <w:t>an</w:t>
      </w:r>
      <w:r>
        <w:t xml:space="preserve"> ovarian cancer </w:t>
      </w:r>
      <w:r w:rsidRPr="005056BA">
        <w:rPr>
          <w:i/>
        </w:rPr>
        <w:t>in vivo</w:t>
      </w:r>
      <w:r>
        <w:t xml:space="preserve"> model, XBP1</w:t>
      </w:r>
      <w:r w:rsidR="00AF3C6E">
        <w:t xml:space="preserve">s function has been shown to </w:t>
      </w:r>
      <w:r w:rsidR="00575592">
        <w:t>suppress</w:t>
      </w:r>
      <w:r w:rsidR="00AF3C6E">
        <w:t xml:space="preserve"> </w:t>
      </w:r>
      <w:r>
        <w:t xml:space="preserve">proper presentation of </w:t>
      </w:r>
      <w:r w:rsidR="00FA2383">
        <w:t>tumor</w:t>
      </w:r>
      <w:r>
        <w:t xml:space="preserve">-associated antigens by </w:t>
      </w:r>
      <w:r w:rsidR="00FA2383">
        <w:t>tumor</w:t>
      </w:r>
      <w:r>
        <w:t>-infiltrating dendritic cells, thus determining the degree of T-cell anti-</w:t>
      </w:r>
      <w:r w:rsidR="00FA2383">
        <w:t>tumor</w:t>
      </w:r>
      <w:r>
        <w:t xml:space="preserve"> immune response, and suggesting that modulation of XBP1 splicing in normal tissue may be an alternative approach for an</w:t>
      </w:r>
      <w:r w:rsidR="00EC38A7">
        <w:t xml:space="preserve"> anticancer therapy</w:t>
      </w:r>
      <w:r w:rsidR="00EC38A7" w:rsidRPr="00EC38A7">
        <w:rPr>
          <w:vertAlign w:val="superscript"/>
        </w:rPr>
        <w:t>15</w:t>
      </w:r>
      <w:r>
        <w:t>.</w:t>
      </w:r>
    </w:p>
    <w:p w:rsidR="00B30E32" w:rsidRDefault="00B30E32" w:rsidP="00EC38A7">
      <w:pPr>
        <w:pStyle w:val="TAMainText"/>
      </w:pPr>
      <w:r>
        <w:t>There is a clear need for selective chemical tools to explore the consequences of IRE1</w:t>
      </w:r>
      <w:r w:rsidRPr="00D36AB3">
        <w:rPr>
          <w:rFonts w:ascii="Symbol" w:hAnsi="Symbol"/>
        </w:rPr>
        <w:t></w:t>
      </w:r>
      <w:r>
        <w:t xml:space="preserve"> inhibition by different mechanisms in cancer and non-transformed cells, and to study the IRE1</w:t>
      </w:r>
      <w:r w:rsidRPr="00D36AB3">
        <w:rPr>
          <w:rFonts w:ascii="Symbol" w:hAnsi="Symbol"/>
        </w:rPr>
        <w:t></w:t>
      </w:r>
      <w:r>
        <w:t>-XBP1s pathway in other human diseases. Given the diverse nature of IRE1</w:t>
      </w:r>
      <w:r w:rsidRPr="00065879">
        <w:rPr>
          <w:rFonts w:ascii="Symbol" w:hAnsi="Symbol"/>
        </w:rPr>
        <w:t></w:t>
      </w:r>
      <w:r>
        <w:t xml:space="preserve"> </w:t>
      </w:r>
      <w:r w:rsidR="00FA2383">
        <w:t>signaling</w:t>
      </w:r>
      <w:r>
        <w:t xml:space="preserve"> outputs, inhibitors targeting the kinase or RNase functions, or both, may have different consequences for cell fate, which may further vary according to cell context. Reversible covalent binders</w:t>
      </w:r>
      <w:r w:rsidRPr="004B4FE5">
        <w:t xml:space="preserve"> </w:t>
      </w:r>
      <w:r>
        <w:t>targeting the RNase active site directly</w:t>
      </w:r>
      <w:r w:rsidRPr="004B4FE5">
        <w:t xml:space="preserve"> </w:t>
      </w:r>
      <w:r>
        <w:t>have been reported f</w:t>
      </w:r>
      <w:r w:rsidR="00EC38A7">
        <w:t>rom a salicylaldehyde scaffold</w:t>
      </w:r>
      <w:r w:rsidR="00EC38A7" w:rsidRPr="00EC38A7">
        <w:rPr>
          <w:vertAlign w:val="superscript"/>
        </w:rPr>
        <w:t>16</w:t>
      </w:r>
      <w:proofErr w:type="gramStart"/>
      <w:r w:rsidR="00EC38A7" w:rsidRPr="00EC38A7">
        <w:rPr>
          <w:vertAlign w:val="superscript"/>
        </w:rPr>
        <w:t>,17,18</w:t>
      </w:r>
      <w:proofErr w:type="gramEnd"/>
      <w:r>
        <w:t>, and have been shown</w:t>
      </w:r>
      <w:r w:rsidR="00EC38A7">
        <w:t xml:space="preserve"> to inhibit cancer cell growth</w:t>
      </w:r>
      <w:r w:rsidR="00EC38A7" w:rsidRPr="00EC38A7">
        <w:rPr>
          <w:vertAlign w:val="superscript"/>
        </w:rPr>
        <w:t>18,19,20</w:t>
      </w:r>
      <w:r>
        <w:t>. The pharmacology of inhibitors binding at the IRE1</w:t>
      </w:r>
      <w:r w:rsidRPr="00E563A2">
        <w:rPr>
          <w:rFonts w:ascii="Symbol" w:hAnsi="Symbol"/>
        </w:rPr>
        <w:t></w:t>
      </w:r>
      <w:r>
        <w:t xml:space="preserve"> kinase site is complicated by the possibility of allosteric inhibition or activation of the RNase function depending on the conformation of the kinase domain and </w:t>
      </w:r>
      <w:r w:rsidR="00FA2383">
        <w:t>oligomerization</w:t>
      </w:r>
      <w:r w:rsidR="00EC38A7">
        <w:t xml:space="preserve"> state that is stabilized</w:t>
      </w:r>
      <w:r w:rsidR="00EC38A7" w:rsidRPr="00EC38A7">
        <w:rPr>
          <w:vertAlign w:val="superscript"/>
        </w:rPr>
        <w:t>21</w:t>
      </w:r>
      <w:r>
        <w:t>. Allosteric inhibition of the RNase function has been associated with Type II kinase site ligands that bind the DFG-</w:t>
      </w:r>
      <w:r w:rsidR="00EC38A7">
        <w:t>out conformation of the kinase</w:t>
      </w:r>
      <w:r w:rsidR="00EC38A7" w:rsidRPr="00EC38A7">
        <w:rPr>
          <w:vertAlign w:val="superscript"/>
        </w:rPr>
        <w:t>21</w:t>
      </w:r>
      <w:r>
        <w:t xml:space="preserve"> or other compounds that displace the </w:t>
      </w:r>
      <w:r w:rsidR="00ED7535" w:rsidRPr="00E53122">
        <w:rPr>
          <w:rFonts w:ascii="Symbol" w:hAnsi="Symbol"/>
        </w:rPr>
        <w:t></w:t>
      </w:r>
      <w:r w:rsidR="00ED7535">
        <w:t xml:space="preserve">C-helix </w:t>
      </w:r>
      <w:r>
        <w:t>of the kinas</w:t>
      </w:r>
      <w:r w:rsidR="00EC38A7">
        <w:t>e from the active conformation</w:t>
      </w:r>
      <w:r w:rsidR="00EC38A7" w:rsidRPr="00EC38A7">
        <w:rPr>
          <w:vertAlign w:val="superscript"/>
        </w:rPr>
        <w:t>22</w:t>
      </w:r>
      <w:proofErr w:type="gramStart"/>
      <w:r w:rsidR="00EC38A7" w:rsidRPr="00EC38A7">
        <w:rPr>
          <w:vertAlign w:val="superscript"/>
        </w:rPr>
        <w:t>,23,24</w:t>
      </w:r>
      <w:proofErr w:type="gramEnd"/>
      <w:r>
        <w:t>. While a series of highly selective, kinase site binding, allosteric inhibitors of IRE1</w:t>
      </w:r>
      <w:r w:rsidRPr="00EC44B1">
        <w:rPr>
          <w:rFonts w:ascii="Symbol" w:hAnsi="Symbol"/>
        </w:rPr>
        <w:t></w:t>
      </w:r>
      <w:r>
        <w:t xml:space="preserve"> RNase have shown no direct cytotoxic effect o</w:t>
      </w:r>
      <w:r w:rsidR="00EC38A7">
        <w:t>n a range of cancer cell lines</w:t>
      </w:r>
      <w:r w:rsidR="00EC38A7" w:rsidRPr="00EC38A7">
        <w:rPr>
          <w:vertAlign w:val="superscript"/>
        </w:rPr>
        <w:t>23</w:t>
      </w:r>
      <w:r>
        <w:t>, compounds with this profile remain of interest for other therapeutic approaches t</w:t>
      </w:r>
      <w:r w:rsidR="00EC38A7">
        <w:t>hat target non-malignant cells</w:t>
      </w:r>
      <w:r w:rsidR="00EC38A7" w:rsidRPr="00EC38A7">
        <w:rPr>
          <w:vertAlign w:val="superscript"/>
        </w:rPr>
        <w:t>25</w:t>
      </w:r>
      <w:r>
        <w:t xml:space="preserve">. In contrast to Type II and </w:t>
      </w:r>
      <w:r w:rsidR="00BA54A2" w:rsidRPr="00E53122">
        <w:rPr>
          <w:rFonts w:ascii="Symbol" w:hAnsi="Symbol"/>
        </w:rPr>
        <w:t></w:t>
      </w:r>
      <w:r w:rsidR="00BA54A2">
        <w:t>C-</w:t>
      </w:r>
      <w:r w:rsidR="00BA54A2">
        <w:lastRenderedPageBreak/>
        <w:t>helix</w:t>
      </w:r>
      <w:bookmarkStart w:id="0" w:name="_GoBack"/>
      <w:bookmarkEnd w:id="0"/>
      <w:r>
        <w:t xml:space="preserve"> displacing scaffolds, reported Type I IRE1</w:t>
      </w:r>
      <w:r w:rsidRPr="003145E0">
        <w:rPr>
          <w:rFonts w:ascii="Symbol" w:hAnsi="Symbol"/>
        </w:rPr>
        <w:t></w:t>
      </w:r>
      <w:r>
        <w:t xml:space="preserve"> kinase site ligands </w:t>
      </w:r>
      <w:r w:rsidR="00011623">
        <w:t xml:space="preserve">promote dimerization and </w:t>
      </w:r>
      <w:r w:rsidR="00EC38A7">
        <w:t>activate the RNase function</w:t>
      </w:r>
      <w:r w:rsidR="00EC38A7" w:rsidRPr="00EC38A7">
        <w:rPr>
          <w:vertAlign w:val="superscript"/>
        </w:rPr>
        <w:t>6,21</w:t>
      </w:r>
      <w:r>
        <w:t>. The identification of new activators and inhibitors of IRE1</w:t>
      </w:r>
      <w:r w:rsidR="009A7A8F" w:rsidRPr="003145E0">
        <w:rPr>
          <w:rFonts w:ascii="Symbol" w:hAnsi="Symbol"/>
        </w:rPr>
        <w:t></w:t>
      </w:r>
      <w:r>
        <w:t xml:space="preserve"> RNase, and understanding the allosteric mechanisms linking the kinase and RNase sites, are therefore of continued importance for the development of new therapeutics.</w:t>
      </w:r>
    </w:p>
    <w:p w:rsidR="00B30E32" w:rsidRDefault="00B30E32" w:rsidP="00FA2383">
      <w:pPr>
        <w:pStyle w:val="TAMainText"/>
      </w:pPr>
      <w:r>
        <w:t xml:space="preserve">We previously described the Type I </w:t>
      </w:r>
      <w:proofErr w:type="gramStart"/>
      <w:r w:rsidRPr="00A343B3">
        <w:t>imidazo[</w:t>
      </w:r>
      <w:proofErr w:type="gramEnd"/>
      <w:r w:rsidRPr="00A343B3">
        <w:t>1,2-</w:t>
      </w:r>
      <w:r w:rsidRPr="00C4128E">
        <w:rPr>
          <w:i/>
        </w:rPr>
        <w:t>b</w:t>
      </w:r>
      <w:r w:rsidRPr="00A343B3">
        <w:t>]pyridazine</w:t>
      </w:r>
      <w:r>
        <w:t xml:space="preserve"> kinase inhibitor </w:t>
      </w:r>
      <w:r w:rsidRPr="0070452C">
        <w:rPr>
          <w:b/>
        </w:rPr>
        <w:t>1</w:t>
      </w:r>
      <w:r>
        <w:t xml:space="preserve"> (Figure 1) that allosterically activates IRE1</w:t>
      </w:r>
      <w:r w:rsidRPr="00C4128E">
        <w:rPr>
          <w:rFonts w:ascii="Symbol" w:hAnsi="Symbol"/>
        </w:rPr>
        <w:t></w:t>
      </w:r>
      <w:r>
        <w:t xml:space="preserve"> endoribonuclease </w:t>
      </w:r>
      <w:r w:rsidRPr="00831D4F">
        <w:rPr>
          <w:i/>
        </w:rPr>
        <w:t>in vitro</w:t>
      </w:r>
      <w:r w:rsidR="00EC38A7" w:rsidRPr="00EC38A7">
        <w:rPr>
          <w:vertAlign w:val="superscript"/>
        </w:rPr>
        <w:t>6</w:t>
      </w:r>
      <w:r>
        <w:t xml:space="preserve">. While screening chemical scaffolds based on </w:t>
      </w:r>
      <w:r w:rsidRPr="0070452C">
        <w:rPr>
          <w:b/>
        </w:rPr>
        <w:t>1</w:t>
      </w:r>
      <w:r>
        <w:t xml:space="preserve"> we unexpectedly discovered the related Type I </w:t>
      </w:r>
      <w:proofErr w:type="gramStart"/>
      <w:r w:rsidRPr="000C6EC8">
        <w:t>imidazo[</w:t>
      </w:r>
      <w:proofErr w:type="gramEnd"/>
      <w:r w:rsidRPr="000C6EC8">
        <w:t>1,2-</w:t>
      </w:r>
      <w:r w:rsidRPr="00D6168A">
        <w:rPr>
          <w:i/>
        </w:rPr>
        <w:t>b</w:t>
      </w:r>
      <w:r w:rsidRPr="000C6EC8">
        <w:t>]pyridazin-8-amine</w:t>
      </w:r>
      <w:r>
        <w:t xml:space="preserve"> </w:t>
      </w:r>
      <w:r w:rsidRPr="0070452C">
        <w:rPr>
          <w:b/>
        </w:rPr>
        <w:t>2</w:t>
      </w:r>
      <w:r>
        <w:t xml:space="preserve"> (Figure 1</w:t>
      </w:r>
      <w:r w:rsidR="00C51743">
        <w:t>A</w:t>
      </w:r>
      <w:r>
        <w:t xml:space="preserve">) to be an inhibitor </w:t>
      </w:r>
      <w:r w:rsidRPr="002C249B">
        <w:t>of</w:t>
      </w:r>
      <w:r>
        <w:t xml:space="preserve"> both the kinase and RNase functions of IRE1</w:t>
      </w:r>
      <w:r w:rsidRPr="00A94665">
        <w:rPr>
          <w:rFonts w:ascii="Symbol" w:hAnsi="Symbol"/>
        </w:rPr>
        <w:t></w:t>
      </w:r>
      <w:r>
        <w:t xml:space="preserve">. In this study we show how </w:t>
      </w:r>
      <w:r w:rsidRPr="0070452C">
        <w:rPr>
          <w:b/>
        </w:rPr>
        <w:t>2</w:t>
      </w:r>
      <w:r>
        <w:t xml:space="preserve"> and more potent analogues bind to a previously undescribed inactive conformation of monomeric IRE1</w:t>
      </w:r>
      <w:r w:rsidRPr="00661BFE">
        <w:rPr>
          <w:rFonts w:ascii="Symbol" w:hAnsi="Symbol"/>
        </w:rPr>
        <w:t></w:t>
      </w:r>
      <w:r>
        <w:t xml:space="preserve"> involving major rearrangements of key secondary structure in the kinase domain, including disordering of the </w:t>
      </w:r>
      <w:r w:rsidR="00322E3F" w:rsidRPr="00E53122">
        <w:rPr>
          <w:rFonts w:ascii="Symbol" w:hAnsi="Symbol"/>
        </w:rPr>
        <w:t></w:t>
      </w:r>
      <w:r>
        <w:t>C</w:t>
      </w:r>
      <w:r w:rsidR="00322E3F">
        <w:t>-</w:t>
      </w:r>
      <w:r>
        <w:t>helix and disruption of the hydrophobic spine of the protein, which together confer high IRE1</w:t>
      </w:r>
      <w:r w:rsidRPr="00CB65C9">
        <w:rPr>
          <w:rFonts w:ascii="Symbol" w:hAnsi="Symbol"/>
        </w:rPr>
        <w:t></w:t>
      </w:r>
      <w:r>
        <w:t xml:space="preserve"> kinase binding selectivity and inhibition of both kinase and RNase functions. We confirm that these allosteric modulators disrupt all downstream </w:t>
      </w:r>
      <w:r w:rsidR="0070452C">
        <w:t>signaling</w:t>
      </w:r>
      <w:r>
        <w:t xml:space="preserve"> through</w:t>
      </w:r>
      <w:r w:rsidRPr="00AE7D35">
        <w:t xml:space="preserve"> </w:t>
      </w:r>
      <w:r>
        <w:t>IRE1</w:t>
      </w:r>
      <w:r w:rsidRPr="00E53122">
        <w:rPr>
          <w:rFonts w:ascii="Symbol" w:hAnsi="Symbol"/>
        </w:rPr>
        <w:t></w:t>
      </w:r>
      <w:r>
        <w:t xml:space="preserve"> in human cells, thus validating targeting of this unusual binding mode as a new way to generate selective and cell active inhibitors</w:t>
      </w:r>
      <w:r w:rsidRPr="00563F01">
        <w:t xml:space="preserve"> </w:t>
      </w:r>
      <w:r>
        <w:t>of IRE1</w:t>
      </w:r>
      <w:r w:rsidRPr="00CB65C9">
        <w:rPr>
          <w:rFonts w:ascii="Symbol" w:hAnsi="Symbol"/>
        </w:rPr>
        <w:t></w:t>
      </w:r>
      <w:r w:rsidRPr="00563F01">
        <w:t>.</w:t>
      </w:r>
    </w:p>
    <w:p w:rsidR="009518B1" w:rsidRDefault="009518B1" w:rsidP="00FA2383">
      <w:pPr>
        <w:pStyle w:val="TAMainText"/>
      </w:pPr>
    </w:p>
    <w:p w:rsidR="00B30E32" w:rsidRDefault="00497FF2" w:rsidP="00FA2383">
      <w:pPr>
        <w:pStyle w:val="TAMainText"/>
      </w:pPr>
      <w:r>
        <w:object w:dxaOrig="4983" w:dyaOrig="8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411.6pt" o:ole="">
            <v:imagedata r:id="rId9" o:title=""/>
          </v:shape>
          <o:OLEObject Type="Embed" ProgID="ChemDraw.Document.6.0" ShapeID="_x0000_i1025" DrawAspect="Content" ObjectID="_1609933190" r:id="rId10"/>
        </w:object>
      </w:r>
    </w:p>
    <w:p w:rsidR="009518B1" w:rsidRPr="009518B1" w:rsidRDefault="009518B1" w:rsidP="00CC2020">
      <w:pPr>
        <w:pStyle w:val="VAFigureCaption"/>
        <w:rPr>
          <w:rFonts w:eastAsia="Calibri"/>
          <w:lang w:val="en-GB"/>
        </w:rPr>
      </w:pPr>
      <w:r w:rsidRPr="004334C1">
        <w:rPr>
          <w:rFonts w:eastAsia="Calibri"/>
          <w:b/>
          <w:lang w:val="en-GB"/>
        </w:rPr>
        <w:t>Figure</w:t>
      </w:r>
      <w:r>
        <w:rPr>
          <w:rFonts w:eastAsia="Calibri"/>
          <w:b/>
          <w:lang w:val="en-GB"/>
        </w:rPr>
        <w:t xml:space="preserve"> </w:t>
      </w:r>
      <w:r w:rsidRPr="004334C1">
        <w:rPr>
          <w:rFonts w:eastAsia="Calibri"/>
          <w:b/>
          <w:lang w:val="en-GB"/>
        </w:rPr>
        <w:t xml:space="preserve">1: </w:t>
      </w:r>
      <w:r w:rsidR="00667D66">
        <w:rPr>
          <w:rFonts w:eastAsia="Calibri"/>
          <w:b/>
          <w:lang w:val="en-GB"/>
        </w:rPr>
        <w:t xml:space="preserve">A) </w:t>
      </w:r>
      <w:r w:rsidRPr="003E0149">
        <w:rPr>
          <w:rFonts w:eastAsia="Calibri"/>
          <w:lang w:val="en-GB"/>
        </w:rPr>
        <w:t xml:space="preserve">Structures </w:t>
      </w:r>
      <w:r w:rsidR="00FF69E2">
        <w:rPr>
          <w:rFonts w:eastAsia="Calibri"/>
          <w:lang w:val="en-GB"/>
        </w:rPr>
        <w:t>of the</w:t>
      </w:r>
      <w:r>
        <w:rPr>
          <w:rFonts w:eastAsia="Calibri"/>
          <w:b/>
          <w:lang w:val="en-GB"/>
        </w:rPr>
        <w:t xml:space="preserve"> </w:t>
      </w:r>
      <w:r w:rsidR="009A7A8F">
        <w:rPr>
          <w:rFonts w:eastAsia="Calibri"/>
          <w:lang w:val="en-GB"/>
        </w:rPr>
        <w:t>IRE1</w:t>
      </w:r>
      <w:r w:rsidR="009A7A8F" w:rsidRPr="009A7A8F">
        <w:rPr>
          <w:rFonts w:ascii="Symbol" w:eastAsia="Calibri" w:hAnsi="Symbol"/>
          <w:lang w:val="en-GB"/>
        </w:rPr>
        <w:t></w:t>
      </w:r>
      <w:r w:rsidR="009A7A8F">
        <w:rPr>
          <w:rFonts w:eastAsia="Calibri"/>
          <w:lang w:val="en-GB"/>
        </w:rPr>
        <w:t xml:space="preserve"> RNase activator </w:t>
      </w:r>
      <w:r w:rsidR="009A7A8F" w:rsidRPr="009A7A8F">
        <w:rPr>
          <w:rFonts w:eastAsia="Calibri"/>
          <w:b/>
          <w:lang w:val="en-GB"/>
        </w:rPr>
        <w:t>1</w:t>
      </w:r>
      <w:r w:rsidR="009A7A8F">
        <w:rPr>
          <w:rFonts w:eastAsia="Calibri"/>
          <w:lang w:val="en-GB"/>
        </w:rPr>
        <w:t xml:space="preserve"> and the structurally related RNase inhibitor </w:t>
      </w:r>
      <w:r w:rsidR="009A7A8F" w:rsidRPr="009A7A8F">
        <w:rPr>
          <w:rFonts w:eastAsia="Calibri"/>
          <w:b/>
          <w:lang w:val="en-GB"/>
        </w:rPr>
        <w:t>2</w:t>
      </w:r>
      <w:r w:rsidR="00667D66">
        <w:rPr>
          <w:rFonts w:eastAsia="Calibri"/>
          <w:lang w:val="en-GB"/>
        </w:rPr>
        <w:t xml:space="preserve">; </w:t>
      </w:r>
      <w:r w:rsidR="00667D66" w:rsidRPr="00667D66">
        <w:rPr>
          <w:rFonts w:eastAsia="Calibri"/>
          <w:b/>
          <w:lang w:val="en-GB"/>
        </w:rPr>
        <w:t>B)</w:t>
      </w:r>
      <w:r w:rsidR="00667D66">
        <w:rPr>
          <w:rFonts w:eastAsia="Calibri"/>
          <w:lang w:val="en-GB"/>
        </w:rPr>
        <w:t xml:space="preserve"> Structures of selected </w:t>
      </w:r>
      <w:r w:rsidR="00497FF2">
        <w:rPr>
          <w:rFonts w:eastAsia="Calibri"/>
          <w:lang w:val="en-GB"/>
        </w:rPr>
        <w:t>published</w:t>
      </w:r>
      <w:r w:rsidR="00667D66">
        <w:rPr>
          <w:rFonts w:eastAsia="Calibri"/>
          <w:lang w:val="en-GB"/>
        </w:rPr>
        <w:t xml:space="preserve"> IRE1</w:t>
      </w:r>
      <w:r w:rsidR="00667D66" w:rsidRPr="009A7A8F">
        <w:rPr>
          <w:rFonts w:ascii="Symbol" w:eastAsia="Calibri" w:hAnsi="Symbol"/>
          <w:lang w:val="en-GB"/>
        </w:rPr>
        <w:t></w:t>
      </w:r>
      <w:r w:rsidR="00667D66">
        <w:rPr>
          <w:rFonts w:eastAsia="Calibri"/>
          <w:lang w:val="en-GB"/>
        </w:rPr>
        <w:t xml:space="preserve"> </w:t>
      </w:r>
      <w:r w:rsidR="00497FF2">
        <w:rPr>
          <w:rFonts w:eastAsia="Calibri"/>
          <w:lang w:val="en-GB"/>
        </w:rPr>
        <w:t>kinase-</w:t>
      </w:r>
      <w:r w:rsidR="00667D66">
        <w:rPr>
          <w:rFonts w:eastAsia="Calibri"/>
          <w:lang w:val="en-GB"/>
        </w:rPr>
        <w:t>RNase inhibitors.</w:t>
      </w:r>
    </w:p>
    <w:p w:rsidR="00B30E32" w:rsidRPr="0070452C" w:rsidRDefault="0070452C" w:rsidP="00FA2383">
      <w:pPr>
        <w:pStyle w:val="TAMainText"/>
        <w:rPr>
          <w:b/>
        </w:rPr>
      </w:pPr>
      <w:r w:rsidRPr="0070452C">
        <w:rPr>
          <w:b/>
        </w:rPr>
        <w:t>Synthetic Chemistry</w:t>
      </w:r>
    </w:p>
    <w:p w:rsidR="00B30E32" w:rsidRDefault="00B30E32" w:rsidP="00E2182E">
      <w:pPr>
        <w:pStyle w:val="TAMainText"/>
      </w:pPr>
      <w:r>
        <w:t xml:space="preserve">We established short synthetic routes to prepare analogues of </w:t>
      </w:r>
      <w:r w:rsidRPr="0070452C">
        <w:rPr>
          <w:b/>
        </w:rPr>
        <w:t>2</w:t>
      </w:r>
      <w:r>
        <w:t xml:space="preserve"> using the differential reactivity of the poly-halogenated </w:t>
      </w:r>
      <w:proofErr w:type="gramStart"/>
      <w:r>
        <w:t>imidazo[</w:t>
      </w:r>
      <w:proofErr w:type="gramEnd"/>
      <w:r>
        <w:t>1,2-</w:t>
      </w:r>
      <w:r w:rsidRPr="004E0F3A">
        <w:rPr>
          <w:i/>
        </w:rPr>
        <w:t>b</w:t>
      </w:r>
      <w:r>
        <w:t xml:space="preserve">]pyridazine </w:t>
      </w:r>
      <w:r w:rsidRPr="0070452C">
        <w:rPr>
          <w:b/>
        </w:rPr>
        <w:t>3</w:t>
      </w:r>
      <w:r>
        <w:t xml:space="preserve"> (Scheme 1). Selective displacement of the 8-bromo substituent introduced the (cyclopropylmethyl</w:t>
      </w:r>
      <w:proofErr w:type="gramStart"/>
      <w:r>
        <w:t>)amine</w:t>
      </w:r>
      <w:proofErr w:type="gramEnd"/>
      <w:r>
        <w:t xml:space="preserve"> and was followed by Suzuki reactions of the 3-bromo group of </w:t>
      </w:r>
      <w:r w:rsidRPr="005C4F08">
        <w:rPr>
          <w:b/>
        </w:rPr>
        <w:t>4</w:t>
      </w:r>
      <w:r>
        <w:t xml:space="preserve"> </w:t>
      </w:r>
      <w:r w:rsidRPr="00486049">
        <w:rPr>
          <w:color w:val="000000" w:themeColor="text1"/>
        </w:rPr>
        <w:t xml:space="preserve">to give </w:t>
      </w:r>
      <w:r>
        <w:rPr>
          <w:color w:val="000000" w:themeColor="text1"/>
        </w:rPr>
        <w:t xml:space="preserve">compounds </w:t>
      </w:r>
      <w:r w:rsidRPr="0070452C">
        <w:rPr>
          <w:b/>
          <w:color w:val="000000" w:themeColor="text1"/>
        </w:rPr>
        <w:t>5</w:t>
      </w:r>
      <w:r w:rsidRPr="00486049">
        <w:rPr>
          <w:color w:val="000000" w:themeColor="text1"/>
        </w:rPr>
        <w:t>-</w:t>
      </w:r>
      <w:r w:rsidRPr="0070452C">
        <w:rPr>
          <w:b/>
          <w:color w:val="000000" w:themeColor="text1"/>
        </w:rPr>
        <w:t>12</w:t>
      </w:r>
      <w:r>
        <w:t xml:space="preserve">. The 6-chloro substituent of </w:t>
      </w:r>
      <w:r w:rsidRPr="0070452C">
        <w:rPr>
          <w:b/>
        </w:rPr>
        <w:t>3</w:t>
      </w:r>
      <w:r>
        <w:t xml:space="preserve"> and </w:t>
      </w:r>
      <w:r w:rsidRPr="0070452C">
        <w:rPr>
          <w:b/>
        </w:rPr>
        <w:t>4</w:t>
      </w:r>
      <w:r>
        <w:t xml:space="preserve"> might be expected to undergo competing nucleophilic substitution or palladium insertion but </w:t>
      </w:r>
      <w:r>
        <w:lastRenderedPageBreak/>
        <w:t>proved notably stabl</w:t>
      </w:r>
      <w:r w:rsidR="00E2182E">
        <w:t>e under the conditions studied</w:t>
      </w:r>
      <w:r w:rsidR="00E2182E" w:rsidRPr="00E2182E">
        <w:rPr>
          <w:vertAlign w:val="superscript"/>
        </w:rPr>
        <w:t>26</w:t>
      </w:r>
      <w:r>
        <w:t xml:space="preserve">. To replace the indazol-5-yl substituent of </w:t>
      </w:r>
      <w:r w:rsidRPr="0070452C">
        <w:rPr>
          <w:b/>
        </w:rPr>
        <w:t>2</w:t>
      </w:r>
      <w:r>
        <w:t xml:space="preserve"> with 2-(</w:t>
      </w:r>
      <w:r w:rsidRPr="006C3F36">
        <w:rPr>
          <w:i/>
        </w:rPr>
        <w:t>N</w:t>
      </w:r>
      <w:r>
        <w:t>-phenyl)amino-</w:t>
      </w:r>
      <w:r w:rsidRPr="00D858DF">
        <w:t>1</w:t>
      </w:r>
      <w:r w:rsidRPr="0070452C">
        <w:rPr>
          <w:i/>
        </w:rPr>
        <w:t>H</w:t>
      </w:r>
      <w:r w:rsidRPr="00D858DF">
        <w:t>-benzo[</w:t>
      </w:r>
      <w:r w:rsidRPr="00D858DF">
        <w:rPr>
          <w:i/>
        </w:rPr>
        <w:t>d</w:t>
      </w:r>
      <w:r w:rsidRPr="00D858DF">
        <w:t>]</w:t>
      </w:r>
      <w:r>
        <w:t xml:space="preserve">imidazole, the </w:t>
      </w:r>
      <w:r w:rsidR="00892A79">
        <w:t>intermediate</w:t>
      </w:r>
      <w:r>
        <w:t xml:space="preserve"> </w:t>
      </w:r>
      <w:r w:rsidRPr="0070452C">
        <w:rPr>
          <w:b/>
        </w:rPr>
        <w:t>13</w:t>
      </w:r>
      <w:r>
        <w:t xml:space="preserve"> was prepared from </w:t>
      </w:r>
      <w:r w:rsidRPr="00066685">
        <w:t>5-bromo-2-chloro-1</w:t>
      </w:r>
      <w:r w:rsidRPr="0070452C">
        <w:rPr>
          <w:i/>
        </w:rPr>
        <w:t>H</w:t>
      </w:r>
      <w:r w:rsidRPr="00066685">
        <w:t>-benzo[</w:t>
      </w:r>
      <w:r w:rsidRPr="0070452C">
        <w:rPr>
          <w:i/>
        </w:rPr>
        <w:t>d</w:t>
      </w:r>
      <w:r w:rsidRPr="00066685">
        <w:t>]imidazole</w:t>
      </w:r>
      <w:r>
        <w:t xml:space="preserve"> by displacement of the 2-chloro group with aniline and </w:t>
      </w:r>
      <w:r>
        <w:rPr>
          <w:i/>
        </w:rPr>
        <w:t>N</w:t>
      </w:r>
      <w:r w:rsidRPr="00410673">
        <w:t>-protection</w:t>
      </w:r>
      <w:r w:rsidR="0070452C">
        <w:t>,</w:t>
      </w:r>
      <w:r>
        <w:t xml:space="preserve"> before palladium-catalyzed installation of the boronate (Scheme 1). Compound </w:t>
      </w:r>
      <w:r w:rsidRPr="00892A79">
        <w:rPr>
          <w:b/>
        </w:rPr>
        <w:t>13</w:t>
      </w:r>
      <w:r>
        <w:t xml:space="preserve"> was obtained and used as a mixture of </w:t>
      </w:r>
      <w:r w:rsidRPr="00A00E8D">
        <w:rPr>
          <w:i/>
        </w:rPr>
        <w:t>N</w:t>
      </w:r>
      <w:r>
        <w:t xml:space="preserve">-Boc 2-aminobenzimidazole regioisomers, with complete </w:t>
      </w:r>
      <w:r w:rsidRPr="00C21F07">
        <w:rPr>
          <w:i/>
        </w:rPr>
        <w:t>N</w:t>
      </w:r>
      <w:r>
        <w:t>-deprotection observed in the subsequent Suzuki reaction. The 2-(methylamino</w:t>
      </w:r>
      <w:proofErr w:type="gramStart"/>
      <w:r>
        <w:t>)benzimidazole</w:t>
      </w:r>
      <w:proofErr w:type="gramEnd"/>
      <w:r w:rsidRPr="001F6091">
        <w:t xml:space="preserve"> </w:t>
      </w:r>
      <w:r w:rsidRPr="00892A79">
        <w:rPr>
          <w:b/>
        </w:rPr>
        <w:t>14</w:t>
      </w:r>
      <w:r>
        <w:t xml:space="preserve"> </w:t>
      </w:r>
      <w:r w:rsidRPr="001F6091">
        <w:t xml:space="preserve">did not require </w:t>
      </w:r>
      <w:r w:rsidRPr="00B93788">
        <w:rPr>
          <w:i/>
        </w:rPr>
        <w:t>N</w:t>
      </w:r>
      <w:r w:rsidRPr="001F6091">
        <w:t>-protection for successful reaction.</w:t>
      </w:r>
      <w:r>
        <w:t xml:space="preserve"> Other </w:t>
      </w:r>
      <w:r>
        <w:rPr>
          <w:i/>
        </w:rPr>
        <w:t>N-</w:t>
      </w:r>
      <w:r>
        <w:t xml:space="preserve">methylated 2-aminobenzimidazoles </w:t>
      </w:r>
      <w:r w:rsidRPr="00892A79">
        <w:rPr>
          <w:b/>
        </w:rPr>
        <w:t>16</w:t>
      </w:r>
      <w:r w:rsidRPr="0016431B">
        <w:t xml:space="preserve"> and </w:t>
      </w:r>
      <w:r w:rsidRPr="00892A79">
        <w:rPr>
          <w:b/>
        </w:rPr>
        <w:t>18</w:t>
      </w:r>
      <w:r>
        <w:t xml:space="preserve"> were synthesized from the nitrophenyl boronates </w:t>
      </w:r>
      <w:r w:rsidRPr="00892A79">
        <w:rPr>
          <w:b/>
        </w:rPr>
        <w:t>15</w:t>
      </w:r>
      <w:r>
        <w:t xml:space="preserve"> and </w:t>
      </w:r>
      <w:r w:rsidRPr="00892A79">
        <w:rPr>
          <w:b/>
        </w:rPr>
        <w:t>17</w:t>
      </w:r>
      <w:r>
        <w:t xml:space="preserve">, respectively, by nitro group reduction and condensation with </w:t>
      </w:r>
      <w:r w:rsidRPr="00FA58BF">
        <w:t>isothiocyanatobenzene</w:t>
      </w:r>
      <w:r w:rsidR="00E2182E" w:rsidRPr="00E2182E">
        <w:rPr>
          <w:vertAlign w:val="superscript"/>
        </w:rPr>
        <w:t>27</w:t>
      </w:r>
      <w:r>
        <w:t>.</w:t>
      </w:r>
    </w:p>
    <w:p w:rsidR="00F24038" w:rsidRDefault="00F24038" w:rsidP="00F24038">
      <w:pPr>
        <w:pStyle w:val="VCSchemeTitle"/>
      </w:pPr>
      <w:r w:rsidRPr="00750F85">
        <w:rPr>
          <w:b/>
          <w:lang w:val="en-GB"/>
        </w:rPr>
        <w:t>Scheme 1</w:t>
      </w:r>
      <w:r w:rsidRPr="00A72A57">
        <w:rPr>
          <w:i/>
          <w:vertAlign w:val="superscript"/>
          <w:lang w:val="en-GB"/>
        </w:rPr>
        <w:t>a</w:t>
      </w:r>
      <w:r>
        <w:rPr>
          <w:lang w:val="en-GB"/>
        </w:rPr>
        <w:t xml:space="preserve">: Syntheses of compounds </w:t>
      </w:r>
      <w:r w:rsidRPr="004742B2">
        <w:rPr>
          <w:b/>
          <w:lang w:val="en-GB"/>
        </w:rPr>
        <w:t>2</w:t>
      </w:r>
      <w:r>
        <w:rPr>
          <w:lang w:val="en-GB"/>
        </w:rPr>
        <w:t xml:space="preserve"> – </w:t>
      </w:r>
      <w:r w:rsidRPr="004742B2">
        <w:rPr>
          <w:b/>
          <w:lang w:val="en-GB"/>
        </w:rPr>
        <w:t>18</w:t>
      </w:r>
      <w:r w:rsidRPr="00821B03">
        <w:rPr>
          <w:lang w:val="en-GB"/>
        </w:rPr>
        <w:t>.</w:t>
      </w:r>
    </w:p>
    <w:p w:rsidR="00750F85" w:rsidRDefault="00821B03" w:rsidP="00750F85">
      <w:pPr>
        <w:pStyle w:val="VCSchemeTitle"/>
      </w:pPr>
      <w:r>
        <w:object w:dxaOrig="9665" w:dyaOrig="6941">
          <v:shape id="_x0000_i1026" type="#_x0000_t75" style="width:468pt;height:336pt" o:ole="">
            <v:imagedata r:id="rId11" o:title=""/>
          </v:shape>
          <o:OLEObject Type="Embed" ProgID="ChemDraw.Document.6.0" ShapeID="_x0000_i1026" DrawAspect="Content" ObjectID="_1609933191" r:id="rId12"/>
        </w:object>
      </w:r>
    </w:p>
    <w:p w:rsidR="0020241A" w:rsidRPr="00C4744D" w:rsidRDefault="00750F85" w:rsidP="00C4744D">
      <w:pPr>
        <w:pStyle w:val="FDSchemeFootnote"/>
      </w:pPr>
      <w:proofErr w:type="spellStart"/>
      <w:r w:rsidRPr="00597EC9">
        <w:rPr>
          <w:i/>
          <w:vertAlign w:val="superscript"/>
        </w:rPr>
        <w:t>a</w:t>
      </w:r>
      <w:r w:rsidRPr="00597EC9">
        <w:rPr>
          <w:i/>
        </w:rPr>
        <w:t>Reagents</w:t>
      </w:r>
      <w:proofErr w:type="spellEnd"/>
      <w:r w:rsidRPr="00597EC9">
        <w:rPr>
          <w:i/>
        </w:rPr>
        <w:t xml:space="preserve"> and conditions</w:t>
      </w:r>
      <w:r w:rsidRPr="00750F85">
        <w:t xml:space="preserve">: </w:t>
      </w:r>
      <w:proofErr w:type="spellStart"/>
      <w:r w:rsidRPr="00750F85">
        <w:t>i</w:t>
      </w:r>
      <w:proofErr w:type="spellEnd"/>
      <w:r w:rsidRPr="00750F85">
        <w:t>) 2-Chloroacetaldehyde, EtOH, 50°C, 21 h, 78%; ii) NBS, CH</w:t>
      </w:r>
      <w:r w:rsidRPr="00C85D01">
        <w:rPr>
          <w:vertAlign w:val="subscript"/>
        </w:rPr>
        <w:t>3</w:t>
      </w:r>
      <w:r w:rsidRPr="00750F85">
        <w:t xml:space="preserve">Cl, 0°C to </w:t>
      </w:r>
      <w:proofErr w:type="spellStart"/>
      <w:r w:rsidRPr="00750F85">
        <w:t>rt</w:t>
      </w:r>
      <w:proofErr w:type="spellEnd"/>
      <w:r w:rsidRPr="00750F85">
        <w:t xml:space="preserve">, 16 h, 84%; iii) </w:t>
      </w:r>
      <w:proofErr w:type="spellStart"/>
      <w:r w:rsidRPr="00750F85">
        <w:t>Cyclopropylmethanamine</w:t>
      </w:r>
      <w:proofErr w:type="spellEnd"/>
      <w:r w:rsidRPr="00750F85">
        <w:t xml:space="preserve">, THF, </w:t>
      </w:r>
      <w:proofErr w:type="spellStart"/>
      <w:r w:rsidRPr="00750F85">
        <w:t>rt</w:t>
      </w:r>
      <w:proofErr w:type="spellEnd"/>
      <w:r w:rsidRPr="00750F85">
        <w:t>, 3 h, 93%; iv) Heteroaryl boronate, Pd(OAc)</w:t>
      </w:r>
      <w:r w:rsidRPr="00C85D01">
        <w:rPr>
          <w:vertAlign w:val="subscript"/>
        </w:rPr>
        <w:t>2</w:t>
      </w:r>
      <w:r w:rsidRPr="00750F85">
        <w:t xml:space="preserve">, </w:t>
      </w:r>
      <w:r w:rsidR="005D07C9" w:rsidRPr="00521CE1">
        <w:rPr>
          <w:lang w:val="en-GB"/>
        </w:rPr>
        <w:t>1,1'-bis(di-</w:t>
      </w:r>
      <w:r w:rsidR="005D07C9" w:rsidRPr="00521CE1">
        <w:rPr>
          <w:i/>
          <w:lang w:val="en-GB"/>
        </w:rPr>
        <w:t>tert</w:t>
      </w:r>
      <w:r w:rsidR="005D07C9" w:rsidRPr="00521CE1">
        <w:rPr>
          <w:lang w:val="en-GB"/>
        </w:rPr>
        <w:t>-butylphosphino)ferrocene</w:t>
      </w:r>
      <w:r w:rsidRPr="00750F85">
        <w:t>, 2M Na</w:t>
      </w:r>
      <w:r w:rsidRPr="00C85D01">
        <w:rPr>
          <w:vertAlign w:val="subscript"/>
        </w:rPr>
        <w:t>2</w:t>
      </w:r>
      <w:r w:rsidRPr="00750F85">
        <w:t>CO</w:t>
      </w:r>
      <w:r w:rsidRPr="00C85D01">
        <w:rPr>
          <w:vertAlign w:val="subscript"/>
        </w:rPr>
        <w:t>3</w:t>
      </w:r>
      <w:r w:rsidRPr="00750F85">
        <w:t xml:space="preserve">, </w:t>
      </w:r>
      <w:proofErr w:type="spellStart"/>
      <w:r w:rsidRPr="00750F85">
        <w:t>dioxane</w:t>
      </w:r>
      <w:proofErr w:type="spellEnd"/>
      <w:r w:rsidRPr="00750F85">
        <w:t>, 120-135°C, 15-22 h, 5-51%; v) a) PhNH</w:t>
      </w:r>
      <w:r w:rsidRPr="00C85D01">
        <w:rPr>
          <w:vertAlign w:val="subscript"/>
        </w:rPr>
        <w:t>2</w:t>
      </w:r>
      <w:r w:rsidRPr="00750F85">
        <w:t>, 180°C (microwave), 1 h; b) (</w:t>
      </w:r>
      <w:proofErr w:type="spellStart"/>
      <w:r w:rsidRPr="00750F85">
        <w:t>Boc</w:t>
      </w:r>
      <w:proofErr w:type="spellEnd"/>
      <w:r w:rsidRPr="00750F85">
        <w:t>)</w:t>
      </w:r>
      <w:r w:rsidRPr="00C85D01">
        <w:rPr>
          <w:vertAlign w:val="subscript"/>
        </w:rPr>
        <w:t>2</w:t>
      </w:r>
      <w:r w:rsidRPr="00750F85">
        <w:t xml:space="preserve">O, DMAP, THF, </w:t>
      </w:r>
      <w:proofErr w:type="spellStart"/>
      <w:r w:rsidRPr="00750F85">
        <w:t>rt</w:t>
      </w:r>
      <w:proofErr w:type="spellEnd"/>
      <w:r w:rsidRPr="00750F85">
        <w:t xml:space="preserve">, 16 h; c) </w:t>
      </w:r>
      <w:proofErr w:type="spellStart"/>
      <w:r w:rsidRPr="00750F85">
        <w:t>Bis</w:t>
      </w:r>
      <w:proofErr w:type="spellEnd"/>
      <w:r w:rsidRPr="00750F85">
        <w:t>(</w:t>
      </w:r>
      <w:proofErr w:type="spellStart"/>
      <w:r w:rsidRPr="00750F85">
        <w:t>pinacolato</w:t>
      </w:r>
      <w:proofErr w:type="spellEnd"/>
      <w:r w:rsidRPr="00750F85">
        <w:t>)</w:t>
      </w:r>
      <w:proofErr w:type="spellStart"/>
      <w:r w:rsidRPr="00750F85">
        <w:t>diboron</w:t>
      </w:r>
      <w:proofErr w:type="spellEnd"/>
      <w:r w:rsidRPr="00750F85">
        <w:t xml:space="preserve">, </w:t>
      </w:r>
      <w:proofErr w:type="spellStart"/>
      <w:r w:rsidRPr="00750F85">
        <w:t>KOAc</w:t>
      </w:r>
      <w:proofErr w:type="spellEnd"/>
      <w:r w:rsidRPr="00750F85">
        <w:t xml:space="preserve">, </w:t>
      </w:r>
      <w:proofErr w:type="spellStart"/>
      <w:r w:rsidRPr="00750F85">
        <w:t>Pd</w:t>
      </w:r>
      <w:proofErr w:type="spellEnd"/>
      <w:r w:rsidRPr="00750F85">
        <w:t>(</w:t>
      </w:r>
      <w:proofErr w:type="spellStart"/>
      <w:r w:rsidRPr="00750F85">
        <w:t>dppf</w:t>
      </w:r>
      <w:proofErr w:type="spellEnd"/>
      <w:r w:rsidRPr="00750F85">
        <w:t>)Cl</w:t>
      </w:r>
      <w:r w:rsidRPr="00C85D01">
        <w:rPr>
          <w:vertAlign w:val="subscript"/>
        </w:rPr>
        <w:t>2</w:t>
      </w:r>
      <w:r w:rsidRPr="00750F85">
        <w:t>.CH</w:t>
      </w:r>
      <w:r w:rsidRPr="00C85D01">
        <w:rPr>
          <w:vertAlign w:val="subscript"/>
        </w:rPr>
        <w:t>2</w:t>
      </w:r>
      <w:r w:rsidRPr="00750F85">
        <w:t>Cl</w:t>
      </w:r>
      <w:r w:rsidRPr="00C85D01">
        <w:rPr>
          <w:vertAlign w:val="subscript"/>
        </w:rPr>
        <w:t>2</w:t>
      </w:r>
      <w:r w:rsidRPr="00750F85">
        <w:t xml:space="preserve">, 1,4-dioxane, 100°C, 16 h, 53% over 3 steps; vi) </w:t>
      </w:r>
      <w:proofErr w:type="spellStart"/>
      <w:r w:rsidRPr="00750F85">
        <w:t>PhNHMe</w:t>
      </w:r>
      <w:proofErr w:type="spellEnd"/>
      <w:r w:rsidRPr="00750F85">
        <w:t xml:space="preserve">, 180°C (microwave), 1 h, 86%; vii) </w:t>
      </w:r>
      <w:proofErr w:type="spellStart"/>
      <w:r w:rsidRPr="00750F85">
        <w:t>Bis</w:t>
      </w:r>
      <w:proofErr w:type="spellEnd"/>
      <w:r w:rsidRPr="00750F85">
        <w:t>(</w:t>
      </w:r>
      <w:proofErr w:type="spellStart"/>
      <w:r w:rsidRPr="00750F85">
        <w:t>pinacolato</w:t>
      </w:r>
      <w:proofErr w:type="spellEnd"/>
      <w:r w:rsidRPr="00750F85">
        <w:t>)</w:t>
      </w:r>
      <w:proofErr w:type="spellStart"/>
      <w:r w:rsidRPr="00750F85">
        <w:t>diboron</w:t>
      </w:r>
      <w:proofErr w:type="spellEnd"/>
      <w:r w:rsidRPr="00750F85">
        <w:t xml:space="preserve">, </w:t>
      </w:r>
      <w:proofErr w:type="spellStart"/>
      <w:r w:rsidRPr="00750F85">
        <w:t>KOAc</w:t>
      </w:r>
      <w:proofErr w:type="spellEnd"/>
      <w:r w:rsidRPr="00750F85">
        <w:t xml:space="preserve">, </w:t>
      </w:r>
      <w:proofErr w:type="spellStart"/>
      <w:r w:rsidRPr="00750F85">
        <w:t>Pd</w:t>
      </w:r>
      <w:proofErr w:type="spellEnd"/>
      <w:r w:rsidRPr="00750F85">
        <w:t>(</w:t>
      </w:r>
      <w:proofErr w:type="spellStart"/>
      <w:r w:rsidRPr="00750F85">
        <w:t>dppf</w:t>
      </w:r>
      <w:proofErr w:type="spellEnd"/>
      <w:r w:rsidRPr="00750F85">
        <w:t>)Cl</w:t>
      </w:r>
      <w:r w:rsidRPr="00C85D01">
        <w:rPr>
          <w:vertAlign w:val="subscript"/>
        </w:rPr>
        <w:t>2</w:t>
      </w:r>
      <w:r w:rsidRPr="00750F85">
        <w:t>.CH</w:t>
      </w:r>
      <w:r w:rsidRPr="00C85D01">
        <w:rPr>
          <w:vertAlign w:val="subscript"/>
        </w:rPr>
        <w:t>2</w:t>
      </w:r>
      <w:r w:rsidRPr="00750F85">
        <w:t>Cl</w:t>
      </w:r>
      <w:r w:rsidRPr="00C85D01">
        <w:rPr>
          <w:vertAlign w:val="subscript"/>
        </w:rPr>
        <w:t>2</w:t>
      </w:r>
      <w:r w:rsidRPr="00750F85">
        <w:t>, 1,4-dioxane, 100°C, 16 h, 36%; viii) Isothiocyanatobenzene, EDC, THF, 50°C, 5 h, 17-45%.</w:t>
      </w:r>
    </w:p>
    <w:p w:rsidR="00B30E32" w:rsidRDefault="00B30E32" w:rsidP="00FA2383">
      <w:pPr>
        <w:pStyle w:val="TAMainText"/>
      </w:pPr>
      <w:r>
        <w:t xml:space="preserve">The synthesis was adapted to vary the 8-amino substituent of the </w:t>
      </w:r>
      <w:proofErr w:type="gramStart"/>
      <w:r>
        <w:t>imidazo[</w:t>
      </w:r>
      <w:proofErr w:type="gramEnd"/>
      <w:r>
        <w:t>1,2-</w:t>
      </w:r>
      <w:r w:rsidRPr="004E0F3A">
        <w:rPr>
          <w:i/>
        </w:rPr>
        <w:t>b</w:t>
      </w:r>
      <w:r>
        <w:t xml:space="preserve">]pyridazine by reacting a range of amines with substrate </w:t>
      </w:r>
      <w:r w:rsidRPr="00892A79">
        <w:rPr>
          <w:b/>
        </w:rPr>
        <w:t>3</w:t>
      </w:r>
      <w:r>
        <w:t xml:space="preserve"> to give </w:t>
      </w:r>
      <w:r w:rsidRPr="00892A79">
        <w:rPr>
          <w:b/>
        </w:rPr>
        <w:t>19</w:t>
      </w:r>
      <w:r>
        <w:t>-</w:t>
      </w:r>
      <w:r w:rsidRPr="00892A79">
        <w:rPr>
          <w:b/>
        </w:rPr>
        <w:t>21</w:t>
      </w:r>
      <w:r>
        <w:t xml:space="preserve"> and </w:t>
      </w:r>
      <w:r w:rsidRPr="00892A79">
        <w:rPr>
          <w:b/>
        </w:rPr>
        <w:t>27</w:t>
      </w:r>
      <w:r>
        <w:t>-</w:t>
      </w:r>
      <w:r w:rsidRPr="00892A79">
        <w:rPr>
          <w:b/>
        </w:rPr>
        <w:t>29</w:t>
      </w:r>
      <w:r>
        <w:t xml:space="preserve"> (Scheme 2). For the unsubstituted 1</w:t>
      </w:r>
      <w:proofErr w:type="gramStart"/>
      <w:r>
        <w:t>,4</w:t>
      </w:r>
      <w:proofErr w:type="gramEnd"/>
      <w:r>
        <w:t xml:space="preserve">-diaminocyclohexanes </w:t>
      </w:r>
      <w:r w:rsidRPr="00892A79">
        <w:rPr>
          <w:b/>
        </w:rPr>
        <w:t>22</w:t>
      </w:r>
      <w:r>
        <w:t xml:space="preserve"> and </w:t>
      </w:r>
      <w:r w:rsidRPr="00892A79">
        <w:rPr>
          <w:b/>
        </w:rPr>
        <w:t>23</w:t>
      </w:r>
      <w:r>
        <w:t xml:space="preserve">, </w:t>
      </w:r>
      <w:r w:rsidRPr="00B20C84">
        <w:rPr>
          <w:i/>
        </w:rPr>
        <w:t>N</w:t>
      </w:r>
      <w:r>
        <w:t xml:space="preserve">-protection of the terminal amine, to ensure selectivity, and higher temperatures were required in the </w:t>
      </w:r>
      <w:r w:rsidR="00932C27">
        <w:t>nucleophilic substitution step</w:t>
      </w:r>
      <w:r>
        <w:t>. The more elaborate 1</w:t>
      </w:r>
      <w:proofErr w:type="gramStart"/>
      <w:r>
        <w:t>,4</w:t>
      </w:r>
      <w:proofErr w:type="gramEnd"/>
      <w:r>
        <w:t xml:space="preserve">-diaminocyclohexane substituents incorporated into </w:t>
      </w:r>
      <w:r w:rsidRPr="00892A79">
        <w:rPr>
          <w:b/>
        </w:rPr>
        <w:t>24</w:t>
      </w:r>
      <w:r>
        <w:t>-</w:t>
      </w:r>
      <w:r w:rsidRPr="00892A79">
        <w:rPr>
          <w:b/>
        </w:rPr>
        <w:t>26</w:t>
      </w:r>
      <w:r>
        <w:t xml:space="preserve"> were made prior to reaction with </w:t>
      </w:r>
      <w:r w:rsidRPr="00892A79">
        <w:rPr>
          <w:b/>
        </w:rPr>
        <w:t>3</w:t>
      </w:r>
      <w:r>
        <w:t xml:space="preserve">. </w:t>
      </w:r>
      <w:r w:rsidRPr="005E5240">
        <w:t>Fluorine</w:t>
      </w:r>
      <w:r>
        <w:t xml:space="preserve"> substituents were introduced into the 2-(</w:t>
      </w:r>
      <w:r w:rsidRPr="006C3F36">
        <w:rPr>
          <w:i/>
        </w:rPr>
        <w:t>N</w:t>
      </w:r>
      <w:r>
        <w:t>-phenyl)amino-</w:t>
      </w:r>
      <w:r w:rsidRPr="00D858DF">
        <w:t>1</w:t>
      </w:r>
      <w:r w:rsidRPr="00892A79">
        <w:rPr>
          <w:i/>
        </w:rPr>
        <w:t>H</w:t>
      </w:r>
      <w:r w:rsidRPr="00D858DF">
        <w:t>-</w:t>
      </w:r>
      <w:r w:rsidRPr="00D858DF">
        <w:lastRenderedPageBreak/>
        <w:t>benzo[</w:t>
      </w:r>
      <w:r w:rsidRPr="00D858DF">
        <w:rPr>
          <w:i/>
        </w:rPr>
        <w:t>d</w:t>
      </w:r>
      <w:r w:rsidRPr="00D858DF">
        <w:t>]</w:t>
      </w:r>
      <w:r>
        <w:t xml:space="preserve">imidazole group starting from the appropriate fluorinated </w:t>
      </w:r>
      <w:r w:rsidRPr="00EB137D">
        <w:t>4-bromobenzene-1,2-diamine</w:t>
      </w:r>
      <w:r>
        <w:t xml:space="preserve">s </w:t>
      </w:r>
      <w:r w:rsidRPr="00C2758B">
        <w:rPr>
          <w:i/>
        </w:rPr>
        <w:t>via</w:t>
      </w:r>
      <w:r>
        <w:t xml:space="preserve"> condensation with </w:t>
      </w:r>
      <w:r w:rsidRPr="00FA58BF">
        <w:t>isothiocyanatobenzene</w:t>
      </w:r>
      <w:r>
        <w:t xml:space="preserve">, and the route was telescoped to generate compounds </w:t>
      </w:r>
      <w:r w:rsidRPr="00892A79">
        <w:rPr>
          <w:b/>
        </w:rPr>
        <w:t>30</w:t>
      </w:r>
      <w:r w:rsidRPr="00883709">
        <w:t>-</w:t>
      </w:r>
      <w:r w:rsidRPr="00892A79">
        <w:rPr>
          <w:b/>
        </w:rPr>
        <w:t>32</w:t>
      </w:r>
      <w:r>
        <w:t>.</w:t>
      </w:r>
    </w:p>
    <w:p w:rsidR="005D07C9" w:rsidRPr="005D07C9" w:rsidRDefault="005D07C9" w:rsidP="005D07C9">
      <w:pPr>
        <w:pStyle w:val="VCSchemeTitle"/>
        <w:rPr>
          <w:lang w:val="en-GB"/>
        </w:rPr>
      </w:pPr>
      <w:r w:rsidRPr="005F6CFB">
        <w:rPr>
          <w:b/>
          <w:lang w:val="en-GB"/>
        </w:rPr>
        <w:t>Scheme 2</w:t>
      </w:r>
      <w:r w:rsidRPr="005F6CFB">
        <w:rPr>
          <w:b/>
          <w:i/>
          <w:vertAlign w:val="superscript"/>
          <w:lang w:val="en-GB"/>
        </w:rPr>
        <w:t>a</w:t>
      </w:r>
      <w:r>
        <w:rPr>
          <w:lang w:val="en-GB"/>
        </w:rPr>
        <w:t xml:space="preserve">: Syntheses of compounds </w:t>
      </w:r>
      <w:r w:rsidRPr="0062035A">
        <w:rPr>
          <w:b/>
          <w:lang w:val="en-GB"/>
        </w:rPr>
        <w:t>19</w:t>
      </w:r>
      <w:r>
        <w:rPr>
          <w:lang w:val="en-GB"/>
        </w:rPr>
        <w:t xml:space="preserve"> – </w:t>
      </w:r>
      <w:r w:rsidRPr="0062035A">
        <w:rPr>
          <w:b/>
          <w:lang w:val="en-GB"/>
        </w:rPr>
        <w:t>32</w:t>
      </w:r>
      <w:r>
        <w:rPr>
          <w:lang w:val="en-GB"/>
        </w:rPr>
        <w:t>.</w:t>
      </w:r>
    </w:p>
    <w:p w:rsidR="00B30E32" w:rsidRDefault="001C31C9" w:rsidP="002B6C39">
      <w:r>
        <w:object w:dxaOrig="8705" w:dyaOrig="12331">
          <v:shape id="_x0000_i1027" type="#_x0000_t75" style="width:432.6pt;height:612.6pt" o:ole="">
            <v:imagedata r:id="rId13" o:title=""/>
          </v:shape>
          <o:OLEObject Type="Embed" ProgID="ChemDraw.Document.6.0" ShapeID="_x0000_i1027" DrawAspect="Content" ObjectID="_1609933192" r:id="rId14"/>
        </w:object>
      </w:r>
    </w:p>
    <w:p w:rsidR="002B6C39" w:rsidRDefault="002B6C39" w:rsidP="000D7CC8">
      <w:pPr>
        <w:pStyle w:val="FDSchemeFootnote"/>
        <w:rPr>
          <w:lang w:val="en-GB"/>
        </w:rPr>
      </w:pPr>
      <w:proofErr w:type="spellStart"/>
      <w:r w:rsidRPr="00521CE1">
        <w:rPr>
          <w:i/>
          <w:vertAlign w:val="superscript"/>
          <w:lang w:val="en-GB"/>
        </w:rPr>
        <w:lastRenderedPageBreak/>
        <w:t>a</w:t>
      </w:r>
      <w:r w:rsidRPr="00521CE1">
        <w:rPr>
          <w:i/>
          <w:lang w:val="en-GB"/>
        </w:rPr>
        <w:t>Reagents</w:t>
      </w:r>
      <w:proofErr w:type="spellEnd"/>
      <w:r w:rsidRPr="00521CE1">
        <w:rPr>
          <w:i/>
          <w:lang w:val="en-GB"/>
        </w:rPr>
        <w:t xml:space="preserve"> and conditions:</w:t>
      </w:r>
      <w:r>
        <w:rPr>
          <w:lang w:val="en-GB"/>
        </w:rPr>
        <w:t xml:space="preserve"> </w:t>
      </w:r>
      <w:proofErr w:type="spellStart"/>
      <w:r w:rsidRPr="00521CE1">
        <w:rPr>
          <w:lang w:val="en-GB"/>
        </w:rPr>
        <w:t>i</w:t>
      </w:r>
      <w:proofErr w:type="spellEnd"/>
      <w:r w:rsidRPr="00521CE1">
        <w:rPr>
          <w:lang w:val="en-GB"/>
        </w:rPr>
        <w:t xml:space="preserve">) Amine, THF, </w:t>
      </w:r>
      <w:proofErr w:type="spellStart"/>
      <w:r w:rsidRPr="00521CE1">
        <w:rPr>
          <w:lang w:val="en-GB"/>
        </w:rPr>
        <w:t>rt</w:t>
      </w:r>
      <w:proofErr w:type="spellEnd"/>
      <w:r w:rsidRPr="00521CE1">
        <w:rPr>
          <w:lang w:val="en-GB"/>
        </w:rPr>
        <w:t>, 16 h, 60-97%; ii) Heteroaryl boronate, Pd(OAc)</w:t>
      </w:r>
      <w:r w:rsidRPr="00521CE1">
        <w:rPr>
          <w:vertAlign w:val="subscript"/>
          <w:lang w:val="en-GB"/>
        </w:rPr>
        <w:t>2</w:t>
      </w:r>
      <w:r w:rsidRPr="00521CE1">
        <w:rPr>
          <w:lang w:val="en-GB"/>
        </w:rPr>
        <w:t>, 1,1'-bis(di-</w:t>
      </w:r>
      <w:r w:rsidRPr="00521CE1">
        <w:rPr>
          <w:i/>
          <w:lang w:val="en-GB"/>
        </w:rPr>
        <w:t>tert</w:t>
      </w:r>
      <w:r w:rsidRPr="00521CE1">
        <w:rPr>
          <w:lang w:val="en-GB"/>
        </w:rPr>
        <w:t>-butylphosphino)ferrocene, 2M Na</w:t>
      </w:r>
      <w:r w:rsidRPr="006F3B5C">
        <w:rPr>
          <w:vertAlign w:val="subscript"/>
          <w:lang w:val="en-GB"/>
        </w:rPr>
        <w:t>2</w:t>
      </w:r>
      <w:r w:rsidRPr="00521CE1">
        <w:rPr>
          <w:lang w:val="en-GB"/>
        </w:rPr>
        <w:t>CO</w:t>
      </w:r>
      <w:r w:rsidRPr="006F3B5C">
        <w:rPr>
          <w:vertAlign w:val="subscript"/>
          <w:lang w:val="en-GB"/>
        </w:rPr>
        <w:t>3</w:t>
      </w:r>
      <w:r w:rsidRPr="00521CE1">
        <w:rPr>
          <w:lang w:val="en-GB"/>
        </w:rPr>
        <w:t xml:space="preserve">, </w:t>
      </w:r>
      <w:r>
        <w:rPr>
          <w:lang w:val="en-GB"/>
        </w:rPr>
        <w:t>1,4-dioxane, 130°C, 16 h, 4-55%; iii</w:t>
      </w:r>
      <w:r w:rsidRPr="00521CE1">
        <w:rPr>
          <w:lang w:val="en-GB"/>
        </w:rPr>
        <w:t xml:space="preserve">) </w:t>
      </w:r>
      <w:r w:rsidRPr="006F3B5C">
        <w:rPr>
          <w:i/>
          <w:lang w:val="en-GB"/>
        </w:rPr>
        <w:t>tert</w:t>
      </w:r>
      <w:r w:rsidRPr="00521CE1">
        <w:rPr>
          <w:lang w:val="en-GB"/>
        </w:rPr>
        <w:t>-Butyl ((1r,4r)-4-ami</w:t>
      </w:r>
      <w:r>
        <w:rPr>
          <w:lang w:val="en-GB"/>
        </w:rPr>
        <w:t>nocyclohexyl)carbamate, THF, 50</w:t>
      </w:r>
      <w:r w:rsidRPr="00521CE1">
        <w:rPr>
          <w:lang w:val="en-GB"/>
        </w:rPr>
        <w:t>°C</w:t>
      </w:r>
      <w:r>
        <w:rPr>
          <w:lang w:val="en-GB"/>
        </w:rPr>
        <w:t>, 16 h, quantitative; iv</w:t>
      </w:r>
      <w:r w:rsidRPr="00521CE1">
        <w:rPr>
          <w:lang w:val="en-GB"/>
        </w:rPr>
        <w:t xml:space="preserve">) </w:t>
      </w:r>
      <w:proofErr w:type="spellStart"/>
      <w:r w:rsidRPr="00521CE1">
        <w:rPr>
          <w:lang w:val="en-GB"/>
        </w:rPr>
        <w:t>HCl</w:t>
      </w:r>
      <w:proofErr w:type="spellEnd"/>
      <w:r w:rsidRPr="00521CE1">
        <w:rPr>
          <w:lang w:val="en-GB"/>
        </w:rPr>
        <w:t xml:space="preserve">, </w:t>
      </w:r>
      <w:r>
        <w:rPr>
          <w:lang w:val="en-GB"/>
        </w:rPr>
        <w:t>1,4-</w:t>
      </w:r>
      <w:r w:rsidRPr="00521CE1">
        <w:rPr>
          <w:lang w:val="en-GB"/>
        </w:rPr>
        <w:t xml:space="preserve">dioxane, </w:t>
      </w:r>
      <w:proofErr w:type="spellStart"/>
      <w:r w:rsidRPr="00521CE1">
        <w:rPr>
          <w:lang w:val="en-GB"/>
        </w:rPr>
        <w:t>rt</w:t>
      </w:r>
      <w:proofErr w:type="spellEnd"/>
      <w:r>
        <w:rPr>
          <w:lang w:val="en-GB"/>
        </w:rPr>
        <w:t>, 2 h, 99%; v</w:t>
      </w:r>
      <w:r w:rsidRPr="00521CE1">
        <w:rPr>
          <w:lang w:val="en-GB"/>
        </w:rPr>
        <w:t>) a) LiAlH</w:t>
      </w:r>
      <w:r w:rsidRPr="006F3B5C">
        <w:rPr>
          <w:vertAlign w:val="subscript"/>
          <w:lang w:val="en-GB"/>
        </w:rPr>
        <w:t>4</w:t>
      </w:r>
      <w:r>
        <w:rPr>
          <w:lang w:val="en-GB"/>
        </w:rPr>
        <w:t>, THF, 0</w:t>
      </w:r>
      <w:r w:rsidRPr="00521CE1">
        <w:rPr>
          <w:lang w:val="en-GB"/>
        </w:rPr>
        <w:t>°C to reflux, 4 h; b) Ethyl 1,3-dioxoisoindoline-2-carboxylate, Et</w:t>
      </w:r>
      <w:r w:rsidRPr="006F3B5C">
        <w:rPr>
          <w:vertAlign w:val="subscript"/>
          <w:lang w:val="en-GB"/>
        </w:rPr>
        <w:t>3</w:t>
      </w:r>
      <w:r w:rsidRPr="00521CE1">
        <w:rPr>
          <w:lang w:val="en-GB"/>
        </w:rPr>
        <w:t>N, CH</w:t>
      </w:r>
      <w:r w:rsidRPr="006F3B5C">
        <w:rPr>
          <w:vertAlign w:val="subscript"/>
          <w:lang w:val="en-GB"/>
        </w:rPr>
        <w:t>2</w:t>
      </w:r>
      <w:r w:rsidRPr="00521CE1">
        <w:rPr>
          <w:lang w:val="en-GB"/>
        </w:rPr>
        <w:t>Cl</w:t>
      </w:r>
      <w:r w:rsidRPr="006F3B5C">
        <w:rPr>
          <w:vertAlign w:val="subscript"/>
          <w:lang w:val="en-GB"/>
        </w:rPr>
        <w:t>2</w:t>
      </w:r>
      <w:r w:rsidRPr="00521CE1">
        <w:rPr>
          <w:lang w:val="en-GB"/>
        </w:rPr>
        <w:t xml:space="preserve">, </w:t>
      </w:r>
      <w:proofErr w:type="spellStart"/>
      <w:r w:rsidRPr="00521CE1">
        <w:rPr>
          <w:lang w:val="en-GB"/>
        </w:rPr>
        <w:t>rt</w:t>
      </w:r>
      <w:proofErr w:type="spellEnd"/>
      <w:r w:rsidRPr="00521CE1">
        <w:rPr>
          <w:lang w:val="en-GB"/>
        </w:rPr>
        <w:t xml:space="preserve">, 15 h; c) </w:t>
      </w:r>
      <w:r w:rsidRPr="006F3B5C">
        <w:rPr>
          <w:b/>
          <w:lang w:val="en-GB"/>
        </w:rPr>
        <w:t>3</w:t>
      </w:r>
      <w:r w:rsidRPr="00521CE1">
        <w:rPr>
          <w:lang w:val="en-GB"/>
        </w:rPr>
        <w:t>, Et</w:t>
      </w:r>
      <w:r w:rsidRPr="006F3B5C">
        <w:rPr>
          <w:vertAlign w:val="subscript"/>
          <w:lang w:val="en-GB"/>
        </w:rPr>
        <w:t>3</w:t>
      </w:r>
      <w:r w:rsidRPr="00521CE1">
        <w:rPr>
          <w:lang w:val="en-GB"/>
        </w:rPr>
        <w:t xml:space="preserve">N, </w:t>
      </w:r>
      <w:r>
        <w:rPr>
          <w:lang w:val="en-GB"/>
        </w:rPr>
        <w:t>1,4-dioxane-DMSO, 100</w:t>
      </w:r>
      <w:r w:rsidRPr="00521CE1">
        <w:rPr>
          <w:lang w:val="en-GB"/>
        </w:rPr>
        <w:t>°C</w:t>
      </w:r>
      <w:r>
        <w:rPr>
          <w:lang w:val="en-GB"/>
        </w:rPr>
        <w:t>, 22 h, 52% over 3 steps; vi</w:t>
      </w:r>
      <w:r w:rsidRPr="00521CE1">
        <w:rPr>
          <w:lang w:val="en-GB"/>
        </w:rPr>
        <w:t>)  5-(4,4,5,5-Tetramethyl-1,3,2-dioxaborolan-2-yl)-</w:t>
      </w:r>
      <w:r w:rsidRPr="006F3B5C">
        <w:rPr>
          <w:i/>
          <w:lang w:val="en-GB"/>
        </w:rPr>
        <w:t>1H</w:t>
      </w:r>
      <w:r w:rsidRPr="00521CE1">
        <w:rPr>
          <w:lang w:val="en-GB"/>
        </w:rPr>
        <w:t>-indazole, Pd(OAc)</w:t>
      </w:r>
      <w:r w:rsidRPr="006F3B5C">
        <w:rPr>
          <w:vertAlign w:val="subscript"/>
          <w:lang w:val="en-GB"/>
        </w:rPr>
        <w:t>2</w:t>
      </w:r>
      <w:r w:rsidRPr="00521CE1">
        <w:rPr>
          <w:lang w:val="en-GB"/>
        </w:rPr>
        <w:t>, 1,1'-bis(di-</w:t>
      </w:r>
      <w:r w:rsidRPr="006F3B5C">
        <w:rPr>
          <w:i/>
          <w:lang w:val="en-GB"/>
        </w:rPr>
        <w:t>tert</w:t>
      </w:r>
      <w:r w:rsidRPr="00521CE1">
        <w:rPr>
          <w:lang w:val="en-GB"/>
        </w:rPr>
        <w:t>-butylphosphino)</w:t>
      </w:r>
      <w:r>
        <w:rPr>
          <w:lang w:val="en-GB"/>
        </w:rPr>
        <w:t>-</w:t>
      </w:r>
      <w:r w:rsidRPr="00521CE1">
        <w:rPr>
          <w:lang w:val="en-GB"/>
        </w:rPr>
        <w:t>ferrocene, 2M Na</w:t>
      </w:r>
      <w:r w:rsidRPr="006F3B5C">
        <w:rPr>
          <w:vertAlign w:val="subscript"/>
          <w:lang w:val="en-GB"/>
        </w:rPr>
        <w:t>2</w:t>
      </w:r>
      <w:r w:rsidRPr="00521CE1">
        <w:rPr>
          <w:lang w:val="en-GB"/>
        </w:rPr>
        <w:t>CO</w:t>
      </w:r>
      <w:r w:rsidRPr="006F3B5C">
        <w:rPr>
          <w:vertAlign w:val="subscript"/>
          <w:lang w:val="en-GB"/>
        </w:rPr>
        <w:t>3</w:t>
      </w:r>
      <w:r w:rsidRPr="00521CE1">
        <w:rPr>
          <w:lang w:val="en-GB"/>
        </w:rPr>
        <w:t xml:space="preserve">, </w:t>
      </w:r>
      <w:r>
        <w:rPr>
          <w:lang w:val="en-GB"/>
        </w:rPr>
        <w:t>1,4-dioxane, 130</w:t>
      </w:r>
      <w:r w:rsidRPr="00521CE1">
        <w:rPr>
          <w:lang w:val="en-GB"/>
        </w:rPr>
        <w:t>°C, 21 h, then NH</w:t>
      </w:r>
      <w:r w:rsidRPr="006F3B5C">
        <w:rPr>
          <w:vertAlign w:val="subscript"/>
          <w:lang w:val="en-GB"/>
        </w:rPr>
        <w:t>2</w:t>
      </w:r>
      <w:r w:rsidRPr="00521CE1">
        <w:rPr>
          <w:lang w:val="en-GB"/>
        </w:rPr>
        <w:t>NH</w:t>
      </w:r>
      <w:r w:rsidRPr="006F3B5C">
        <w:rPr>
          <w:vertAlign w:val="subscript"/>
          <w:lang w:val="en-GB"/>
        </w:rPr>
        <w:t>2</w:t>
      </w:r>
      <w:r w:rsidRPr="00521CE1">
        <w:rPr>
          <w:lang w:val="en-GB"/>
        </w:rPr>
        <w:t>.H</w:t>
      </w:r>
      <w:r w:rsidRPr="006F3B5C">
        <w:rPr>
          <w:vertAlign w:val="subscript"/>
          <w:lang w:val="en-GB"/>
        </w:rPr>
        <w:t>2</w:t>
      </w:r>
      <w:r>
        <w:rPr>
          <w:lang w:val="en-GB"/>
        </w:rPr>
        <w:t>O, 100</w:t>
      </w:r>
      <w:r w:rsidRPr="00521CE1">
        <w:rPr>
          <w:lang w:val="en-GB"/>
        </w:rPr>
        <w:t>°C</w:t>
      </w:r>
      <w:r>
        <w:rPr>
          <w:lang w:val="en-GB"/>
        </w:rPr>
        <w:t>, 48 h, 34%; vii) Amine, THF, 50</w:t>
      </w:r>
      <w:r w:rsidRPr="00521CE1">
        <w:rPr>
          <w:lang w:val="en-GB"/>
        </w:rPr>
        <w:t xml:space="preserve">°C, 16 h, 29-85%;  viii) a) </w:t>
      </w:r>
      <w:r w:rsidRPr="006F3B5C">
        <w:rPr>
          <w:i/>
          <w:lang w:val="en-GB"/>
        </w:rPr>
        <w:t>tert</w:t>
      </w:r>
      <w:r w:rsidRPr="00521CE1">
        <w:rPr>
          <w:lang w:val="en-GB"/>
        </w:rPr>
        <w:t>-Butyl ((1r,4r)-4-aminocyclohexyl)carbamate, Et</w:t>
      </w:r>
      <w:r w:rsidRPr="002F0633">
        <w:rPr>
          <w:vertAlign w:val="subscript"/>
          <w:lang w:val="en-GB"/>
        </w:rPr>
        <w:t>3</w:t>
      </w:r>
      <w:r w:rsidRPr="00521CE1">
        <w:rPr>
          <w:lang w:val="en-GB"/>
        </w:rPr>
        <w:t>N, CH</w:t>
      </w:r>
      <w:r w:rsidRPr="002F0633">
        <w:rPr>
          <w:vertAlign w:val="subscript"/>
          <w:lang w:val="en-GB"/>
        </w:rPr>
        <w:t>2</w:t>
      </w:r>
      <w:r w:rsidRPr="00521CE1">
        <w:rPr>
          <w:lang w:val="en-GB"/>
        </w:rPr>
        <w:t>Cl</w:t>
      </w:r>
      <w:r w:rsidRPr="002F0633">
        <w:rPr>
          <w:vertAlign w:val="subscript"/>
          <w:lang w:val="en-GB"/>
        </w:rPr>
        <w:t>2</w:t>
      </w:r>
      <w:r w:rsidRPr="00521CE1">
        <w:rPr>
          <w:lang w:val="en-GB"/>
        </w:rPr>
        <w:t xml:space="preserve">, </w:t>
      </w:r>
      <w:proofErr w:type="spellStart"/>
      <w:r w:rsidRPr="00521CE1">
        <w:rPr>
          <w:lang w:val="en-GB"/>
        </w:rPr>
        <w:t>rt</w:t>
      </w:r>
      <w:proofErr w:type="spellEnd"/>
      <w:r w:rsidRPr="00521CE1">
        <w:rPr>
          <w:lang w:val="en-GB"/>
        </w:rPr>
        <w:t>, 20 h; b) HCl-</w:t>
      </w:r>
      <w:r>
        <w:rPr>
          <w:lang w:val="en-GB"/>
        </w:rPr>
        <w:t>1,4-</w:t>
      </w:r>
      <w:r w:rsidRPr="00521CE1">
        <w:rPr>
          <w:lang w:val="en-GB"/>
        </w:rPr>
        <w:t xml:space="preserve">dioxane, </w:t>
      </w:r>
      <w:proofErr w:type="spellStart"/>
      <w:r w:rsidRPr="00521CE1">
        <w:rPr>
          <w:lang w:val="en-GB"/>
        </w:rPr>
        <w:t>MeOH</w:t>
      </w:r>
      <w:proofErr w:type="spellEnd"/>
      <w:r w:rsidRPr="00521CE1">
        <w:rPr>
          <w:lang w:val="en-GB"/>
        </w:rPr>
        <w:t xml:space="preserve">, </w:t>
      </w:r>
      <w:proofErr w:type="spellStart"/>
      <w:r w:rsidRPr="00521CE1">
        <w:rPr>
          <w:lang w:val="en-GB"/>
        </w:rPr>
        <w:t>rt</w:t>
      </w:r>
      <w:proofErr w:type="spellEnd"/>
      <w:r w:rsidRPr="00521CE1">
        <w:rPr>
          <w:lang w:val="en-GB"/>
        </w:rPr>
        <w:t xml:space="preserve">, 2 h, 37% over 2 steps; ix) </w:t>
      </w:r>
      <w:r w:rsidRPr="002F0633">
        <w:rPr>
          <w:b/>
          <w:lang w:val="en-GB"/>
        </w:rPr>
        <w:t>3</w:t>
      </w:r>
      <w:r w:rsidRPr="00521CE1">
        <w:rPr>
          <w:lang w:val="en-GB"/>
        </w:rPr>
        <w:t>, Et</w:t>
      </w:r>
      <w:r w:rsidRPr="002F0633">
        <w:rPr>
          <w:vertAlign w:val="subscript"/>
          <w:lang w:val="en-GB"/>
        </w:rPr>
        <w:t>3</w:t>
      </w:r>
      <w:r w:rsidRPr="00521CE1">
        <w:rPr>
          <w:lang w:val="en-GB"/>
        </w:rPr>
        <w:t xml:space="preserve">N, </w:t>
      </w:r>
      <w:r>
        <w:rPr>
          <w:lang w:val="en-GB"/>
        </w:rPr>
        <w:t>1,4-dioxane-DMSO, 50</w:t>
      </w:r>
      <w:r w:rsidRPr="00521CE1">
        <w:rPr>
          <w:lang w:val="en-GB"/>
        </w:rPr>
        <w:t>°C, 23 h, 58%; x) a) Isothiocyanatobenzene, EDC, THF, 50 °C, 5 h; b) (</w:t>
      </w:r>
      <w:proofErr w:type="spellStart"/>
      <w:r w:rsidRPr="00521CE1">
        <w:rPr>
          <w:lang w:val="en-GB"/>
        </w:rPr>
        <w:t>Boc</w:t>
      </w:r>
      <w:proofErr w:type="spellEnd"/>
      <w:r w:rsidRPr="00521CE1">
        <w:rPr>
          <w:lang w:val="en-GB"/>
        </w:rPr>
        <w:t>)</w:t>
      </w:r>
      <w:r w:rsidRPr="002F0633">
        <w:rPr>
          <w:vertAlign w:val="subscript"/>
          <w:lang w:val="en-GB"/>
        </w:rPr>
        <w:t>2</w:t>
      </w:r>
      <w:r w:rsidRPr="00521CE1">
        <w:rPr>
          <w:lang w:val="en-GB"/>
        </w:rPr>
        <w:t xml:space="preserve">O, DMAP, THF, </w:t>
      </w:r>
      <w:proofErr w:type="spellStart"/>
      <w:r w:rsidRPr="00521CE1">
        <w:rPr>
          <w:lang w:val="en-GB"/>
        </w:rPr>
        <w:t>rt</w:t>
      </w:r>
      <w:proofErr w:type="spellEnd"/>
      <w:r w:rsidRPr="00521CE1">
        <w:rPr>
          <w:lang w:val="en-GB"/>
        </w:rPr>
        <w:t xml:space="preserve">, 16 h c) </w:t>
      </w:r>
      <w:proofErr w:type="spellStart"/>
      <w:r w:rsidRPr="00521CE1">
        <w:rPr>
          <w:lang w:val="en-GB"/>
        </w:rPr>
        <w:t>Bis</w:t>
      </w:r>
      <w:proofErr w:type="spellEnd"/>
      <w:r w:rsidRPr="00521CE1">
        <w:rPr>
          <w:lang w:val="en-GB"/>
        </w:rPr>
        <w:t>(</w:t>
      </w:r>
      <w:proofErr w:type="spellStart"/>
      <w:r w:rsidRPr="00521CE1">
        <w:rPr>
          <w:lang w:val="en-GB"/>
        </w:rPr>
        <w:t>pinacolato</w:t>
      </w:r>
      <w:proofErr w:type="spellEnd"/>
      <w:r w:rsidRPr="00521CE1">
        <w:rPr>
          <w:lang w:val="en-GB"/>
        </w:rPr>
        <w:t>)</w:t>
      </w:r>
      <w:proofErr w:type="spellStart"/>
      <w:r w:rsidRPr="00521CE1">
        <w:rPr>
          <w:lang w:val="en-GB"/>
        </w:rPr>
        <w:t>diboron</w:t>
      </w:r>
      <w:proofErr w:type="spellEnd"/>
      <w:r w:rsidRPr="00521CE1">
        <w:rPr>
          <w:lang w:val="en-GB"/>
        </w:rPr>
        <w:t xml:space="preserve">, </w:t>
      </w:r>
      <w:proofErr w:type="spellStart"/>
      <w:r w:rsidRPr="00521CE1">
        <w:rPr>
          <w:lang w:val="en-GB"/>
        </w:rPr>
        <w:t>KOAc</w:t>
      </w:r>
      <w:proofErr w:type="spellEnd"/>
      <w:r w:rsidRPr="00521CE1">
        <w:rPr>
          <w:lang w:val="en-GB"/>
        </w:rPr>
        <w:t xml:space="preserve">, </w:t>
      </w:r>
      <w:proofErr w:type="spellStart"/>
      <w:r w:rsidRPr="00521CE1">
        <w:rPr>
          <w:lang w:val="en-GB"/>
        </w:rPr>
        <w:t>Pd</w:t>
      </w:r>
      <w:proofErr w:type="spellEnd"/>
      <w:r w:rsidRPr="00521CE1">
        <w:rPr>
          <w:lang w:val="en-GB"/>
        </w:rPr>
        <w:t>(</w:t>
      </w:r>
      <w:proofErr w:type="spellStart"/>
      <w:r w:rsidRPr="00521CE1">
        <w:rPr>
          <w:lang w:val="en-GB"/>
        </w:rPr>
        <w:t>dppf</w:t>
      </w:r>
      <w:proofErr w:type="spellEnd"/>
      <w:r w:rsidRPr="00521CE1">
        <w:rPr>
          <w:lang w:val="en-GB"/>
        </w:rPr>
        <w:t>)Cl</w:t>
      </w:r>
      <w:r w:rsidRPr="002F0633">
        <w:rPr>
          <w:vertAlign w:val="subscript"/>
          <w:lang w:val="en-GB"/>
        </w:rPr>
        <w:t>2</w:t>
      </w:r>
      <w:r w:rsidRPr="00521CE1">
        <w:rPr>
          <w:lang w:val="en-GB"/>
        </w:rPr>
        <w:t>.CH</w:t>
      </w:r>
      <w:r w:rsidRPr="002F0633">
        <w:rPr>
          <w:vertAlign w:val="subscript"/>
          <w:lang w:val="en-GB"/>
        </w:rPr>
        <w:t>2</w:t>
      </w:r>
      <w:r w:rsidRPr="00521CE1">
        <w:rPr>
          <w:lang w:val="en-GB"/>
        </w:rPr>
        <w:t>Cl</w:t>
      </w:r>
      <w:r w:rsidRPr="002F0633">
        <w:rPr>
          <w:vertAlign w:val="subscript"/>
          <w:lang w:val="en-GB"/>
        </w:rPr>
        <w:t>2</w:t>
      </w:r>
      <w:r w:rsidRPr="00521CE1">
        <w:rPr>
          <w:lang w:val="en-GB"/>
        </w:rPr>
        <w:t xml:space="preserve">, </w:t>
      </w:r>
      <w:r>
        <w:rPr>
          <w:lang w:val="en-GB"/>
        </w:rPr>
        <w:t>1,4-dioxane, 135</w:t>
      </w:r>
      <w:r w:rsidRPr="00521CE1">
        <w:rPr>
          <w:lang w:val="en-GB"/>
        </w:rPr>
        <w:t>°C, 24 h; d) 3-bromo-6-chloro-N-((1-methylpiperidin-4-yl)methyl)imidazo[1,2-</w:t>
      </w:r>
      <w:r w:rsidRPr="002F0633">
        <w:rPr>
          <w:i/>
          <w:lang w:val="en-GB"/>
        </w:rPr>
        <w:t>b</w:t>
      </w:r>
      <w:r w:rsidRPr="00521CE1">
        <w:rPr>
          <w:lang w:val="en-GB"/>
        </w:rPr>
        <w:t>]pyridazin-8-amine, Pd(OAc)</w:t>
      </w:r>
      <w:r w:rsidRPr="002F0633">
        <w:rPr>
          <w:vertAlign w:val="subscript"/>
          <w:lang w:val="en-GB"/>
        </w:rPr>
        <w:t>2</w:t>
      </w:r>
      <w:r w:rsidRPr="00521CE1">
        <w:rPr>
          <w:lang w:val="en-GB"/>
        </w:rPr>
        <w:t>, 1,1'-bis(di-tert-butylphosphino)</w:t>
      </w:r>
      <w:r>
        <w:rPr>
          <w:lang w:val="en-GB"/>
        </w:rPr>
        <w:t>-</w:t>
      </w:r>
      <w:r w:rsidRPr="00521CE1">
        <w:rPr>
          <w:lang w:val="en-GB"/>
        </w:rPr>
        <w:t>ferrocene, 2M Na</w:t>
      </w:r>
      <w:r w:rsidRPr="002F0633">
        <w:rPr>
          <w:vertAlign w:val="subscript"/>
          <w:lang w:val="en-GB"/>
        </w:rPr>
        <w:t>2</w:t>
      </w:r>
      <w:r w:rsidRPr="00521CE1">
        <w:rPr>
          <w:lang w:val="en-GB"/>
        </w:rPr>
        <w:t>CO</w:t>
      </w:r>
      <w:r w:rsidRPr="002F0633">
        <w:rPr>
          <w:vertAlign w:val="subscript"/>
          <w:lang w:val="en-GB"/>
        </w:rPr>
        <w:t>3</w:t>
      </w:r>
      <w:r w:rsidRPr="00521CE1">
        <w:rPr>
          <w:lang w:val="en-GB"/>
        </w:rPr>
        <w:t xml:space="preserve">, </w:t>
      </w:r>
      <w:r>
        <w:rPr>
          <w:lang w:val="en-GB"/>
        </w:rPr>
        <w:t>1,4-dioxane, 135</w:t>
      </w:r>
      <w:r w:rsidRPr="00521CE1">
        <w:rPr>
          <w:lang w:val="en-GB"/>
        </w:rPr>
        <w:t>°C, 16 h, 2-5% over 4 steps.</w:t>
      </w:r>
    </w:p>
    <w:p w:rsidR="00AE01C2" w:rsidRPr="00AE01C2" w:rsidRDefault="00AE01C2" w:rsidP="00AE01C2">
      <w:pPr>
        <w:rPr>
          <w:lang w:val="en-GB"/>
        </w:rPr>
      </w:pPr>
    </w:p>
    <w:p w:rsidR="00B30E32" w:rsidRPr="00892A79" w:rsidRDefault="00DF0ED5" w:rsidP="00FA2383">
      <w:pPr>
        <w:pStyle w:val="TAMainText"/>
        <w:rPr>
          <w:b/>
        </w:rPr>
      </w:pPr>
      <w:r>
        <w:rPr>
          <w:b/>
        </w:rPr>
        <w:t>Results</w:t>
      </w:r>
    </w:p>
    <w:p w:rsidR="00B30E32" w:rsidRDefault="00B30E32" w:rsidP="00FA2383">
      <w:pPr>
        <w:pStyle w:val="TAMainText"/>
      </w:pPr>
      <w:r>
        <w:t xml:space="preserve">Compound </w:t>
      </w:r>
      <w:r w:rsidRPr="00892A79">
        <w:rPr>
          <w:b/>
        </w:rPr>
        <w:t>2</w:t>
      </w:r>
      <w:r>
        <w:t xml:space="preserve"> </w:t>
      </w:r>
      <w:r w:rsidR="000E07E4">
        <w:t>(Figure 1A</w:t>
      </w:r>
      <w:r w:rsidR="002A14C4">
        <w:t>, Table 1</w:t>
      </w:r>
      <w:r w:rsidR="000E07E4">
        <w:t xml:space="preserve">) </w:t>
      </w:r>
      <w:r>
        <w:t>was discovered through screening of Type I kinase scaffolds related to the IRE1</w:t>
      </w:r>
      <w:r w:rsidRPr="0091109D">
        <w:rPr>
          <w:rFonts w:ascii="Symbol" w:hAnsi="Symbol"/>
        </w:rPr>
        <w:t></w:t>
      </w:r>
      <w:r>
        <w:t xml:space="preserve"> kinase inhibitor-RNase activator </w:t>
      </w:r>
      <w:r w:rsidRPr="00892A79">
        <w:rPr>
          <w:b/>
        </w:rPr>
        <w:t>1</w:t>
      </w:r>
      <w:r w:rsidRPr="00E2182E">
        <w:rPr>
          <w:vertAlign w:val="superscript"/>
        </w:rPr>
        <w:t>6</w:t>
      </w:r>
      <w:r w:rsidRPr="0091109D">
        <w:t>.</w:t>
      </w:r>
      <w:r>
        <w:t xml:space="preserve"> Unexpectedly, we determined that while inhibiting the kinase activity with similar potency to </w:t>
      </w:r>
      <w:r w:rsidRPr="00892A79">
        <w:rPr>
          <w:b/>
        </w:rPr>
        <w:t>1</w:t>
      </w:r>
      <w:r>
        <w:t xml:space="preserve">, compound </w:t>
      </w:r>
      <w:r w:rsidRPr="00892A79">
        <w:rPr>
          <w:b/>
        </w:rPr>
        <w:t>2</w:t>
      </w:r>
      <w:r>
        <w:t xml:space="preserve"> was an inhibitor of the RNase function </w:t>
      </w:r>
      <w:r w:rsidRPr="00F570CE">
        <w:rPr>
          <w:i/>
        </w:rPr>
        <w:t>in vitro</w:t>
      </w:r>
      <w:r>
        <w:t>, suggesting a different allosteric effect on the RNase compared to typical Type I IRE1</w:t>
      </w:r>
      <w:r w:rsidRPr="008B664A">
        <w:rPr>
          <w:rFonts w:ascii="Symbol" w:hAnsi="Symbol"/>
        </w:rPr>
        <w:t></w:t>
      </w:r>
      <w:r w:rsidR="00E2182E">
        <w:t xml:space="preserve"> kinase inhibitors</w:t>
      </w:r>
      <w:r w:rsidR="00E2182E" w:rsidRPr="00E2182E">
        <w:rPr>
          <w:vertAlign w:val="superscript"/>
        </w:rPr>
        <w:t>21</w:t>
      </w:r>
      <w:r>
        <w:t xml:space="preserve">. The small size of </w:t>
      </w:r>
      <w:r w:rsidRPr="00892A79">
        <w:rPr>
          <w:b/>
        </w:rPr>
        <w:t>2</w:t>
      </w:r>
      <w:r>
        <w:t xml:space="preserve"> compared to reported IRE1</w:t>
      </w:r>
      <w:r w:rsidRPr="00A139EF">
        <w:rPr>
          <w:rFonts w:ascii="Symbol" w:hAnsi="Symbol"/>
        </w:rPr>
        <w:t></w:t>
      </w:r>
      <w:r>
        <w:t xml:space="preserve"> kinase-RNase inhibitors from Type II or Type I-extended scaffolds </w:t>
      </w:r>
      <w:r w:rsidR="00E64BF4">
        <w:t xml:space="preserve">(e.g. KIRA3 and Compound 16, </w:t>
      </w:r>
      <w:r w:rsidR="00D80E7D">
        <w:t xml:space="preserve">respectively, </w:t>
      </w:r>
      <w:r w:rsidR="00E64BF4">
        <w:t xml:space="preserve">Figure 1B) </w:t>
      </w:r>
      <w:r>
        <w:t xml:space="preserve">was also attractive as a potential starting point </w:t>
      </w:r>
      <w:r w:rsidR="0096030A">
        <w:t>for inhibitor optimization</w:t>
      </w:r>
      <w:r w:rsidR="0096030A" w:rsidRPr="0096030A">
        <w:rPr>
          <w:vertAlign w:val="superscript"/>
        </w:rPr>
        <w:t>21</w:t>
      </w:r>
      <w:proofErr w:type="gramStart"/>
      <w:r w:rsidR="0096030A" w:rsidRPr="0096030A">
        <w:rPr>
          <w:vertAlign w:val="superscript"/>
        </w:rPr>
        <w:t>,23,24</w:t>
      </w:r>
      <w:proofErr w:type="gramEnd"/>
      <w:r>
        <w:t xml:space="preserve">. We hypothesized that the orientation of </w:t>
      </w:r>
      <w:r w:rsidRPr="00AF7A59">
        <w:rPr>
          <w:b/>
        </w:rPr>
        <w:t>2</w:t>
      </w:r>
      <w:r>
        <w:t xml:space="preserve"> </w:t>
      </w:r>
      <w:r w:rsidRPr="0051783C">
        <w:t xml:space="preserve">within the </w:t>
      </w:r>
      <w:r>
        <w:t>IRE1</w:t>
      </w:r>
      <w:r w:rsidRPr="0051783C">
        <w:rPr>
          <w:rFonts w:ascii="Symbol" w:hAnsi="Symbol"/>
        </w:rPr>
        <w:t></w:t>
      </w:r>
      <w:r>
        <w:t xml:space="preserve"> </w:t>
      </w:r>
      <w:r w:rsidRPr="0051783C">
        <w:t>ATP</w:t>
      </w:r>
      <w:r>
        <w:t xml:space="preserve"> </w:t>
      </w:r>
      <w:r w:rsidRPr="0051783C">
        <w:t xml:space="preserve">site </w:t>
      </w:r>
      <w:r>
        <w:t xml:space="preserve">would be similar to that determined for </w:t>
      </w:r>
      <w:r w:rsidRPr="00AF7A59">
        <w:rPr>
          <w:b/>
        </w:rPr>
        <w:t>1</w:t>
      </w:r>
      <w:r>
        <w:t xml:space="preserve"> </w:t>
      </w:r>
      <w:r w:rsidR="00AF7A59">
        <w:t>(PDB 4</w:t>
      </w:r>
      <w:r w:rsidR="00182790">
        <w:t>z</w:t>
      </w:r>
      <w:r w:rsidR="00AF7A59">
        <w:t>7</w:t>
      </w:r>
      <w:r w:rsidR="00182790">
        <w:t>h</w:t>
      </w:r>
      <w:proofErr w:type="gramStart"/>
      <w:r w:rsidR="0096030A">
        <w:t>)</w:t>
      </w:r>
      <w:r w:rsidRPr="0096030A">
        <w:rPr>
          <w:vertAlign w:val="superscript"/>
        </w:rPr>
        <w:t>6</w:t>
      </w:r>
      <w:proofErr w:type="gramEnd"/>
      <w:r>
        <w:t xml:space="preserve">. We anticipated that the key hinge-binding hydrogen bond from </w:t>
      </w:r>
      <w:r w:rsidRPr="00877B8E">
        <w:rPr>
          <w:i/>
        </w:rPr>
        <w:t>N</w:t>
      </w:r>
      <w:r>
        <w:t xml:space="preserve">-1 of the </w:t>
      </w:r>
      <w:proofErr w:type="gramStart"/>
      <w:r>
        <w:t>imidazo[</w:t>
      </w:r>
      <w:proofErr w:type="gramEnd"/>
      <w:r>
        <w:t>1,2-</w:t>
      </w:r>
      <w:r w:rsidRPr="00877B8E">
        <w:rPr>
          <w:i/>
        </w:rPr>
        <w:t>b</w:t>
      </w:r>
      <w:r>
        <w:t xml:space="preserve">]pyridazine would be maintained and that a new hydrogen bond could be formed to the hinge region from the 8-amino group, replacing the CH…O interaction seen for </w:t>
      </w:r>
      <w:r w:rsidRPr="00AF7A59">
        <w:rPr>
          <w:b/>
        </w:rPr>
        <w:t>1</w:t>
      </w:r>
      <w:r>
        <w:t xml:space="preserve">. In this orientation, the indazole substituent would be directed toward the </w:t>
      </w:r>
      <w:r w:rsidR="00322E3F" w:rsidRPr="00E53122">
        <w:rPr>
          <w:rFonts w:ascii="Symbol" w:hAnsi="Symbol"/>
        </w:rPr>
        <w:t></w:t>
      </w:r>
      <w:r w:rsidR="00322E3F">
        <w:t>C-helix</w:t>
      </w:r>
      <w:r>
        <w:t xml:space="preserve">, taking the place of the benzamide moiety in </w:t>
      </w:r>
      <w:r w:rsidRPr="00AF7A59">
        <w:rPr>
          <w:b/>
        </w:rPr>
        <w:t>1</w:t>
      </w:r>
      <w:r>
        <w:t xml:space="preserve">, while the cyclopropylmethyl group would be directed out towards solvent. The </w:t>
      </w:r>
      <w:proofErr w:type="gramStart"/>
      <w:r w:rsidRPr="000C6EC8">
        <w:t>imidazo[</w:t>
      </w:r>
      <w:proofErr w:type="gramEnd"/>
      <w:r w:rsidRPr="000C6EC8">
        <w:t>1,2-</w:t>
      </w:r>
      <w:r w:rsidRPr="00D6168A">
        <w:rPr>
          <w:i/>
        </w:rPr>
        <w:t>b</w:t>
      </w:r>
      <w:r w:rsidRPr="000C6EC8">
        <w:t>]pyridazin-8-amine</w:t>
      </w:r>
      <w:r>
        <w:t xml:space="preserve"> hinge-</w:t>
      </w:r>
      <w:r>
        <w:lastRenderedPageBreak/>
        <w:t>binding group has recently been shown to adopt such a binding mode to the kina</w:t>
      </w:r>
      <w:r w:rsidR="0096030A">
        <w:t>se, monopolar spindle 1 (MPS1)</w:t>
      </w:r>
      <w:r w:rsidR="0096030A" w:rsidRPr="0096030A">
        <w:rPr>
          <w:vertAlign w:val="superscript"/>
        </w:rPr>
        <w:t>28,29</w:t>
      </w:r>
      <w:r>
        <w:t>.</w:t>
      </w:r>
    </w:p>
    <w:p w:rsidR="00B30E32" w:rsidRDefault="00B30E32" w:rsidP="00FA2383">
      <w:pPr>
        <w:pStyle w:val="TAMainText"/>
      </w:pPr>
      <w:r>
        <w:t xml:space="preserve">We used </w:t>
      </w:r>
      <w:r w:rsidR="00EF4296">
        <w:t>in vitro</w:t>
      </w:r>
      <w:r>
        <w:t xml:space="preserve"> biochemical assays to measure compound binding and effects on IRE1</w:t>
      </w:r>
      <w:r w:rsidRPr="00543DE7">
        <w:rPr>
          <w:rFonts w:ascii="Symbol" w:hAnsi="Symbol"/>
        </w:rPr>
        <w:t></w:t>
      </w:r>
      <w:r>
        <w:t xml:space="preserve"> autophosphorylation and endoribonuclease activities, to investigate the structure-activity relationships around </w:t>
      </w:r>
      <w:r w:rsidRPr="00AF7A59">
        <w:rPr>
          <w:b/>
        </w:rPr>
        <w:t>2</w:t>
      </w:r>
      <w:r w:rsidRPr="005F0085">
        <w:rPr>
          <w:color w:val="FF0000"/>
        </w:rPr>
        <w:t xml:space="preserve"> </w:t>
      </w:r>
      <w:r>
        <w:t>and test the proposed binding model. Recombinant IRE1</w:t>
      </w:r>
      <w:r w:rsidRPr="000A1130">
        <w:rPr>
          <w:rFonts w:ascii="Symbol" w:hAnsi="Symbol"/>
        </w:rPr>
        <w:t></w:t>
      </w:r>
      <w:r>
        <w:t xml:space="preserve"> protein corresponding to the cytoplasmic kinase-endoribonuclease extended (KEN) domain (G547IRE1</w:t>
      </w:r>
      <w:r w:rsidRPr="000A1130">
        <w:rPr>
          <w:rFonts w:ascii="Symbol" w:hAnsi="Symbol"/>
        </w:rPr>
        <w:t></w:t>
      </w:r>
      <w:r>
        <w:t xml:space="preserve">) was produced separately in phosphorylated and dephosphorylated states, as confirmed by intact </w:t>
      </w:r>
      <w:r w:rsidR="00AF7A59">
        <w:t xml:space="preserve">protein </w:t>
      </w:r>
      <w:r>
        <w:t>mass spectrom</w:t>
      </w:r>
      <w:r w:rsidR="0096030A">
        <w:t>etry (Supplementary Figure S1)</w:t>
      </w:r>
      <w:r w:rsidR="0096030A" w:rsidRPr="0096030A">
        <w:rPr>
          <w:vertAlign w:val="superscript"/>
        </w:rPr>
        <w:t>30</w:t>
      </w:r>
      <w:r>
        <w:t>. We used our previously described DELFIA format to determine the inhibition of recombinant IRE1</w:t>
      </w:r>
      <w:r w:rsidRPr="005F7E2C">
        <w:rPr>
          <w:rFonts w:ascii="Symbol" w:hAnsi="Symbol"/>
        </w:rPr>
        <w:t></w:t>
      </w:r>
      <w:r w:rsidR="0096030A">
        <w:t xml:space="preserve"> S274 autophosphorylation</w:t>
      </w:r>
      <w:r w:rsidR="0096030A" w:rsidRPr="0096030A">
        <w:rPr>
          <w:vertAlign w:val="superscript"/>
        </w:rPr>
        <w:t>31</w:t>
      </w:r>
      <w:r>
        <w:t>. To measure compound binding to IRE1</w:t>
      </w:r>
      <w:r w:rsidRPr="004E38ED">
        <w:rPr>
          <w:rFonts w:ascii="Symbol" w:hAnsi="Symbol"/>
        </w:rPr>
        <w:t></w:t>
      </w:r>
      <w:r>
        <w:t xml:space="preserve"> we developed a </w:t>
      </w:r>
      <w:r w:rsidRPr="00C64E29">
        <w:t xml:space="preserve">LanthaScreen Eu Kinase binding FRET assay </w:t>
      </w:r>
      <w:r>
        <w:t xml:space="preserve">which </w:t>
      </w:r>
      <w:r w:rsidRPr="00C64E29">
        <w:t>monitor</w:t>
      </w:r>
      <w:r>
        <w:t>ed</w:t>
      </w:r>
      <w:r w:rsidRPr="00C64E29">
        <w:t xml:space="preserve"> the displacement of a</w:t>
      </w:r>
      <w:r>
        <w:t>n ATP-site</w:t>
      </w:r>
      <w:r w:rsidRPr="00C64E29">
        <w:t xml:space="preserve"> tracer</w:t>
      </w:r>
      <w:r>
        <w:t>. To determine the allosteric effect of the kinase inhibitors on IRE1</w:t>
      </w:r>
      <w:r w:rsidRPr="005F7E2C">
        <w:rPr>
          <w:rFonts w:ascii="Symbol" w:hAnsi="Symbol"/>
        </w:rPr>
        <w:t></w:t>
      </w:r>
      <w:r>
        <w:t xml:space="preserve"> RNase activity, we used a FRET-based assay to measure the cleavage of a short stem-loop RNA sequence derived from the endogenous cleavage site in XBP1u </w:t>
      </w:r>
      <w:r w:rsidR="0096030A">
        <w:t>mRNA (Supplementary Figure S2)</w:t>
      </w:r>
      <w:r w:rsidR="0096030A" w:rsidRPr="0096030A">
        <w:rPr>
          <w:vertAlign w:val="superscript"/>
        </w:rPr>
        <w:t>21,30</w:t>
      </w:r>
      <w:r>
        <w:t xml:space="preserve">. </w:t>
      </w:r>
    </w:p>
    <w:p w:rsidR="00AD3F2D" w:rsidRDefault="00B30E32" w:rsidP="00AD3F2D">
      <w:pPr>
        <w:pStyle w:val="TAMainText"/>
      </w:pPr>
      <w:r>
        <w:t>We initially investigated the role of the indazol-5-yl substituent in</w:t>
      </w:r>
      <w:r w:rsidRPr="005E4248">
        <w:rPr>
          <w:b/>
        </w:rPr>
        <w:t xml:space="preserve"> 2</w:t>
      </w:r>
      <w:r>
        <w:t xml:space="preserve"> (Table 1). The availability and correct positioning of hydrogen bond donor/acceptor functionality was critical, with neither the </w:t>
      </w:r>
      <w:r w:rsidRPr="00F506A3">
        <w:rPr>
          <w:i/>
        </w:rPr>
        <w:t>N</w:t>
      </w:r>
      <w:r>
        <w:t>-methyl (</w:t>
      </w:r>
      <w:r w:rsidRPr="005E4248">
        <w:rPr>
          <w:b/>
        </w:rPr>
        <w:t>5</w:t>
      </w:r>
      <w:r>
        <w:t>) nor regioisomeric (</w:t>
      </w:r>
      <w:r w:rsidRPr="005E4248">
        <w:rPr>
          <w:b/>
        </w:rPr>
        <w:t>6</w:t>
      </w:r>
      <w:r>
        <w:t>) analogues showing activity. Only weak inhibition of IRE1</w:t>
      </w:r>
      <w:r w:rsidRPr="00EC5B03">
        <w:rPr>
          <w:rFonts w:ascii="Symbol" w:hAnsi="Symbol"/>
        </w:rPr>
        <w:t></w:t>
      </w:r>
      <w:r>
        <w:t xml:space="preserve"> autophosphorylation in the sensitive DELFIA format was observed for the indol-5-yl derivative (</w:t>
      </w:r>
      <w:r w:rsidRPr="005E4248">
        <w:rPr>
          <w:b/>
        </w:rPr>
        <w:t>7</w:t>
      </w:r>
      <w:r>
        <w:t xml:space="preserve">). </w:t>
      </w:r>
      <w:r w:rsidR="00D52CBD" w:rsidRPr="00D52CBD">
        <w:t>The benzimidazol-5-yl analogue (</w:t>
      </w:r>
      <w:r w:rsidR="00D52CBD" w:rsidRPr="00D52CBD">
        <w:rPr>
          <w:b/>
        </w:rPr>
        <w:t>8</w:t>
      </w:r>
      <w:r w:rsidR="00D52CBD" w:rsidRPr="00D52CBD">
        <w:t>) also inhibited IRE1</w:t>
      </w:r>
      <w:r w:rsidR="00D52CBD" w:rsidRPr="005F7E2C">
        <w:rPr>
          <w:rFonts w:ascii="Symbol" w:hAnsi="Symbol"/>
        </w:rPr>
        <w:t></w:t>
      </w:r>
      <w:r w:rsidR="00D52CBD" w:rsidRPr="00D52CBD">
        <w:t xml:space="preserve"> autophosphorylation but showed significantly weaker ATP-site binding in the LanthaScreen assay and no RNase inhibition. For the RNase assay, this may in part reflect the reduced potency of </w:t>
      </w:r>
      <w:r w:rsidR="00D52CBD" w:rsidRPr="00D52CBD">
        <w:rPr>
          <w:b/>
        </w:rPr>
        <w:t>8</w:t>
      </w:r>
      <w:r w:rsidR="00D52CBD" w:rsidRPr="00D52CBD">
        <w:t xml:space="preserve"> compared to </w:t>
      </w:r>
      <w:r w:rsidR="00D52CBD" w:rsidRPr="00D52CBD">
        <w:rPr>
          <w:b/>
        </w:rPr>
        <w:t>2</w:t>
      </w:r>
      <w:r w:rsidR="00D52CBD" w:rsidRPr="00D52CBD">
        <w:t xml:space="preserve">.  The weak potency for ATP-site binding assay was unexpected, but based on the promising </w:t>
      </w:r>
      <w:r w:rsidR="00D52CBD" w:rsidRPr="00D52CBD">
        <w:lastRenderedPageBreak/>
        <w:t>inhibition of IRE1</w:t>
      </w:r>
      <w:r w:rsidR="00D52CBD" w:rsidRPr="005F7E2C">
        <w:rPr>
          <w:rFonts w:ascii="Symbol" w:hAnsi="Symbol"/>
        </w:rPr>
        <w:t></w:t>
      </w:r>
      <w:r w:rsidR="00D52CBD" w:rsidRPr="00D52CBD">
        <w:t xml:space="preserve"> autophosphorylation we pursued further substitution of </w:t>
      </w:r>
      <w:r w:rsidR="00D52CBD">
        <w:t>the benzimidazol-5-yl scaffold.</w:t>
      </w:r>
    </w:p>
    <w:p w:rsidR="00D52CBD" w:rsidRDefault="00D52CBD" w:rsidP="00AD3F2D">
      <w:pPr>
        <w:pStyle w:val="TAMainText"/>
      </w:pPr>
    </w:p>
    <w:p w:rsidR="00AD3F2D" w:rsidRDefault="001B0DB9" w:rsidP="00AD3F2D">
      <w:pPr>
        <w:pStyle w:val="VDTableTitle"/>
      </w:pPr>
      <w:r w:rsidRPr="001B0DB9">
        <w:rPr>
          <w:b/>
        </w:rPr>
        <w:t>Table 1.</w:t>
      </w:r>
      <w:r w:rsidRPr="001B0DB9">
        <w:t xml:space="preserve"> In vitro binding and inhibition of IRE1</w:t>
      </w:r>
      <w:r w:rsidRPr="001B0DB9">
        <w:rPr>
          <w:rFonts w:ascii="Symbol" w:hAnsi="Symbol"/>
        </w:rPr>
        <w:t></w:t>
      </w:r>
      <w:r w:rsidRPr="001B0DB9">
        <w:t xml:space="preserve"> kinase and RNase activities by </w:t>
      </w:r>
      <w:r w:rsidRPr="00D93CC2">
        <w:rPr>
          <w:b/>
        </w:rPr>
        <w:t>2</w:t>
      </w:r>
      <w:r w:rsidRPr="001B0DB9">
        <w:t xml:space="preserve">, </w:t>
      </w:r>
      <w:r w:rsidRPr="00D93CC2">
        <w:rPr>
          <w:b/>
        </w:rPr>
        <w:t>5-12</w:t>
      </w:r>
      <w:r w:rsidR="00D93CC2" w:rsidRPr="00D93CC2">
        <w:t>.</w:t>
      </w:r>
      <w:r w:rsidR="00AD3F2D">
        <w:t xml:space="preserve"> </w:t>
      </w:r>
    </w:p>
    <w:tbl>
      <w:tblPr>
        <w:tblStyle w:val="TableGrid"/>
        <w:tblpPr w:leftFromText="180" w:rightFromText="180" w:vertAnchor="text" w:tblpY="1"/>
        <w:tblOverlap w:val="never"/>
        <w:tblW w:w="9181" w:type="dxa"/>
        <w:tblLayout w:type="fixed"/>
        <w:tblLook w:val="04A0" w:firstRow="1" w:lastRow="0" w:firstColumn="1" w:lastColumn="0" w:noHBand="0" w:noVBand="1"/>
      </w:tblPr>
      <w:tblGrid>
        <w:gridCol w:w="817"/>
        <w:gridCol w:w="2552"/>
        <w:gridCol w:w="2835"/>
        <w:gridCol w:w="2977"/>
      </w:tblGrid>
      <w:tr w:rsidR="00F23759" w:rsidTr="00FF3BC6">
        <w:tc>
          <w:tcPr>
            <w:tcW w:w="817" w:type="dxa"/>
            <w:tcBorders>
              <w:top w:val="single" w:sz="4" w:space="0" w:color="auto"/>
              <w:left w:val="nil"/>
              <w:bottom w:val="single" w:sz="4" w:space="0" w:color="auto"/>
              <w:right w:val="nil"/>
            </w:tcBorders>
          </w:tcPr>
          <w:p w:rsidR="00F23759" w:rsidRPr="002B7E32" w:rsidRDefault="00F23759" w:rsidP="00F23759">
            <w:pPr>
              <w:pStyle w:val="TCTableBody"/>
              <w:jc w:val="left"/>
              <w:rPr>
                <w:szCs w:val="24"/>
              </w:rPr>
            </w:pPr>
            <w:r w:rsidRPr="002B7E32">
              <w:t>No.</w:t>
            </w:r>
          </w:p>
        </w:tc>
        <w:tc>
          <w:tcPr>
            <w:tcW w:w="2552" w:type="dxa"/>
            <w:tcBorders>
              <w:top w:val="single" w:sz="4" w:space="0" w:color="auto"/>
              <w:left w:val="nil"/>
              <w:bottom w:val="single" w:sz="4" w:space="0" w:color="auto"/>
              <w:right w:val="nil"/>
            </w:tcBorders>
          </w:tcPr>
          <w:p w:rsidR="00F23759" w:rsidRPr="002B7E32" w:rsidRDefault="00F23759" w:rsidP="00F23759">
            <w:pPr>
              <w:pStyle w:val="TCTableBody"/>
              <w:jc w:val="left"/>
            </w:pPr>
            <w:r w:rsidRPr="002B7E32">
              <w:t>IRE1</w:t>
            </w:r>
            <w:r w:rsidRPr="002B7E32">
              <w:rPr>
                <w:rFonts w:ascii="Symbol" w:hAnsi="Symbol"/>
              </w:rPr>
              <w:t></w:t>
            </w:r>
            <w:r w:rsidRPr="002B7E32">
              <w:t xml:space="preserve"> </w:t>
            </w:r>
            <w:r w:rsidR="00015F2A">
              <w:t>S724</w:t>
            </w:r>
            <w:r>
              <w:t xml:space="preserve"> </w:t>
            </w:r>
            <w:r w:rsidRPr="002B7E32">
              <w:t>autophosphorylation</w:t>
            </w:r>
          </w:p>
          <w:p w:rsidR="00F23759" w:rsidRPr="002B7E32" w:rsidRDefault="00F23759" w:rsidP="00F23759">
            <w:pPr>
              <w:pStyle w:val="TCTableBody"/>
              <w:jc w:val="left"/>
              <w:rPr>
                <w:szCs w:val="24"/>
              </w:rPr>
            </w:pPr>
            <w:r w:rsidRPr="002B7E32">
              <w:t>IC</w:t>
            </w:r>
            <w:r w:rsidRPr="002B7E32">
              <w:rPr>
                <w:vertAlign w:val="subscript"/>
              </w:rPr>
              <w:t>50</w:t>
            </w:r>
            <w:r w:rsidRPr="002B7E32">
              <w:t xml:space="preserve"> (</w:t>
            </w:r>
            <w:r w:rsidRPr="002B7E32">
              <w:rPr>
                <w:rFonts w:ascii="Symbol" w:hAnsi="Symbol"/>
              </w:rPr>
              <w:t></w:t>
            </w:r>
            <w:r w:rsidRPr="002B7E32">
              <w:t>M)</w:t>
            </w:r>
            <w:r w:rsidRPr="00DB1EB4">
              <w:rPr>
                <w:i/>
                <w:vertAlign w:val="superscript"/>
              </w:rPr>
              <w:t>a</w:t>
            </w:r>
          </w:p>
        </w:tc>
        <w:tc>
          <w:tcPr>
            <w:tcW w:w="2835" w:type="dxa"/>
            <w:tcBorders>
              <w:top w:val="single" w:sz="4" w:space="0" w:color="auto"/>
              <w:left w:val="nil"/>
              <w:bottom w:val="single" w:sz="4" w:space="0" w:color="auto"/>
              <w:right w:val="nil"/>
            </w:tcBorders>
          </w:tcPr>
          <w:p w:rsidR="00F23759" w:rsidRPr="002B7E32" w:rsidRDefault="00F23759" w:rsidP="00F23759">
            <w:pPr>
              <w:pStyle w:val="TCTableBody"/>
              <w:jc w:val="left"/>
            </w:pPr>
            <w:r w:rsidRPr="002B7E32">
              <w:t>IRE1</w:t>
            </w:r>
            <w:r w:rsidRPr="00F452F4">
              <w:rPr>
                <w:rFonts w:ascii="Symbol" w:hAnsi="Symbol"/>
              </w:rPr>
              <w:t></w:t>
            </w:r>
            <w:r>
              <w:t xml:space="preserve"> ATP site binding</w:t>
            </w:r>
          </w:p>
          <w:p w:rsidR="00F23759" w:rsidRPr="002B7E32" w:rsidRDefault="00F23759" w:rsidP="00F23759">
            <w:pPr>
              <w:pStyle w:val="TCTableBody"/>
              <w:jc w:val="left"/>
              <w:rPr>
                <w:szCs w:val="24"/>
              </w:rPr>
            </w:pPr>
            <w:r w:rsidRPr="002B7E32">
              <w:t>IC</w:t>
            </w:r>
            <w:r w:rsidRPr="002B7E32">
              <w:rPr>
                <w:vertAlign w:val="subscript"/>
              </w:rPr>
              <w:t>50</w:t>
            </w:r>
            <w:r w:rsidRPr="002B7E32">
              <w:t xml:space="preserve"> (</w:t>
            </w:r>
            <w:r w:rsidRPr="002B7E32">
              <w:rPr>
                <w:rFonts w:ascii="Symbol" w:hAnsi="Symbol"/>
              </w:rPr>
              <w:t></w:t>
            </w:r>
            <w:r w:rsidRPr="002B7E32">
              <w:t>M)</w:t>
            </w:r>
            <w:r w:rsidRPr="00DB1EB4">
              <w:rPr>
                <w:i/>
                <w:vertAlign w:val="superscript"/>
              </w:rPr>
              <w:t>b</w:t>
            </w:r>
          </w:p>
        </w:tc>
        <w:tc>
          <w:tcPr>
            <w:tcW w:w="2977" w:type="dxa"/>
            <w:tcBorders>
              <w:top w:val="single" w:sz="4" w:space="0" w:color="auto"/>
              <w:left w:val="nil"/>
              <w:bottom w:val="single" w:sz="4" w:space="0" w:color="auto"/>
              <w:right w:val="nil"/>
            </w:tcBorders>
          </w:tcPr>
          <w:p w:rsidR="00F23759" w:rsidRDefault="00F23759" w:rsidP="00F23759">
            <w:pPr>
              <w:pStyle w:val="TCTableBody"/>
              <w:jc w:val="left"/>
            </w:pPr>
            <w:r>
              <w:t>IRE1</w:t>
            </w:r>
            <w:r w:rsidRPr="0096552F">
              <w:rPr>
                <w:rFonts w:ascii="Symbol" w:hAnsi="Symbol"/>
              </w:rPr>
              <w:t></w:t>
            </w:r>
            <w:r>
              <w:t xml:space="preserve"> RNase activity</w:t>
            </w:r>
          </w:p>
          <w:p w:rsidR="00F23759" w:rsidRDefault="00F23759" w:rsidP="00F23759">
            <w:pPr>
              <w:pStyle w:val="TCTableBody"/>
              <w:jc w:val="left"/>
            </w:pPr>
            <w:r>
              <w:t>IC</w:t>
            </w:r>
            <w:r w:rsidRPr="009A2944">
              <w:rPr>
                <w:vertAlign w:val="subscript"/>
              </w:rPr>
              <w:t>50</w:t>
            </w:r>
            <w:r>
              <w:t xml:space="preserve"> (</w:t>
            </w:r>
            <w:r w:rsidRPr="009A2944">
              <w:rPr>
                <w:rFonts w:ascii="Symbol" w:hAnsi="Symbol"/>
              </w:rPr>
              <w:t></w:t>
            </w:r>
            <w:r>
              <w:t>M)</w:t>
            </w:r>
            <w:r w:rsidRPr="00DB1EB4">
              <w:rPr>
                <w:i/>
                <w:vertAlign w:val="superscript"/>
              </w:rPr>
              <w:t>c</w:t>
            </w:r>
          </w:p>
        </w:tc>
      </w:tr>
      <w:tr w:rsidR="00FF3BC6" w:rsidTr="00FF3BC6">
        <w:tc>
          <w:tcPr>
            <w:tcW w:w="817" w:type="dxa"/>
            <w:tcBorders>
              <w:top w:val="single" w:sz="4" w:space="0" w:color="auto"/>
              <w:left w:val="nil"/>
              <w:bottom w:val="nil"/>
              <w:right w:val="nil"/>
            </w:tcBorders>
          </w:tcPr>
          <w:p w:rsidR="00FF3BC6" w:rsidRPr="00FF3BC6" w:rsidRDefault="00FF3BC6" w:rsidP="00F23759">
            <w:pPr>
              <w:pStyle w:val="TCTableBody"/>
              <w:jc w:val="left"/>
              <w:rPr>
                <w:b/>
              </w:rPr>
            </w:pPr>
            <w:r w:rsidRPr="00FF3BC6">
              <w:rPr>
                <w:b/>
              </w:rPr>
              <w:t>1</w:t>
            </w:r>
            <w:r w:rsidRPr="00FF3BC6">
              <w:rPr>
                <w:vertAlign w:val="superscript"/>
              </w:rPr>
              <w:t>6</w:t>
            </w:r>
          </w:p>
        </w:tc>
        <w:tc>
          <w:tcPr>
            <w:tcW w:w="2552" w:type="dxa"/>
            <w:tcBorders>
              <w:top w:val="single" w:sz="4" w:space="0" w:color="auto"/>
              <w:left w:val="nil"/>
              <w:bottom w:val="nil"/>
              <w:right w:val="nil"/>
            </w:tcBorders>
          </w:tcPr>
          <w:p w:rsidR="00FF3BC6" w:rsidRPr="002B7E32" w:rsidRDefault="00E645A7" w:rsidP="00F23759">
            <w:pPr>
              <w:pStyle w:val="TCTableBody"/>
              <w:jc w:val="left"/>
            </w:pPr>
            <w:r>
              <w:t>0.218</w:t>
            </w:r>
            <w:r w:rsidR="0024070F">
              <w:t xml:space="preserve"> (</w:t>
            </w:r>
            <w:r w:rsidR="0024070F">
              <w:rPr>
                <w:szCs w:val="24"/>
              </w:rPr>
              <w:t>±0.15)</w:t>
            </w:r>
            <w:r w:rsidRPr="00E645A7">
              <w:rPr>
                <w:vertAlign w:val="superscript"/>
              </w:rPr>
              <w:t>6</w:t>
            </w:r>
          </w:p>
        </w:tc>
        <w:tc>
          <w:tcPr>
            <w:tcW w:w="2835" w:type="dxa"/>
            <w:tcBorders>
              <w:top w:val="single" w:sz="4" w:space="0" w:color="auto"/>
              <w:left w:val="nil"/>
              <w:bottom w:val="nil"/>
              <w:right w:val="nil"/>
            </w:tcBorders>
          </w:tcPr>
          <w:p w:rsidR="00FF3BC6" w:rsidRPr="002B7E32" w:rsidRDefault="007F457A" w:rsidP="00F23759">
            <w:pPr>
              <w:pStyle w:val="TCTableBody"/>
              <w:jc w:val="left"/>
            </w:pPr>
            <w:r>
              <w:t>1.18 (</w:t>
            </w:r>
            <w:r w:rsidR="0005735B">
              <w:rPr>
                <w:szCs w:val="24"/>
              </w:rPr>
              <w:t>±0.17</w:t>
            </w:r>
            <w:r>
              <w:rPr>
                <w:szCs w:val="24"/>
              </w:rPr>
              <w:t>)</w:t>
            </w:r>
          </w:p>
        </w:tc>
        <w:tc>
          <w:tcPr>
            <w:tcW w:w="2977" w:type="dxa"/>
            <w:tcBorders>
              <w:top w:val="single" w:sz="4" w:space="0" w:color="auto"/>
              <w:left w:val="nil"/>
              <w:bottom w:val="nil"/>
              <w:right w:val="nil"/>
            </w:tcBorders>
          </w:tcPr>
          <w:p w:rsidR="00FF3BC6" w:rsidRDefault="00E645A7" w:rsidP="00F23759">
            <w:pPr>
              <w:pStyle w:val="TCTableBody"/>
              <w:jc w:val="left"/>
            </w:pPr>
            <w:r w:rsidRPr="0005735B">
              <w:rPr>
                <w:i/>
              </w:rPr>
              <w:t xml:space="preserve">Activator </w:t>
            </w:r>
            <w:r>
              <w:t>EC</w:t>
            </w:r>
            <w:r w:rsidRPr="00E645A7">
              <w:rPr>
                <w:vertAlign w:val="subscript"/>
              </w:rPr>
              <w:t>50</w:t>
            </w:r>
            <w:r>
              <w:t xml:space="preserve"> 0.143</w:t>
            </w:r>
            <w:r w:rsidRPr="00E645A7">
              <w:rPr>
                <w:vertAlign w:val="superscript"/>
              </w:rPr>
              <w:t>6</w:t>
            </w:r>
          </w:p>
        </w:tc>
      </w:tr>
      <w:tr w:rsidR="00F23759" w:rsidRPr="002B7E32" w:rsidTr="00FF3BC6">
        <w:tc>
          <w:tcPr>
            <w:tcW w:w="817" w:type="dxa"/>
            <w:tcBorders>
              <w:top w:val="nil"/>
              <w:left w:val="nil"/>
              <w:bottom w:val="nil"/>
              <w:right w:val="nil"/>
            </w:tcBorders>
          </w:tcPr>
          <w:p w:rsidR="00F23759" w:rsidRPr="00E40AEF" w:rsidRDefault="00F23759" w:rsidP="00F23759">
            <w:pPr>
              <w:pStyle w:val="TCTableBody"/>
              <w:rPr>
                <w:color w:val="FF0000"/>
                <w:szCs w:val="24"/>
              </w:rPr>
            </w:pPr>
            <w:r w:rsidRPr="00917456">
              <w:rPr>
                <w:b/>
                <w:szCs w:val="24"/>
              </w:rPr>
              <w:t>2</w:t>
            </w:r>
          </w:p>
        </w:tc>
        <w:tc>
          <w:tcPr>
            <w:tcW w:w="2552" w:type="dxa"/>
            <w:tcBorders>
              <w:top w:val="nil"/>
              <w:left w:val="nil"/>
              <w:bottom w:val="nil"/>
              <w:right w:val="nil"/>
            </w:tcBorders>
          </w:tcPr>
          <w:p w:rsidR="00F23759" w:rsidRPr="002B7E32" w:rsidRDefault="00907784" w:rsidP="00F23759">
            <w:pPr>
              <w:pStyle w:val="TCTableBody"/>
              <w:rPr>
                <w:szCs w:val="24"/>
              </w:rPr>
            </w:pPr>
            <w:r>
              <w:rPr>
                <w:szCs w:val="24"/>
              </w:rPr>
              <w:t>0.303</w:t>
            </w:r>
            <w:r w:rsidR="00F23759">
              <w:rPr>
                <w:szCs w:val="24"/>
              </w:rPr>
              <w:t xml:space="preserve"> (±0.15</w:t>
            </w:r>
            <w:r w:rsidR="00F23759" w:rsidRPr="002B7E32">
              <w:rPr>
                <w:szCs w:val="24"/>
              </w:rPr>
              <w:t>)</w:t>
            </w:r>
          </w:p>
        </w:tc>
        <w:tc>
          <w:tcPr>
            <w:tcW w:w="2835" w:type="dxa"/>
            <w:tcBorders>
              <w:top w:val="nil"/>
              <w:left w:val="nil"/>
              <w:bottom w:val="nil"/>
              <w:right w:val="nil"/>
            </w:tcBorders>
          </w:tcPr>
          <w:p w:rsidR="00F23759" w:rsidRPr="002B7E32" w:rsidRDefault="00F23759" w:rsidP="00F23759">
            <w:pPr>
              <w:pStyle w:val="TCTableBody"/>
              <w:rPr>
                <w:szCs w:val="24"/>
              </w:rPr>
            </w:pPr>
            <w:r>
              <w:rPr>
                <w:szCs w:val="24"/>
              </w:rPr>
              <w:t>1.60</w:t>
            </w:r>
            <w:r w:rsidRPr="002B7E32">
              <w:rPr>
                <w:szCs w:val="24"/>
              </w:rPr>
              <w:t xml:space="preserve"> (±0.91)</w:t>
            </w:r>
          </w:p>
        </w:tc>
        <w:tc>
          <w:tcPr>
            <w:tcW w:w="2977" w:type="dxa"/>
            <w:tcBorders>
              <w:top w:val="nil"/>
              <w:left w:val="nil"/>
              <w:bottom w:val="nil"/>
              <w:right w:val="nil"/>
            </w:tcBorders>
          </w:tcPr>
          <w:p w:rsidR="00F23759" w:rsidRPr="002B7E32" w:rsidRDefault="00F23759" w:rsidP="00F23759">
            <w:pPr>
              <w:pStyle w:val="TCTableBody"/>
              <w:rPr>
                <w:szCs w:val="24"/>
              </w:rPr>
            </w:pPr>
            <w:r>
              <w:rPr>
                <w:szCs w:val="24"/>
              </w:rPr>
              <w:t>8.90 (</w:t>
            </w:r>
            <w:r w:rsidRPr="002B7E32">
              <w:rPr>
                <w:szCs w:val="24"/>
              </w:rPr>
              <w:t>±</w:t>
            </w:r>
            <w:r>
              <w:rPr>
                <w:szCs w:val="24"/>
              </w:rPr>
              <w:t>0.21)</w:t>
            </w:r>
          </w:p>
        </w:tc>
      </w:tr>
      <w:tr w:rsidR="00F23759" w:rsidRPr="002B7E32" w:rsidTr="00F23759">
        <w:tc>
          <w:tcPr>
            <w:tcW w:w="817" w:type="dxa"/>
            <w:tcBorders>
              <w:top w:val="nil"/>
              <w:left w:val="nil"/>
              <w:bottom w:val="nil"/>
              <w:right w:val="nil"/>
            </w:tcBorders>
          </w:tcPr>
          <w:p w:rsidR="00F23759" w:rsidRPr="00E40AEF" w:rsidRDefault="00F23759" w:rsidP="00F23759">
            <w:pPr>
              <w:pStyle w:val="TCTableBody"/>
              <w:rPr>
                <w:color w:val="FF0000"/>
                <w:szCs w:val="24"/>
              </w:rPr>
            </w:pPr>
            <w:r w:rsidRPr="00917456">
              <w:rPr>
                <w:b/>
                <w:szCs w:val="24"/>
              </w:rPr>
              <w:t>5</w:t>
            </w:r>
          </w:p>
        </w:tc>
        <w:tc>
          <w:tcPr>
            <w:tcW w:w="2552" w:type="dxa"/>
            <w:tcBorders>
              <w:top w:val="nil"/>
              <w:left w:val="nil"/>
              <w:bottom w:val="nil"/>
              <w:right w:val="nil"/>
            </w:tcBorders>
          </w:tcPr>
          <w:p w:rsidR="00F23759" w:rsidRPr="002B7E32" w:rsidRDefault="00F23759" w:rsidP="00F23759">
            <w:pPr>
              <w:pStyle w:val="TCTableBody"/>
              <w:rPr>
                <w:szCs w:val="24"/>
              </w:rPr>
            </w:pPr>
            <w:r w:rsidRPr="002B7E32">
              <w:rPr>
                <w:szCs w:val="24"/>
              </w:rPr>
              <w:t>&gt;10</w:t>
            </w:r>
          </w:p>
        </w:tc>
        <w:tc>
          <w:tcPr>
            <w:tcW w:w="2835" w:type="dxa"/>
            <w:tcBorders>
              <w:top w:val="nil"/>
              <w:left w:val="nil"/>
              <w:bottom w:val="nil"/>
              <w:right w:val="nil"/>
            </w:tcBorders>
          </w:tcPr>
          <w:p w:rsidR="00F23759" w:rsidRPr="002B7E32" w:rsidRDefault="00F23759" w:rsidP="00F23759">
            <w:pPr>
              <w:pStyle w:val="TCTableBody"/>
              <w:rPr>
                <w:szCs w:val="24"/>
              </w:rPr>
            </w:pPr>
            <w:r w:rsidRPr="002B7E32">
              <w:rPr>
                <w:szCs w:val="24"/>
              </w:rPr>
              <w:t>&gt;10</w:t>
            </w:r>
          </w:p>
        </w:tc>
        <w:tc>
          <w:tcPr>
            <w:tcW w:w="2977" w:type="dxa"/>
            <w:tcBorders>
              <w:top w:val="nil"/>
              <w:left w:val="nil"/>
              <w:bottom w:val="nil"/>
              <w:right w:val="nil"/>
            </w:tcBorders>
          </w:tcPr>
          <w:p w:rsidR="00F23759" w:rsidRPr="002B7E32" w:rsidRDefault="00F23759" w:rsidP="00F23759">
            <w:pPr>
              <w:pStyle w:val="TCTableBody"/>
              <w:rPr>
                <w:szCs w:val="24"/>
              </w:rPr>
            </w:pPr>
            <w:proofErr w:type="spellStart"/>
            <w:r>
              <w:rPr>
                <w:szCs w:val="24"/>
              </w:rPr>
              <w:t>n.d.</w:t>
            </w:r>
            <w:r w:rsidRPr="00DB1EB4">
              <w:rPr>
                <w:i/>
                <w:szCs w:val="24"/>
                <w:vertAlign w:val="superscript"/>
              </w:rPr>
              <w:t>d</w:t>
            </w:r>
            <w:proofErr w:type="spellEnd"/>
          </w:p>
        </w:tc>
      </w:tr>
      <w:tr w:rsidR="00F23759" w:rsidRPr="00DB1EB4" w:rsidTr="00F23759">
        <w:tc>
          <w:tcPr>
            <w:tcW w:w="817" w:type="dxa"/>
            <w:tcBorders>
              <w:top w:val="nil"/>
              <w:left w:val="nil"/>
              <w:bottom w:val="nil"/>
              <w:right w:val="nil"/>
            </w:tcBorders>
          </w:tcPr>
          <w:p w:rsidR="00F23759" w:rsidRPr="002B7E32" w:rsidRDefault="00F23759" w:rsidP="00F23759">
            <w:pPr>
              <w:pStyle w:val="TCTableBody"/>
              <w:rPr>
                <w:szCs w:val="24"/>
              </w:rPr>
            </w:pPr>
            <w:r w:rsidRPr="007C5448">
              <w:rPr>
                <w:b/>
                <w:szCs w:val="24"/>
              </w:rPr>
              <w:t>6</w:t>
            </w:r>
          </w:p>
        </w:tc>
        <w:tc>
          <w:tcPr>
            <w:tcW w:w="2552" w:type="dxa"/>
            <w:tcBorders>
              <w:top w:val="nil"/>
              <w:left w:val="nil"/>
              <w:bottom w:val="nil"/>
              <w:right w:val="nil"/>
            </w:tcBorders>
          </w:tcPr>
          <w:p w:rsidR="00F23759" w:rsidRPr="002B7E32" w:rsidRDefault="00F23759" w:rsidP="00F23759">
            <w:pPr>
              <w:pStyle w:val="TCTableBody"/>
              <w:rPr>
                <w:szCs w:val="24"/>
              </w:rPr>
            </w:pPr>
            <w:r w:rsidRPr="002B7E32">
              <w:rPr>
                <w:szCs w:val="24"/>
              </w:rPr>
              <w:t>&gt;10</w:t>
            </w:r>
          </w:p>
        </w:tc>
        <w:tc>
          <w:tcPr>
            <w:tcW w:w="2835" w:type="dxa"/>
            <w:tcBorders>
              <w:top w:val="nil"/>
              <w:left w:val="nil"/>
              <w:bottom w:val="nil"/>
              <w:right w:val="nil"/>
            </w:tcBorders>
          </w:tcPr>
          <w:p w:rsidR="00F23759" w:rsidRPr="002B7E32" w:rsidRDefault="00F23759" w:rsidP="00F23759">
            <w:pPr>
              <w:pStyle w:val="TCTableBody"/>
              <w:rPr>
                <w:szCs w:val="24"/>
              </w:rPr>
            </w:pPr>
            <w:r w:rsidRPr="002B7E32">
              <w:rPr>
                <w:szCs w:val="24"/>
              </w:rPr>
              <w:t>&gt;10</w:t>
            </w:r>
          </w:p>
        </w:tc>
        <w:tc>
          <w:tcPr>
            <w:tcW w:w="2977" w:type="dxa"/>
            <w:tcBorders>
              <w:top w:val="nil"/>
              <w:left w:val="nil"/>
              <w:bottom w:val="nil"/>
              <w:right w:val="nil"/>
            </w:tcBorders>
          </w:tcPr>
          <w:p w:rsidR="00F23759" w:rsidRPr="00DB1EB4" w:rsidRDefault="00F23759" w:rsidP="00F23759">
            <w:pPr>
              <w:pStyle w:val="TCTableBody"/>
              <w:rPr>
                <w:szCs w:val="24"/>
                <w:vertAlign w:val="superscript"/>
              </w:rPr>
            </w:pPr>
            <w:proofErr w:type="spellStart"/>
            <w:r>
              <w:rPr>
                <w:szCs w:val="24"/>
              </w:rPr>
              <w:t>n.d.</w:t>
            </w:r>
            <w:proofErr w:type="spellEnd"/>
          </w:p>
        </w:tc>
      </w:tr>
      <w:tr w:rsidR="00F23759" w:rsidRPr="002B7E32" w:rsidTr="00F23759">
        <w:trPr>
          <w:trHeight w:val="250"/>
        </w:trPr>
        <w:tc>
          <w:tcPr>
            <w:tcW w:w="817" w:type="dxa"/>
            <w:tcBorders>
              <w:top w:val="nil"/>
              <w:left w:val="nil"/>
              <w:bottom w:val="nil"/>
              <w:right w:val="nil"/>
            </w:tcBorders>
          </w:tcPr>
          <w:p w:rsidR="00F23759" w:rsidRPr="002B7E32" w:rsidRDefault="00F23759" w:rsidP="00F23759">
            <w:pPr>
              <w:pStyle w:val="TCTableBody"/>
              <w:rPr>
                <w:szCs w:val="24"/>
              </w:rPr>
            </w:pPr>
            <w:r w:rsidRPr="007C5448">
              <w:rPr>
                <w:b/>
                <w:szCs w:val="24"/>
              </w:rPr>
              <w:t>7</w:t>
            </w:r>
          </w:p>
        </w:tc>
        <w:tc>
          <w:tcPr>
            <w:tcW w:w="2552" w:type="dxa"/>
            <w:tcBorders>
              <w:top w:val="nil"/>
              <w:left w:val="nil"/>
              <w:bottom w:val="nil"/>
              <w:right w:val="nil"/>
            </w:tcBorders>
          </w:tcPr>
          <w:p w:rsidR="00F23759" w:rsidRPr="002B7E32" w:rsidRDefault="00F23759" w:rsidP="00F23759">
            <w:pPr>
              <w:pStyle w:val="TCTableBody"/>
              <w:rPr>
                <w:szCs w:val="24"/>
              </w:rPr>
            </w:pPr>
            <w:r w:rsidRPr="002B7E32">
              <w:rPr>
                <w:szCs w:val="24"/>
              </w:rPr>
              <w:t>4.06 (±0.74)</w:t>
            </w:r>
          </w:p>
        </w:tc>
        <w:tc>
          <w:tcPr>
            <w:tcW w:w="2835" w:type="dxa"/>
            <w:tcBorders>
              <w:top w:val="nil"/>
              <w:left w:val="nil"/>
              <w:bottom w:val="nil"/>
              <w:right w:val="nil"/>
            </w:tcBorders>
          </w:tcPr>
          <w:p w:rsidR="00F23759" w:rsidRPr="002B7E32" w:rsidRDefault="00F23759" w:rsidP="00F23759">
            <w:pPr>
              <w:pStyle w:val="TCTableBody"/>
              <w:rPr>
                <w:szCs w:val="24"/>
              </w:rPr>
            </w:pPr>
            <w:r w:rsidRPr="002B7E32">
              <w:rPr>
                <w:szCs w:val="24"/>
              </w:rPr>
              <w:t>&gt;10</w:t>
            </w:r>
          </w:p>
        </w:tc>
        <w:tc>
          <w:tcPr>
            <w:tcW w:w="2977" w:type="dxa"/>
            <w:tcBorders>
              <w:top w:val="nil"/>
              <w:left w:val="nil"/>
              <w:bottom w:val="nil"/>
              <w:right w:val="nil"/>
            </w:tcBorders>
          </w:tcPr>
          <w:p w:rsidR="00F23759" w:rsidRPr="002B7E32" w:rsidRDefault="00F23759" w:rsidP="00F23759">
            <w:pPr>
              <w:pStyle w:val="TCTableBody"/>
              <w:rPr>
                <w:szCs w:val="24"/>
              </w:rPr>
            </w:pPr>
            <w:r>
              <w:rPr>
                <w:szCs w:val="24"/>
              </w:rPr>
              <w:t>&gt;10</w:t>
            </w:r>
          </w:p>
        </w:tc>
      </w:tr>
      <w:tr w:rsidR="00F23759" w:rsidRPr="002B7E32" w:rsidTr="00F23759">
        <w:tc>
          <w:tcPr>
            <w:tcW w:w="817" w:type="dxa"/>
            <w:tcBorders>
              <w:top w:val="nil"/>
              <w:left w:val="nil"/>
              <w:bottom w:val="nil"/>
              <w:right w:val="nil"/>
            </w:tcBorders>
          </w:tcPr>
          <w:p w:rsidR="00F23759" w:rsidRPr="002B7E32" w:rsidRDefault="00F23759" w:rsidP="00F23759">
            <w:pPr>
              <w:pStyle w:val="TCTableBody"/>
              <w:rPr>
                <w:szCs w:val="24"/>
              </w:rPr>
            </w:pPr>
            <w:r w:rsidRPr="007C5448">
              <w:rPr>
                <w:b/>
                <w:szCs w:val="24"/>
              </w:rPr>
              <w:t>8</w:t>
            </w:r>
          </w:p>
        </w:tc>
        <w:tc>
          <w:tcPr>
            <w:tcW w:w="2552" w:type="dxa"/>
            <w:tcBorders>
              <w:top w:val="nil"/>
              <w:left w:val="nil"/>
              <w:bottom w:val="nil"/>
              <w:right w:val="nil"/>
            </w:tcBorders>
          </w:tcPr>
          <w:p w:rsidR="00F23759" w:rsidRPr="002B7E32" w:rsidRDefault="00F23759" w:rsidP="00F23759">
            <w:pPr>
              <w:pStyle w:val="TCTableBody"/>
              <w:rPr>
                <w:szCs w:val="24"/>
              </w:rPr>
            </w:pPr>
            <w:r w:rsidRPr="002B7E32">
              <w:rPr>
                <w:szCs w:val="24"/>
              </w:rPr>
              <w:t>0.89 (±0.14)</w:t>
            </w:r>
          </w:p>
        </w:tc>
        <w:tc>
          <w:tcPr>
            <w:tcW w:w="2835" w:type="dxa"/>
            <w:tcBorders>
              <w:top w:val="nil"/>
              <w:left w:val="nil"/>
              <w:bottom w:val="nil"/>
              <w:right w:val="nil"/>
            </w:tcBorders>
          </w:tcPr>
          <w:p w:rsidR="00F23759" w:rsidRPr="00786388" w:rsidRDefault="00786388" w:rsidP="00F23759">
            <w:pPr>
              <w:pStyle w:val="TCTableBody"/>
              <w:rPr>
                <w:szCs w:val="24"/>
                <w:vertAlign w:val="superscript"/>
              </w:rPr>
            </w:pPr>
            <w:r>
              <w:rPr>
                <w:szCs w:val="24"/>
              </w:rPr>
              <w:t>4</w:t>
            </w:r>
            <w:r w:rsidR="004C54B4">
              <w:rPr>
                <w:szCs w:val="24"/>
              </w:rPr>
              <w:t>6</w:t>
            </w:r>
            <w:r>
              <w:rPr>
                <w:szCs w:val="24"/>
              </w:rPr>
              <w:t xml:space="preserve">% @10 </w:t>
            </w:r>
            <w:r w:rsidRPr="00786388">
              <w:rPr>
                <w:rFonts w:ascii="Symbol" w:hAnsi="Symbol"/>
                <w:szCs w:val="24"/>
              </w:rPr>
              <w:t></w:t>
            </w:r>
            <w:r>
              <w:rPr>
                <w:szCs w:val="24"/>
              </w:rPr>
              <w:t xml:space="preserve">M </w:t>
            </w:r>
            <w:r w:rsidRPr="00786388">
              <w:rPr>
                <w:i/>
                <w:szCs w:val="24"/>
                <w:vertAlign w:val="superscript"/>
              </w:rPr>
              <w:t>e</w:t>
            </w:r>
          </w:p>
        </w:tc>
        <w:tc>
          <w:tcPr>
            <w:tcW w:w="2977" w:type="dxa"/>
            <w:tcBorders>
              <w:top w:val="nil"/>
              <w:left w:val="nil"/>
              <w:bottom w:val="nil"/>
              <w:right w:val="nil"/>
            </w:tcBorders>
          </w:tcPr>
          <w:p w:rsidR="00F23759" w:rsidRPr="002B7E32" w:rsidRDefault="00F23759" w:rsidP="00F23759">
            <w:pPr>
              <w:pStyle w:val="TCTableBody"/>
              <w:rPr>
                <w:szCs w:val="24"/>
              </w:rPr>
            </w:pPr>
            <w:r>
              <w:rPr>
                <w:szCs w:val="24"/>
              </w:rPr>
              <w:t>&gt;10</w:t>
            </w:r>
          </w:p>
        </w:tc>
      </w:tr>
      <w:tr w:rsidR="00F23759" w:rsidRPr="002B7E32" w:rsidTr="00F23759">
        <w:tc>
          <w:tcPr>
            <w:tcW w:w="817" w:type="dxa"/>
            <w:tcBorders>
              <w:top w:val="nil"/>
              <w:left w:val="nil"/>
              <w:bottom w:val="nil"/>
              <w:right w:val="nil"/>
            </w:tcBorders>
          </w:tcPr>
          <w:p w:rsidR="00F23759" w:rsidRPr="002B7E32" w:rsidRDefault="00F23759" w:rsidP="00F23759">
            <w:pPr>
              <w:pStyle w:val="TCTableBody"/>
              <w:rPr>
                <w:szCs w:val="24"/>
              </w:rPr>
            </w:pPr>
            <w:r w:rsidRPr="007C5448">
              <w:rPr>
                <w:b/>
                <w:szCs w:val="24"/>
              </w:rPr>
              <w:t>9</w:t>
            </w:r>
          </w:p>
        </w:tc>
        <w:tc>
          <w:tcPr>
            <w:tcW w:w="2552" w:type="dxa"/>
            <w:tcBorders>
              <w:top w:val="nil"/>
              <w:left w:val="nil"/>
              <w:bottom w:val="nil"/>
              <w:right w:val="nil"/>
            </w:tcBorders>
          </w:tcPr>
          <w:p w:rsidR="00F23759" w:rsidRPr="002B7E32" w:rsidRDefault="00F23759" w:rsidP="00F23759">
            <w:pPr>
              <w:pStyle w:val="TCTableBody"/>
              <w:rPr>
                <w:szCs w:val="24"/>
              </w:rPr>
            </w:pPr>
            <w:r w:rsidRPr="002B7E32">
              <w:rPr>
                <w:szCs w:val="24"/>
              </w:rPr>
              <w:t>0.81 (±0.4)</w:t>
            </w:r>
          </w:p>
        </w:tc>
        <w:tc>
          <w:tcPr>
            <w:tcW w:w="2835" w:type="dxa"/>
            <w:tcBorders>
              <w:top w:val="nil"/>
              <w:left w:val="nil"/>
              <w:bottom w:val="nil"/>
              <w:right w:val="nil"/>
            </w:tcBorders>
          </w:tcPr>
          <w:p w:rsidR="00F23759" w:rsidRPr="002B7E32" w:rsidRDefault="00F23759" w:rsidP="00F23759">
            <w:pPr>
              <w:pStyle w:val="TCTableBody"/>
              <w:rPr>
                <w:szCs w:val="24"/>
              </w:rPr>
            </w:pPr>
            <w:r w:rsidRPr="002B7E32">
              <w:rPr>
                <w:szCs w:val="24"/>
              </w:rPr>
              <w:t>0.84 (±0.42)</w:t>
            </w:r>
          </w:p>
        </w:tc>
        <w:tc>
          <w:tcPr>
            <w:tcW w:w="2977" w:type="dxa"/>
            <w:tcBorders>
              <w:top w:val="nil"/>
              <w:left w:val="nil"/>
              <w:bottom w:val="nil"/>
              <w:right w:val="nil"/>
            </w:tcBorders>
          </w:tcPr>
          <w:p w:rsidR="00F23759" w:rsidRPr="002B7E32" w:rsidRDefault="00F23759" w:rsidP="00F23759">
            <w:pPr>
              <w:pStyle w:val="TCTableBody"/>
              <w:rPr>
                <w:szCs w:val="24"/>
              </w:rPr>
            </w:pPr>
            <w:r>
              <w:rPr>
                <w:szCs w:val="24"/>
              </w:rPr>
              <w:t>2.67 (</w:t>
            </w:r>
            <w:r w:rsidRPr="002B7E32">
              <w:rPr>
                <w:szCs w:val="24"/>
              </w:rPr>
              <w:t>±</w:t>
            </w:r>
            <w:r>
              <w:rPr>
                <w:szCs w:val="24"/>
              </w:rPr>
              <w:t>1.89)</w:t>
            </w:r>
          </w:p>
        </w:tc>
      </w:tr>
      <w:tr w:rsidR="00F23759" w:rsidTr="00F23759">
        <w:tc>
          <w:tcPr>
            <w:tcW w:w="817" w:type="dxa"/>
            <w:tcBorders>
              <w:top w:val="nil"/>
              <w:left w:val="nil"/>
              <w:bottom w:val="nil"/>
              <w:right w:val="nil"/>
            </w:tcBorders>
          </w:tcPr>
          <w:p w:rsidR="00F23759" w:rsidRPr="00E40AEF" w:rsidRDefault="00F23759" w:rsidP="00F23759">
            <w:pPr>
              <w:pStyle w:val="TCTableBody"/>
            </w:pPr>
            <w:r w:rsidRPr="007C5448">
              <w:rPr>
                <w:b/>
              </w:rPr>
              <w:t>10</w:t>
            </w:r>
          </w:p>
        </w:tc>
        <w:tc>
          <w:tcPr>
            <w:tcW w:w="2552" w:type="dxa"/>
            <w:tcBorders>
              <w:top w:val="nil"/>
              <w:left w:val="nil"/>
              <w:bottom w:val="nil"/>
              <w:right w:val="nil"/>
            </w:tcBorders>
          </w:tcPr>
          <w:p w:rsidR="00F23759" w:rsidRPr="00593684" w:rsidRDefault="00F23759" w:rsidP="00F23759">
            <w:pPr>
              <w:pStyle w:val="TCTableBody"/>
              <w:rPr>
                <w:szCs w:val="24"/>
              </w:rPr>
            </w:pPr>
            <w:r w:rsidRPr="00593684">
              <w:rPr>
                <w:szCs w:val="24"/>
              </w:rPr>
              <w:t>&gt;10</w:t>
            </w:r>
          </w:p>
        </w:tc>
        <w:tc>
          <w:tcPr>
            <w:tcW w:w="2835" w:type="dxa"/>
            <w:tcBorders>
              <w:top w:val="nil"/>
              <w:left w:val="nil"/>
              <w:bottom w:val="nil"/>
              <w:right w:val="nil"/>
            </w:tcBorders>
          </w:tcPr>
          <w:p w:rsidR="00F23759" w:rsidRPr="002B7E32" w:rsidRDefault="00F23759" w:rsidP="00F23759">
            <w:pPr>
              <w:pStyle w:val="TCTableBody"/>
              <w:rPr>
                <w:szCs w:val="24"/>
              </w:rPr>
            </w:pPr>
            <w:r>
              <w:rPr>
                <w:szCs w:val="24"/>
              </w:rPr>
              <w:t>&gt;10</w:t>
            </w:r>
          </w:p>
        </w:tc>
        <w:tc>
          <w:tcPr>
            <w:tcW w:w="2977" w:type="dxa"/>
            <w:tcBorders>
              <w:top w:val="nil"/>
              <w:left w:val="nil"/>
              <w:bottom w:val="nil"/>
              <w:right w:val="nil"/>
            </w:tcBorders>
          </w:tcPr>
          <w:p w:rsidR="00F23759" w:rsidRDefault="00F23759" w:rsidP="00F23759">
            <w:pPr>
              <w:pStyle w:val="TCTableBody"/>
              <w:rPr>
                <w:szCs w:val="24"/>
              </w:rPr>
            </w:pPr>
            <w:proofErr w:type="spellStart"/>
            <w:r>
              <w:rPr>
                <w:szCs w:val="24"/>
              </w:rPr>
              <w:t>n.d.</w:t>
            </w:r>
            <w:proofErr w:type="spellEnd"/>
          </w:p>
        </w:tc>
      </w:tr>
      <w:tr w:rsidR="00F23759" w:rsidTr="00F23759">
        <w:tc>
          <w:tcPr>
            <w:tcW w:w="817" w:type="dxa"/>
            <w:tcBorders>
              <w:top w:val="nil"/>
              <w:left w:val="nil"/>
              <w:bottom w:val="nil"/>
              <w:right w:val="nil"/>
            </w:tcBorders>
          </w:tcPr>
          <w:p w:rsidR="00F23759" w:rsidRPr="00FE5E1D" w:rsidRDefault="00F23759" w:rsidP="00F23759">
            <w:pPr>
              <w:pStyle w:val="TCTableBody"/>
              <w:rPr>
                <w:szCs w:val="22"/>
              </w:rPr>
            </w:pPr>
            <w:r w:rsidRPr="007C5448">
              <w:rPr>
                <w:b/>
                <w:szCs w:val="22"/>
              </w:rPr>
              <w:t>11</w:t>
            </w:r>
          </w:p>
        </w:tc>
        <w:tc>
          <w:tcPr>
            <w:tcW w:w="2552" w:type="dxa"/>
            <w:tcBorders>
              <w:top w:val="nil"/>
              <w:left w:val="nil"/>
              <w:bottom w:val="nil"/>
              <w:right w:val="nil"/>
            </w:tcBorders>
          </w:tcPr>
          <w:p w:rsidR="00F23759" w:rsidRPr="00FE5E1D" w:rsidRDefault="00F23759" w:rsidP="00F23759">
            <w:pPr>
              <w:pStyle w:val="TCTableBody"/>
              <w:rPr>
                <w:szCs w:val="24"/>
              </w:rPr>
            </w:pPr>
            <w:r w:rsidRPr="00FE5E1D">
              <w:rPr>
                <w:szCs w:val="24"/>
              </w:rPr>
              <w:t>&gt;10</w:t>
            </w:r>
          </w:p>
        </w:tc>
        <w:tc>
          <w:tcPr>
            <w:tcW w:w="2835" w:type="dxa"/>
            <w:tcBorders>
              <w:top w:val="nil"/>
              <w:left w:val="nil"/>
              <w:bottom w:val="nil"/>
              <w:right w:val="nil"/>
            </w:tcBorders>
          </w:tcPr>
          <w:p w:rsidR="00F23759" w:rsidRPr="002B7E32" w:rsidRDefault="00F23759" w:rsidP="00F23759">
            <w:pPr>
              <w:pStyle w:val="TCTableBody"/>
              <w:rPr>
                <w:szCs w:val="24"/>
              </w:rPr>
            </w:pPr>
            <w:r>
              <w:rPr>
                <w:szCs w:val="24"/>
              </w:rPr>
              <w:t>&gt;10</w:t>
            </w:r>
          </w:p>
        </w:tc>
        <w:tc>
          <w:tcPr>
            <w:tcW w:w="2977" w:type="dxa"/>
            <w:tcBorders>
              <w:top w:val="nil"/>
              <w:left w:val="nil"/>
              <w:bottom w:val="nil"/>
              <w:right w:val="nil"/>
            </w:tcBorders>
          </w:tcPr>
          <w:p w:rsidR="00F23759" w:rsidRDefault="00F23759" w:rsidP="00F23759">
            <w:pPr>
              <w:pStyle w:val="TCTableBody"/>
              <w:rPr>
                <w:szCs w:val="24"/>
              </w:rPr>
            </w:pPr>
            <w:proofErr w:type="spellStart"/>
            <w:r>
              <w:rPr>
                <w:szCs w:val="24"/>
              </w:rPr>
              <w:t>n.d.</w:t>
            </w:r>
            <w:proofErr w:type="spellEnd"/>
          </w:p>
        </w:tc>
      </w:tr>
      <w:tr w:rsidR="00F23759" w:rsidTr="00F23759">
        <w:tc>
          <w:tcPr>
            <w:tcW w:w="817" w:type="dxa"/>
            <w:tcBorders>
              <w:top w:val="nil"/>
              <w:left w:val="nil"/>
              <w:bottom w:val="nil"/>
              <w:right w:val="nil"/>
            </w:tcBorders>
          </w:tcPr>
          <w:p w:rsidR="00F23759" w:rsidRPr="00FE5E1D" w:rsidRDefault="00F23759" w:rsidP="00F23759">
            <w:pPr>
              <w:pStyle w:val="TCTableBody"/>
              <w:rPr>
                <w:szCs w:val="22"/>
              </w:rPr>
            </w:pPr>
            <w:r>
              <w:rPr>
                <w:b/>
                <w:szCs w:val="22"/>
              </w:rPr>
              <w:t>12</w:t>
            </w:r>
          </w:p>
        </w:tc>
        <w:tc>
          <w:tcPr>
            <w:tcW w:w="2552" w:type="dxa"/>
            <w:tcBorders>
              <w:top w:val="nil"/>
              <w:left w:val="nil"/>
              <w:bottom w:val="nil"/>
              <w:right w:val="nil"/>
            </w:tcBorders>
          </w:tcPr>
          <w:p w:rsidR="00F23759" w:rsidRPr="00FE5E1D" w:rsidRDefault="00F23759" w:rsidP="00F23759">
            <w:pPr>
              <w:pStyle w:val="TCTableBody"/>
              <w:rPr>
                <w:szCs w:val="24"/>
              </w:rPr>
            </w:pPr>
            <w:r w:rsidRPr="00FE5E1D">
              <w:rPr>
                <w:szCs w:val="24"/>
              </w:rPr>
              <w:t>2.7 (±1.1)</w:t>
            </w:r>
          </w:p>
        </w:tc>
        <w:tc>
          <w:tcPr>
            <w:tcW w:w="2835" w:type="dxa"/>
            <w:tcBorders>
              <w:top w:val="nil"/>
              <w:left w:val="nil"/>
              <w:bottom w:val="nil"/>
              <w:right w:val="nil"/>
            </w:tcBorders>
          </w:tcPr>
          <w:p w:rsidR="00F23759" w:rsidRPr="002B7E32" w:rsidRDefault="00F23759" w:rsidP="00F23759">
            <w:pPr>
              <w:pStyle w:val="TCTableBody"/>
              <w:rPr>
                <w:szCs w:val="24"/>
              </w:rPr>
            </w:pPr>
            <w:r>
              <w:rPr>
                <w:szCs w:val="24"/>
              </w:rPr>
              <w:t>&gt;10</w:t>
            </w:r>
          </w:p>
        </w:tc>
        <w:tc>
          <w:tcPr>
            <w:tcW w:w="2977" w:type="dxa"/>
            <w:tcBorders>
              <w:top w:val="nil"/>
              <w:left w:val="nil"/>
              <w:bottom w:val="nil"/>
              <w:right w:val="nil"/>
            </w:tcBorders>
          </w:tcPr>
          <w:p w:rsidR="00F23759" w:rsidRDefault="00F23759" w:rsidP="00F23759">
            <w:pPr>
              <w:pStyle w:val="TCTableBody"/>
              <w:rPr>
                <w:szCs w:val="24"/>
              </w:rPr>
            </w:pPr>
            <w:proofErr w:type="spellStart"/>
            <w:r>
              <w:rPr>
                <w:szCs w:val="24"/>
              </w:rPr>
              <w:t>n.d.</w:t>
            </w:r>
            <w:proofErr w:type="spellEnd"/>
          </w:p>
        </w:tc>
      </w:tr>
    </w:tbl>
    <w:p w:rsidR="001B2BB2" w:rsidRPr="00786388" w:rsidRDefault="001B2BB2" w:rsidP="001B2BB2">
      <w:pPr>
        <w:pStyle w:val="FETableFootnote"/>
        <w:rPr>
          <w:rFonts w:eastAsiaTheme="minorHAnsi"/>
          <w:lang w:val="en-GB"/>
        </w:rPr>
      </w:pPr>
      <w:proofErr w:type="spellStart"/>
      <w:r w:rsidRPr="00C31046">
        <w:rPr>
          <w:i/>
          <w:vertAlign w:val="superscript"/>
        </w:rPr>
        <w:t>a</w:t>
      </w:r>
      <w:proofErr w:type="spellEnd"/>
      <w:r w:rsidRPr="002C0EA6">
        <w:t xml:space="preserve"> Inhibition of recombinant </w:t>
      </w:r>
      <w:r>
        <w:t xml:space="preserve">G547 </w:t>
      </w:r>
      <w:r w:rsidRPr="002C0EA6">
        <w:t>IRE1</w:t>
      </w:r>
      <w:r>
        <w:rPr>
          <w:rFonts w:ascii="Symbol" w:hAnsi="Symbol"/>
          <w:lang w:val="en-GB"/>
        </w:rPr>
        <w:t></w:t>
      </w:r>
      <w:r w:rsidRPr="002C0EA6">
        <w:t xml:space="preserve"> </w:t>
      </w:r>
      <w:r>
        <w:t xml:space="preserve">KEN domain </w:t>
      </w:r>
      <w:r w:rsidRPr="002C0EA6">
        <w:t xml:space="preserve">pS274 autophosphorylation </w:t>
      </w:r>
      <w:r w:rsidR="00E645A7">
        <w:t xml:space="preserve">measured </w:t>
      </w:r>
      <w:r w:rsidRPr="002C0EA6">
        <w:t xml:space="preserve">in DELFIA format, mean (±SD) for n </w:t>
      </w:r>
      <w:r w:rsidRPr="002C0EA6">
        <w:rPr>
          <w:rFonts w:eastAsiaTheme="minorHAnsi"/>
          <w:lang w:val="en-GB"/>
        </w:rPr>
        <w:t>≥</w:t>
      </w:r>
      <w:r>
        <w:rPr>
          <w:rFonts w:eastAsiaTheme="minorHAnsi"/>
          <w:lang w:val="en-GB"/>
        </w:rPr>
        <w:t xml:space="preserve"> 3; </w:t>
      </w:r>
      <w:r w:rsidRPr="00C31046">
        <w:rPr>
          <w:rFonts w:eastAsiaTheme="minorHAnsi"/>
          <w:i/>
          <w:vertAlign w:val="superscript"/>
          <w:lang w:val="en-GB"/>
        </w:rPr>
        <w:t>b</w:t>
      </w:r>
      <w:r>
        <w:rPr>
          <w:rFonts w:eastAsiaTheme="minorHAnsi"/>
        </w:rPr>
        <w:t xml:space="preserve"> I</w:t>
      </w:r>
      <w:r w:rsidRPr="002C0EA6">
        <w:rPr>
          <w:rFonts w:eastAsiaTheme="minorHAnsi"/>
        </w:rPr>
        <w:t xml:space="preserve">nhibition of </w:t>
      </w:r>
      <w:r>
        <w:rPr>
          <w:rFonts w:eastAsiaTheme="minorHAnsi"/>
        </w:rPr>
        <w:t>ATP site</w:t>
      </w:r>
      <w:r w:rsidRPr="002C0EA6">
        <w:rPr>
          <w:rFonts w:eastAsiaTheme="minorHAnsi"/>
        </w:rPr>
        <w:t xml:space="preserve"> </w:t>
      </w:r>
      <w:r>
        <w:rPr>
          <w:rFonts w:eastAsiaTheme="minorHAnsi"/>
        </w:rPr>
        <w:t>LanthaScreen tracer</w:t>
      </w:r>
      <w:r w:rsidRPr="002C0EA6">
        <w:rPr>
          <w:rFonts w:eastAsiaTheme="minorHAnsi"/>
        </w:rPr>
        <w:t xml:space="preserve"> binding to recombinant </w:t>
      </w:r>
      <w:r>
        <w:rPr>
          <w:rFonts w:eastAsiaTheme="minorHAnsi"/>
        </w:rPr>
        <w:t xml:space="preserve">dephosphorylated G547 </w:t>
      </w:r>
      <w:r w:rsidRPr="002C0EA6">
        <w:rPr>
          <w:rFonts w:eastAsiaTheme="minorHAnsi"/>
        </w:rPr>
        <w:t>IRE1</w:t>
      </w:r>
      <w:r>
        <w:rPr>
          <w:rFonts w:ascii="Symbol" w:hAnsi="Symbol"/>
          <w:lang w:val="en-GB"/>
        </w:rPr>
        <w:t></w:t>
      </w:r>
      <w:r>
        <w:rPr>
          <w:rFonts w:eastAsiaTheme="minorHAnsi"/>
        </w:rPr>
        <w:t xml:space="preserve"> KEN domain, </w:t>
      </w:r>
      <w:r w:rsidRPr="002C0EA6">
        <w:t xml:space="preserve">mean (±SD) for n </w:t>
      </w:r>
      <w:r w:rsidRPr="002C0EA6">
        <w:rPr>
          <w:rFonts w:eastAsiaTheme="minorHAnsi"/>
          <w:lang w:val="en-GB"/>
        </w:rPr>
        <w:t>≥</w:t>
      </w:r>
      <w:r>
        <w:rPr>
          <w:rFonts w:eastAsiaTheme="minorHAnsi"/>
          <w:lang w:val="en-GB"/>
        </w:rPr>
        <w:t xml:space="preserve"> 3; </w:t>
      </w:r>
      <w:r w:rsidRPr="00C31046">
        <w:rPr>
          <w:rFonts w:eastAsiaTheme="minorHAnsi"/>
          <w:i/>
          <w:vertAlign w:val="superscript"/>
          <w:lang w:val="en-GB"/>
        </w:rPr>
        <w:t>c</w:t>
      </w:r>
      <w:r>
        <w:rPr>
          <w:rFonts w:eastAsiaTheme="minorHAnsi"/>
          <w:lang w:val="en-GB"/>
        </w:rPr>
        <w:t xml:space="preserve"> </w:t>
      </w:r>
      <w:r>
        <w:rPr>
          <w:rFonts w:eastAsiaTheme="minorHAnsi"/>
        </w:rPr>
        <w:t>I</w:t>
      </w:r>
      <w:r w:rsidRPr="00C9093E">
        <w:rPr>
          <w:rFonts w:eastAsiaTheme="minorHAnsi"/>
        </w:rPr>
        <w:t xml:space="preserve">nhibition of </w:t>
      </w:r>
      <w:r>
        <w:rPr>
          <w:rFonts w:eastAsiaTheme="minorHAnsi"/>
        </w:rPr>
        <w:t>G547 IRE1</w:t>
      </w:r>
      <w:r w:rsidRPr="00256F67">
        <w:rPr>
          <w:rFonts w:ascii="Symbol" w:eastAsiaTheme="minorHAnsi" w:hAnsi="Symbol"/>
        </w:rPr>
        <w:t></w:t>
      </w:r>
      <w:r>
        <w:rPr>
          <w:rFonts w:eastAsiaTheme="minorHAnsi"/>
        </w:rPr>
        <w:t xml:space="preserve">-dependent </w:t>
      </w:r>
      <w:r w:rsidRPr="00C9093E">
        <w:rPr>
          <w:rFonts w:eastAsiaTheme="minorHAnsi"/>
        </w:rPr>
        <w:t xml:space="preserve">cleavage of a </w:t>
      </w:r>
      <w:r>
        <w:rPr>
          <w:rFonts w:eastAsiaTheme="minorHAnsi"/>
        </w:rPr>
        <w:t xml:space="preserve">FRET-labelled </w:t>
      </w:r>
      <w:r w:rsidRPr="00C9093E">
        <w:rPr>
          <w:rFonts w:eastAsiaTheme="minorHAnsi"/>
        </w:rPr>
        <w:t>stem-loop RNA co</w:t>
      </w:r>
      <w:r>
        <w:rPr>
          <w:rFonts w:eastAsiaTheme="minorHAnsi"/>
        </w:rPr>
        <w:t xml:space="preserve">ntaining the XBP1 cleavage site, mean </w:t>
      </w:r>
      <w:r w:rsidRPr="002C0EA6">
        <w:t xml:space="preserve">(±SD) for n </w:t>
      </w:r>
      <w:r w:rsidRPr="002C0EA6">
        <w:rPr>
          <w:rFonts w:eastAsiaTheme="minorHAnsi"/>
          <w:lang w:val="en-GB"/>
        </w:rPr>
        <w:t>≥</w:t>
      </w:r>
      <w:r>
        <w:rPr>
          <w:rFonts w:eastAsiaTheme="minorHAnsi"/>
          <w:lang w:val="en-GB"/>
        </w:rPr>
        <w:t xml:space="preserve"> 3; </w:t>
      </w:r>
      <w:r w:rsidRPr="00C31046">
        <w:rPr>
          <w:rFonts w:eastAsiaTheme="minorHAnsi"/>
          <w:i/>
          <w:vertAlign w:val="superscript"/>
          <w:lang w:val="en-GB"/>
        </w:rPr>
        <w:t>d</w:t>
      </w:r>
      <w:r w:rsidR="00786388">
        <w:rPr>
          <w:rFonts w:eastAsiaTheme="minorHAnsi"/>
          <w:lang w:val="en-GB"/>
        </w:rPr>
        <w:t xml:space="preserve"> </w:t>
      </w:r>
      <w:proofErr w:type="spellStart"/>
      <w:r w:rsidR="00786388">
        <w:rPr>
          <w:rFonts w:eastAsiaTheme="minorHAnsi"/>
          <w:lang w:val="en-GB"/>
        </w:rPr>
        <w:t>n.d.</w:t>
      </w:r>
      <w:proofErr w:type="spellEnd"/>
      <w:r w:rsidR="00786388">
        <w:rPr>
          <w:rFonts w:eastAsiaTheme="minorHAnsi"/>
          <w:lang w:val="en-GB"/>
        </w:rPr>
        <w:t xml:space="preserve"> = not determined; </w:t>
      </w:r>
      <w:r w:rsidR="00786388" w:rsidRPr="00786388">
        <w:rPr>
          <w:rFonts w:eastAsiaTheme="minorHAnsi"/>
          <w:i/>
          <w:vertAlign w:val="superscript"/>
          <w:lang w:val="en-GB"/>
        </w:rPr>
        <w:t>e</w:t>
      </w:r>
      <w:r w:rsidR="00786388">
        <w:rPr>
          <w:rFonts w:eastAsiaTheme="minorHAnsi"/>
          <w:vertAlign w:val="superscript"/>
          <w:lang w:val="en-GB"/>
        </w:rPr>
        <w:t xml:space="preserve"> </w:t>
      </w:r>
      <w:r w:rsidR="004C54B4">
        <w:rPr>
          <w:szCs w:val="24"/>
        </w:rPr>
        <w:t xml:space="preserve">±4%, </w:t>
      </w:r>
      <w:r w:rsidR="00786388">
        <w:rPr>
          <w:rFonts w:eastAsiaTheme="minorHAnsi"/>
          <w:lang w:val="en-GB"/>
        </w:rPr>
        <w:t>n=4</w:t>
      </w:r>
      <w:r w:rsidR="004C54B4">
        <w:rPr>
          <w:rFonts w:eastAsiaTheme="minorHAnsi"/>
          <w:lang w:val="en-GB"/>
        </w:rPr>
        <w:t>.</w:t>
      </w:r>
    </w:p>
    <w:p w:rsidR="00F23759" w:rsidRPr="00F23759" w:rsidRDefault="00F23759" w:rsidP="00F23759">
      <w:pPr>
        <w:rPr>
          <w:rFonts w:eastAsiaTheme="minorHAnsi"/>
          <w:lang w:val="en-GB"/>
        </w:rPr>
      </w:pPr>
    </w:p>
    <w:p w:rsidR="00B30E32" w:rsidRDefault="00B30E32" w:rsidP="00FA2383">
      <w:pPr>
        <w:pStyle w:val="TAMainText"/>
      </w:pPr>
      <w:r>
        <w:t xml:space="preserve">We assumed that the indazol-5-yl substituent of </w:t>
      </w:r>
      <w:r w:rsidRPr="005E4248">
        <w:rPr>
          <w:b/>
        </w:rPr>
        <w:t>2</w:t>
      </w:r>
      <w:r>
        <w:t xml:space="preserve"> potentially interacted with the same region of the IRE1</w:t>
      </w:r>
      <w:r w:rsidRPr="00421B83">
        <w:rPr>
          <w:rFonts w:ascii="Symbol" w:hAnsi="Symbol"/>
        </w:rPr>
        <w:t></w:t>
      </w:r>
      <w:r>
        <w:t xml:space="preserve"> active site as the benzami</w:t>
      </w:r>
      <w:r w:rsidR="005E4248">
        <w:t>de of</w:t>
      </w:r>
      <w:r>
        <w:t xml:space="preserve"> </w:t>
      </w:r>
      <w:r w:rsidRPr="005E4248">
        <w:rPr>
          <w:b/>
        </w:rPr>
        <w:t>1</w:t>
      </w:r>
      <w:r w:rsidRPr="00421B83">
        <w:t xml:space="preserve">, </w:t>
      </w:r>
      <w:r>
        <w:t xml:space="preserve">in particular with residues such as </w:t>
      </w:r>
      <w:r w:rsidR="00F94FA3">
        <w:t>D</w:t>
      </w:r>
      <w:r>
        <w:t>711 from the DFG-motif</w:t>
      </w:r>
      <w:r w:rsidR="009B28E5">
        <w:t xml:space="preserve"> or K599. Compound </w:t>
      </w:r>
      <w:r w:rsidR="009B28E5" w:rsidRPr="009B28E5">
        <w:rPr>
          <w:b/>
        </w:rPr>
        <w:t>1</w:t>
      </w:r>
      <w:r w:rsidR="009B28E5">
        <w:t xml:space="preserve"> also interacted with a water molecule that </w:t>
      </w:r>
      <w:r w:rsidR="002E4D19">
        <w:t xml:space="preserve">was in contact with </w:t>
      </w:r>
      <w:r w:rsidR="00FA3CEB">
        <w:t>E</w:t>
      </w:r>
      <w:r>
        <w:t xml:space="preserve">612 from the </w:t>
      </w:r>
      <w:r w:rsidR="00322E3F" w:rsidRPr="00E53122">
        <w:rPr>
          <w:rFonts w:ascii="Symbol" w:hAnsi="Symbol"/>
        </w:rPr>
        <w:t></w:t>
      </w:r>
      <w:r w:rsidR="00322E3F">
        <w:t>C-helix</w:t>
      </w:r>
      <w:r w:rsidR="00322E3F" w:rsidRPr="00322E3F">
        <w:rPr>
          <w:vertAlign w:val="superscript"/>
        </w:rPr>
        <w:t>6</w:t>
      </w:r>
      <w:r>
        <w:t>. Therefore, w</w:t>
      </w:r>
      <w:r w:rsidRPr="00421B83">
        <w:t>e</w:t>
      </w:r>
      <w:r>
        <w:t xml:space="preserve"> investigated 2-(</w:t>
      </w:r>
      <w:r w:rsidRPr="006C3F36">
        <w:rPr>
          <w:i/>
        </w:rPr>
        <w:t>N</w:t>
      </w:r>
      <w:r>
        <w:t>-phenyl</w:t>
      </w:r>
      <w:proofErr w:type="gramStart"/>
      <w:r>
        <w:t>)amino</w:t>
      </w:r>
      <w:proofErr w:type="gramEnd"/>
      <w:r>
        <w:t xml:space="preserve"> substitution of the </w:t>
      </w:r>
      <w:r>
        <w:lastRenderedPageBreak/>
        <w:t xml:space="preserve">benzimidazole </w:t>
      </w:r>
      <w:r w:rsidRPr="005E4248">
        <w:rPr>
          <w:b/>
        </w:rPr>
        <w:t>8</w:t>
      </w:r>
      <w:r>
        <w:t>. The 2-(</w:t>
      </w:r>
      <w:r w:rsidRPr="006C3F36">
        <w:rPr>
          <w:i/>
        </w:rPr>
        <w:t>N</w:t>
      </w:r>
      <w:r>
        <w:t>-phenyl)amino-benzimidazole motif is a known isostere for the diaryl urea motif more commonly found in Type II kinase inhibitors, as it is capable of mimicking the hydrogen bonding pattern made by Type II urea inhibitors in the inactive DFG-out con</w:t>
      </w:r>
      <w:r w:rsidR="00BF5593">
        <w:t>formation of the kinase domain</w:t>
      </w:r>
      <w:r w:rsidRPr="00BF5593">
        <w:rPr>
          <w:vertAlign w:val="superscript"/>
        </w:rPr>
        <w:t>32</w:t>
      </w:r>
      <w:r>
        <w:t xml:space="preserve">. The addition of aryl urea groups or their isosteres to convert Type I kinase inhibitor scaffolds to Type II molecules </w:t>
      </w:r>
      <w:r w:rsidR="00BF5593">
        <w:t>is a well-established approach</w:t>
      </w:r>
      <w:r w:rsidR="00BF5593" w:rsidRPr="00BF5593">
        <w:rPr>
          <w:vertAlign w:val="superscript"/>
        </w:rPr>
        <w:t>33</w:t>
      </w:r>
      <w:r>
        <w:t>. Gratifyingly, we observed that the 2-(</w:t>
      </w:r>
      <w:r w:rsidRPr="006C3F36">
        <w:rPr>
          <w:i/>
        </w:rPr>
        <w:t>N</w:t>
      </w:r>
      <w:r>
        <w:t>-phenyl</w:t>
      </w:r>
      <w:proofErr w:type="gramStart"/>
      <w:r>
        <w:t>)amino</w:t>
      </w:r>
      <w:proofErr w:type="gramEnd"/>
      <w:r>
        <w:t xml:space="preserve">-benzimidazole </w:t>
      </w:r>
      <w:r w:rsidRPr="005E4248">
        <w:rPr>
          <w:b/>
        </w:rPr>
        <w:t>9</w:t>
      </w:r>
      <w:r w:rsidRPr="00530744">
        <w:rPr>
          <w:color w:val="FF0000"/>
        </w:rPr>
        <w:t xml:space="preserve"> </w:t>
      </w:r>
      <w:r>
        <w:t xml:space="preserve">had similar kinase site binding affinity to </w:t>
      </w:r>
      <w:r w:rsidRPr="005E4248">
        <w:rPr>
          <w:b/>
        </w:rPr>
        <w:t>2</w:t>
      </w:r>
      <w:r>
        <w:t>, and improved on the inhibition of IRE1</w:t>
      </w:r>
      <w:r w:rsidRPr="00826071">
        <w:rPr>
          <w:rFonts w:ascii="Symbol" w:hAnsi="Symbol"/>
        </w:rPr>
        <w:t></w:t>
      </w:r>
      <w:r>
        <w:t xml:space="preserve"> RNase activity. Consistent with a role for the 2-(</w:t>
      </w:r>
      <w:r w:rsidRPr="006C3F36">
        <w:rPr>
          <w:i/>
        </w:rPr>
        <w:t>N</w:t>
      </w:r>
      <w:r>
        <w:t>-phenyl</w:t>
      </w:r>
      <w:proofErr w:type="gramStart"/>
      <w:r>
        <w:t>)aminoimidazole</w:t>
      </w:r>
      <w:proofErr w:type="gramEnd"/>
      <w:r>
        <w:t xml:space="preserve"> functionality in forming multiple hydrogen bonds, </w:t>
      </w:r>
      <w:r w:rsidRPr="002B7408">
        <w:rPr>
          <w:i/>
        </w:rPr>
        <w:t>N</w:t>
      </w:r>
      <w:r>
        <w:t xml:space="preserve">-methylation at any position reduced inhibitory activity (see </w:t>
      </w:r>
      <w:r w:rsidRPr="005E4248">
        <w:rPr>
          <w:b/>
        </w:rPr>
        <w:t>10</w:t>
      </w:r>
      <w:r>
        <w:t xml:space="preserve">, </w:t>
      </w:r>
      <w:r w:rsidRPr="005E4248">
        <w:rPr>
          <w:b/>
        </w:rPr>
        <w:t>11</w:t>
      </w:r>
      <w:r>
        <w:t xml:space="preserve"> and </w:t>
      </w:r>
      <w:r w:rsidRPr="005E4248">
        <w:rPr>
          <w:b/>
        </w:rPr>
        <w:t>12</w:t>
      </w:r>
      <w:r>
        <w:t>).</w:t>
      </w:r>
    </w:p>
    <w:p w:rsidR="007A284C" w:rsidRDefault="00B30E32" w:rsidP="001C6478">
      <w:pPr>
        <w:pStyle w:val="TAMainText"/>
      </w:pPr>
      <w:r>
        <w:t xml:space="preserve">With two variations of the </w:t>
      </w:r>
      <w:proofErr w:type="gramStart"/>
      <w:r w:rsidRPr="000C6EC8">
        <w:t>imidazo[</w:t>
      </w:r>
      <w:proofErr w:type="gramEnd"/>
      <w:r w:rsidRPr="000C6EC8">
        <w:t>1,2-</w:t>
      </w:r>
      <w:r w:rsidRPr="00D6168A">
        <w:rPr>
          <w:i/>
        </w:rPr>
        <w:t>b</w:t>
      </w:r>
      <w:r w:rsidRPr="000C6EC8">
        <w:t>]pyridazin-8-amine</w:t>
      </w:r>
      <w:r>
        <w:t xml:space="preserve"> core identified that led to RNase inhibition, the effects of varying the 8-amino group on potency and physicochemical properties were studied. The aqueous buffer solubilities of </w:t>
      </w:r>
      <w:r w:rsidRPr="00ED3BA3">
        <w:rPr>
          <w:b/>
        </w:rPr>
        <w:t>2</w:t>
      </w:r>
      <w:r>
        <w:t xml:space="preserve"> (KSol = 0.8 </w:t>
      </w:r>
      <w:r w:rsidRPr="00645C2A">
        <w:rPr>
          <w:rFonts w:ascii="Symbol" w:hAnsi="Symbol"/>
        </w:rPr>
        <w:t></w:t>
      </w:r>
      <w:r>
        <w:t xml:space="preserve">M) and </w:t>
      </w:r>
      <w:r w:rsidRPr="00ED3BA3">
        <w:rPr>
          <w:b/>
        </w:rPr>
        <w:t>9</w:t>
      </w:r>
      <w:r>
        <w:t xml:space="preserve"> (KSol = 2.9 </w:t>
      </w:r>
      <w:r w:rsidRPr="00645C2A">
        <w:rPr>
          <w:rFonts w:ascii="Symbol" w:hAnsi="Symbol"/>
        </w:rPr>
        <w:t></w:t>
      </w:r>
      <w:r>
        <w:t>M) were low, consistent with their measured lipophilicities (</w:t>
      </w:r>
      <w:r w:rsidRPr="00ED3BA3">
        <w:rPr>
          <w:b/>
        </w:rPr>
        <w:t>2</w:t>
      </w:r>
      <w:r>
        <w:t>, LogD</w:t>
      </w:r>
      <w:r w:rsidRPr="006B16C1">
        <w:rPr>
          <w:vertAlign w:val="subscript"/>
        </w:rPr>
        <w:t>7.4</w:t>
      </w:r>
      <w:r>
        <w:t xml:space="preserve"> = 3.4; </w:t>
      </w:r>
      <w:r w:rsidRPr="00ED3BA3">
        <w:rPr>
          <w:b/>
        </w:rPr>
        <w:t>9</w:t>
      </w:r>
      <w:r>
        <w:t>, LogD</w:t>
      </w:r>
      <w:r w:rsidRPr="006B16C1">
        <w:rPr>
          <w:vertAlign w:val="subscript"/>
        </w:rPr>
        <w:t>7.4</w:t>
      </w:r>
      <w:r>
        <w:t xml:space="preserve"> = 4.1). We therefore sought to introduce polar or ioni</w:t>
      </w:r>
      <w:r w:rsidR="00ED3BA3">
        <w:t>z</w:t>
      </w:r>
      <w:r>
        <w:t>ab</w:t>
      </w:r>
      <w:r w:rsidR="00384A06">
        <w:t>le groups to improve solubility</w:t>
      </w:r>
      <w:r w:rsidR="00422825">
        <w:t>, and</w:t>
      </w:r>
      <w:r w:rsidR="00384A06">
        <w:t xml:space="preserve"> hypothesized</w:t>
      </w:r>
      <w:r>
        <w:t xml:space="preserve"> that the vector defined by the cyclopropylmethyl group should be directed toward solvent</w:t>
      </w:r>
      <w:r w:rsidR="00384A06">
        <w:t xml:space="preserve">. </w:t>
      </w:r>
      <w:r w:rsidR="009F1335">
        <w:t>Importantly, s</w:t>
      </w:r>
      <w:r w:rsidR="00122F23">
        <w:t>tudies leading to</w:t>
      </w:r>
      <w:r w:rsidR="00135832">
        <w:t xml:space="preserve"> the IRE1</w:t>
      </w:r>
      <w:r w:rsidR="00135832" w:rsidRPr="00135832">
        <w:rPr>
          <w:rFonts w:ascii="Symbol" w:hAnsi="Symbol"/>
        </w:rPr>
        <w:t></w:t>
      </w:r>
      <w:r w:rsidR="00135832">
        <w:t xml:space="preserve"> inhibitor Compound 16</w:t>
      </w:r>
      <w:r w:rsidR="00E94B56">
        <w:t xml:space="preserve"> </w:t>
      </w:r>
      <w:r w:rsidR="00135832">
        <w:t>(Figure 1B)</w:t>
      </w:r>
      <w:r w:rsidR="00986B59">
        <w:t xml:space="preserve"> </w:t>
      </w:r>
      <w:r w:rsidR="00122F23">
        <w:t>found</w:t>
      </w:r>
      <w:r w:rsidR="00986B59">
        <w:t xml:space="preserve"> that a</w:t>
      </w:r>
      <w:r w:rsidR="001C6478">
        <w:t xml:space="preserve">ppending </w:t>
      </w:r>
      <w:r w:rsidR="00986B59">
        <w:t xml:space="preserve">cyclic amine or </w:t>
      </w:r>
      <w:proofErr w:type="spellStart"/>
      <w:r w:rsidR="00986B59">
        <w:t>cyclohexylamine</w:t>
      </w:r>
      <w:proofErr w:type="spellEnd"/>
      <w:r w:rsidR="00986B59">
        <w:t xml:space="preserve"> substituents </w:t>
      </w:r>
      <w:r w:rsidR="00122F23">
        <w:t>directed out of the ATP-binding pocket was</w:t>
      </w:r>
      <w:r w:rsidR="00986B59">
        <w:t xml:space="preserve"> essential for achieving </w:t>
      </w:r>
      <w:r w:rsidR="009F1335">
        <w:t xml:space="preserve">high </w:t>
      </w:r>
      <w:r w:rsidR="00986B59">
        <w:t>potency</w:t>
      </w:r>
      <w:r w:rsidR="00122F23">
        <w:t>.</w:t>
      </w:r>
      <w:r w:rsidR="00422825">
        <w:rPr>
          <w:vertAlign w:val="superscript"/>
        </w:rPr>
        <w:t>23</w:t>
      </w:r>
      <w:r w:rsidR="00122F23">
        <w:t xml:space="preserve"> </w:t>
      </w:r>
      <w:r w:rsidR="00B75D32">
        <w:t>Our pre</w:t>
      </w:r>
      <w:r w:rsidR="009F1335">
        <w:t xml:space="preserve">sumed binding mode of the core scaffolds </w:t>
      </w:r>
      <w:r w:rsidR="009F1335">
        <w:rPr>
          <w:b/>
        </w:rPr>
        <w:t>2</w:t>
      </w:r>
      <w:r w:rsidR="009F1335">
        <w:t xml:space="preserve"> and </w:t>
      </w:r>
      <w:r w:rsidR="009F1335" w:rsidRPr="009F1335">
        <w:rPr>
          <w:b/>
        </w:rPr>
        <w:t>9</w:t>
      </w:r>
      <w:r w:rsidR="009F1335">
        <w:t xml:space="preserve"> orie</w:t>
      </w:r>
      <w:r w:rsidR="001C6478">
        <w:t>nted</w:t>
      </w:r>
      <w:r w:rsidR="009F1335">
        <w:t xml:space="preserve"> the 8-amino substituent in a similar direction</w:t>
      </w:r>
      <w:r w:rsidR="00E91B7B">
        <w:t>. W</w:t>
      </w:r>
      <w:r w:rsidR="009F1335">
        <w:t xml:space="preserve">e </w:t>
      </w:r>
      <w:r w:rsidR="001C6478">
        <w:t>investigated a range of substituents</w:t>
      </w:r>
      <w:r w:rsidR="00E91B7B">
        <w:t>,</w:t>
      </w:r>
      <w:r w:rsidR="001C6478">
        <w:t xml:space="preserve"> including cyclic amines</w:t>
      </w:r>
      <w:r w:rsidR="00E91B7B">
        <w:t xml:space="preserve"> analogous to those described in the development of Compound 16</w:t>
      </w:r>
      <w:r w:rsidR="001C6478">
        <w:t xml:space="preserve">, with </w:t>
      </w:r>
      <w:r w:rsidR="00384A06">
        <w:t>selected examples highlighted in Table 2.</w:t>
      </w:r>
    </w:p>
    <w:p w:rsidR="00A805E0" w:rsidRPr="007A284C" w:rsidRDefault="00A805E0" w:rsidP="001C6478">
      <w:pPr>
        <w:pStyle w:val="TAMainText"/>
      </w:pPr>
    </w:p>
    <w:p w:rsidR="00442D3D" w:rsidRDefault="00442D3D" w:rsidP="00442D3D">
      <w:pPr>
        <w:pStyle w:val="VDTableTitle"/>
      </w:pPr>
      <w:r w:rsidRPr="007A284C">
        <w:rPr>
          <w:b/>
        </w:rPr>
        <w:lastRenderedPageBreak/>
        <w:t>Table 2</w:t>
      </w:r>
      <w:r w:rsidRPr="007A284C">
        <w:t>. In vitro binding and inhibition of IRE1</w:t>
      </w:r>
      <w:r w:rsidRPr="007A284C">
        <w:rPr>
          <w:rFonts w:ascii="Symbol" w:hAnsi="Symbol"/>
        </w:rPr>
        <w:t></w:t>
      </w:r>
      <w:r w:rsidRPr="007A284C">
        <w:t xml:space="preserve"> kinase and RNase activities by </w:t>
      </w:r>
      <w:r w:rsidRPr="007A284C">
        <w:rPr>
          <w:b/>
        </w:rPr>
        <w:t>19</w:t>
      </w:r>
      <w:r w:rsidRPr="007A284C">
        <w:t>-</w:t>
      </w:r>
      <w:r w:rsidRPr="007A284C">
        <w:rPr>
          <w:b/>
        </w:rPr>
        <w:t>32</w:t>
      </w:r>
      <w:r w:rsidR="008216ED">
        <w:rPr>
          <w:b/>
        </w:rPr>
        <w:t xml:space="preserve"> </w:t>
      </w:r>
      <w:r w:rsidR="008216ED" w:rsidRPr="008216ED">
        <w:t xml:space="preserve">and </w:t>
      </w:r>
      <w:r w:rsidR="008216ED">
        <w:t>published</w:t>
      </w:r>
      <w:r w:rsidR="008216ED" w:rsidRPr="008216ED">
        <w:t xml:space="preserve"> compound KIRA3</w:t>
      </w:r>
      <w:r w:rsidRPr="007A284C">
        <w:t xml:space="preserve">. </w:t>
      </w:r>
    </w:p>
    <w:tbl>
      <w:tblPr>
        <w:tblStyle w:val="TableGrid"/>
        <w:tblW w:w="3741"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0"/>
        <w:gridCol w:w="2008"/>
        <w:gridCol w:w="351"/>
        <w:gridCol w:w="1298"/>
        <w:gridCol w:w="351"/>
        <w:gridCol w:w="1612"/>
        <w:gridCol w:w="535"/>
      </w:tblGrid>
      <w:tr w:rsidR="00442D3D" w:rsidTr="00BC31D3">
        <w:trPr>
          <w:trHeight w:val="270"/>
        </w:trPr>
        <w:tc>
          <w:tcPr>
            <w:tcW w:w="705" w:type="pct"/>
            <w:tcBorders>
              <w:top w:val="single" w:sz="4" w:space="0" w:color="auto"/>
              <w:bottom w:val="single" w:sz="4" w:space="0" w:color="auto"/>
            </w:tcBorders>
          </w:tcPr>
          <w:p w:rsidR="00442D3D" w:rsidRPr="00E67323" w:rsidRDefault="00442D3D" w:rsidP="00BC31D3">
            <w:pPr>
              <w:pStyle w:val="TCTableBody"/>
              <w:jc w:val="left"/>
              <w:rPr>
                <w:color w:val="FF0000"/>
              </w:rPr>
            </w:pPr>
            <w:r w:rsidRPr="00E67323">
              <w:t>No.</w:t>
            </w:r>
          </w:p>
        </w:tc>
        <w:tc>
          <w:tcPr>
            <w:tcW w:w="1646" w:type="pct"/>
            <w:gridSpan w:val="2"/>
            <w:tcBorders>
              <w:top w:val="single" w:sz="4" w:space="0" w:color="auto"/>
              <w:bottom w:val="single" w:sz="4" w:space="0" w:color="auto"/>
            </w:tcBorders>
          </w:tcPr>
          <w:p w:rsidR="00442D3D" w:rsidRPr="00647FA5" w:rsidRDefault="00442D3D" w:rsidP="00BC31D3">
            <w:pPr>
              <w:pStyle w:val="TCTableBody"/>
              <w:jc w:val="left"/>
              <w:rPr>
                <w:vertAlign w:val="superscript"/>
              </w:rPr>
            </w:pPr>
            <w:r w:rsidRPr="006831E8">
              <w:t>IRE1</w:t>
            </w:r>
            <w:r w:rsidRPr="006831E8">
              <w:rPr>
                <w:rFonts w:ascii="Symbol" w:hAnsi="Symbol"/>
              </w:rPr>
              <w:t></w:t>
            </w:r>
            <w:r w:rsidR="003D6AAC">
              <w:t xml:space="preserve"> S724</w:t>
            </w:r>
            <w:r w:rsidRPr="006831E8">
              <w:t xml:space="preserve"> autophosphorylation</w:t>
            </w:r>
            <w:r>
              <w:t xml:space="preserve"> </w:t>
            </w:r>
          </w:p>
          <w:p w:rsidR="00442D3D" w:rsidRPr="00647FA5" w:rsidRDefault="00442D3D" w:rsidP="00BC31D3">
            <w:pPr>
              <w:pStyle w:val="TCTableBody"/>
              <w:jc w:val="left"/>
              <w:rPr>
                <w:vertAlign w:val="superscript"/>
              </w:rPr>
            </w:pPr>
            <w:r w:rsidRPr="006831E8">
              <w:t>IC</w:t>
            </w:r>
            <w:r w:rsidRPr="006831E8">
              <w:rPr>
                <w:vertAlign w:val="subscript"/>
              </w:rPr>
              <w:t>50</w:t>
            </w:r>
            <w:r w:rsidRPr="006831E8">
              <w:t xml:space="preserve"> (</w:t>
            </w:r>
            <w:r w:rsidRPr="006831E8">
              <w:rPr>
                <w:rFonts w:ascii="Symbol" w:hAnsi="Symbol"/>
              </w:rPr>
              <w:t></w:t>
            </w:r>
            <w:r w:rsidRPr="006831E8">
              <w:t>M)</w:t>
            </w:r>
            <w:r w:rsidRPr="00647FA5">
              <w:rPr>
                <w:i/>
                <w:vertAlign w:val="superscript"/>
              </w:rPr>
              <w:t>a</w:t>
            </w:r>
          </w:p>
        </w:tc>
        <w:tc>
          <w:tcPr>
            <w:tcW w:w="1151" w:type="pct"/>
            <w:gridSpan w:val="2"/>
            <w:tcBorders>
              <w:top w:val="single" w:sz="4" w:space="0" w:color="auto"/>
              <w:bottom w:val="single" w:sz="4" w:space="0" w:color="auto"/>
            </w:tcBorders>
          </w:tcPr>
          <w:p w:rsidR="00442D3D" w:rsidRPr="00647FA5" w:rsidRDefault="00442D3D" w:rsidP="00BC31D3">
            <w:pPr>
              <w:pStyle w:val="TCTableBody"/>
              <w:jc w:val="left"/>
              <w:rPr>
                <w:vertAlign w:val="superscript"/>
              </w:rPr>
            </w:pPr>
            <w:r w:rsidRPr="002B7E32">
              <w:t>IRE1</w:t>
            </w:r>
            <w:r w:rsidRPr="00F452F4">
              <w:rPr>
                <w:rFonts w:ascii="Symbol" w:hAnsi="Symbol"/>
              </w:rPr>
              <w:t></w:t>
            </w:r>
            <w:r>
              <w:t xml:space="preserve"> ATP site binding</w:t>
            </w:r>
          </w:p>
          <w:p w:rsidR="00442D3D" w:rsidRPr="00647FA5" w:rsidRDefault="00442D3D" w:rsidP="00BC31D3">
            <w:pPr>
              <w:pStyle w:val="TCTableBody"/>
              <w:jc w:val="left"/>
              <w:rPr>
                <w:szCs w:val="24"/>
                <w:vertAlign w:val="superscript"/>
              </w:rPr>
            </w:pPr>
            <w:r w:rsidRPr="002B7E32">
              <w:t>IC</w:t>
            </w:r>
            <w:r w:rsidRPr="002B7E32">
              <w:rPr>
                <w:vertAlign w:val="subscript"/>
              </w:rPr>
              <w:t>50</w:t>
            </w:r>
            <w:r w:rsidRPr="002B7E32">
              <w:t xml:space="preserve"> (</w:t>
            </w:r>
            <w:r w:rsidRPr="002B7E32">
              <w:rPr>
                <w:rFonts w:ascii="Symbol" w:hAnsi="Symbol"/>
              </w:rPr>
              <w:t></w:t>
            </w:r>
            <w:r w:rsidRPr="002B7E32">
              <w:t>M)</w:t>
            </w:r>
            <w:r w:rsidRPr="00647FA5">
              <w:rPr>
                <w:i/>
                <w:vertAlign w:val="superscript"/>
              </w:rPr>
              <w:t>b</w:t>
            </w:r>
          </w:p>
        </w:tc>
        <w:tc>
          <w:tcPr>
            <w:tcW w:w="1498" w:type="pct"/>
            <w:gridSpan w:val="2"/>
            <w:tcBorders>
              <w:top w:val="single" w:sz="4" w:space="0" w:color="auto"/>
              <w:bottom w:val="single" w:sz="4" w:space="0" w:color="auto"/>
            </w:tcBorders>
          </w:tcPr>
          <w:p w:rsidR="00442D3D" w:rsidRPr="00647FA5" w:rsidRDefault="00442D3D" w:rsidP="00BC31D3">
            <w:pPr>
              <w:pStyle w:val="TCTableBody"/>
              <w:jc w:val="left"/>
              <w:rPr>
                <w:vertAlign w:val="superscript"/>
              </w:rPr>
            </w:pPr>
            <w:r>
              <w:t>IRE1</w:t>
            </w:r>
            <w:r w:rsidRPr="0096552F">
              <w:rPr>
                <w:rFonts w:ascii="Symbol" w:hAnsi="Symbol"/>
              </w:rPr>
              <w:t></w:t>
            </w:r>
            <w:r>
              <w:t xml:space="preserve"> RNase activity</w:t>
            </w:r>
          </w:p>
          <w:p w:rsidR="00442D3D" w:rsidRDefault="00442D3D" w:rsidP="00BC31D3">
            <w:pPr>
              <w:pStyle w:val="TCTableBody"/>
              <w:jc w:val="left"/>
            </w:pPr>
            <w:r>
              <w:t>IC</w:t>
            </w:r>
            <w:r w:rsidRPr="009A2944">
              <w:rPr>
                <w:vertAlign w:val="subscript"/>
              </w:rPr>
              <w:t>50</w:t>
            </w:r>
            <w:r>
              <w:t xml:space="preserve"> (</w:t>
            </w:r>
            <w:r w:rsidRPr="009A2944">
              <w:rPr>
                <w:rFonts w:ascii="Symbol" w:hAnsi="Symbol"/>
              </w:rPr>
              <w:t></w:t>
            </w:r>
            <w:r>
              <w:t>M)</w:t>
            </w:r>
            <w:r w:rsidRPr="00647FA5">
              <w:rPr>
                <w:i/>
                <w:vertAlign w:val="superscript"/>
              </w:rPr>
              <w:t>c</w:t>
            </w:r>
          </w:p>
        </w:tc>
      </w:tr>
      <w:tr w:rsidR="00442D3D" w:rsidRPr="006831E8" w:rsidTr="002614B2">
        <w:trPr>
          <w:gridAfter w:val="1"/>
          <w:wAfter w:w="373" w:type="pct"/>
          <w:trHeight w:val="270"/>
        </w:trPr>
        <w:tc>
          <w:tcPr>
            <w:tcW w:w="705" w:type="pct"/>
            <w:tcBorders>
              <w:top w:val="nil"/>
              <w:bottom w:val="nil"/>
            </w:tcBorders>
          </w:tcPr>
          <w:p w:rsidR="00442D3D" w:rsidRPr="00E67323" w:rsidRDefault="00442D3D" w:rsidP="00BC31D3">
            <w:pPr>
              <w:pStyle w:val="TCTableBody"/>
              <w:rPr>
                <w:color w:val="FF0000"/>
              </w:rPr>
            </w:pPr>
            <w:r w:rsidRPr="00E67323">
              <w:rPr>
                <w:b/>
              </w:rPr>
              <w:t>19</w:t>
            </w:r>
          </w:p>
        </w:tc>
        <w:tc>
          <w:tcPr>
            <w:tcW w:w="1401" w:type="pct"/>
            <w:tcBorders>
              <w:top w:val="nil"/>
              <w:bottom w:val="nil"/>
            </w:tcBorders>
          </w:tcPr>
          <w:p w:rsidR="00442D3D" w:rsidRPr="006831E8" w:rsidRDefault="00442D3D" w:rsidP="00BC31D3">
            <w:pPr>
              <w:pStyle w:val="TCTableBody"/>
            </w:pPr>
            <w:r w:rsidRPr="006831E8">
              <w:t>0.19 (±0.11)</w:t>
            </w:r>
          </w:p>
        </w:tc>
        <w:tc>
          <w:tcPr>
            <w:tcW w:w="1151" w:type="pct"/>
            <w:gridSpan w:val="2"/>
            <w:tcBorders>
              <w:top w:val="nil"/>
              <w:bottom w:val="nil"/>
            </w:tcBorders>
          </w:tcPr>
          <w:p w:rsidR="00442D3D" w:rsidRPr="006831E8" w:rsidRDefault="00442D3D" w:rsidP="00BC31D3">
            <w:pPr>
              <w:pStyle w:val="TCTableBody"/>
            </w:pPr>
            <w:r w:rsidRPr="006831E8">
              <w:t>0.25 (±0.07)</w:t>
            </w:r>
          </w:p>
        </w:tc>
        <w:tc>
          <w:tcPr>
            <w:tcW w:w="1370" w:type="pct"/>
            <w:gridSpan w:val="2"/>
            <w:tcBorders>
              <w:top w:val="nil"/>
              <w:bottom w:val="nil"/>
            </w:tcBorders>
          </w:tcPr>
          <w:p w:rsidR="00442D3D" w:rsidRPr="006831E8" w:rsidRDefault="00442D3D" w:rsidP="00BC31D3">
            <w:pPr>
              <w:pStyle w:val="TCTableBody"/>
            </w:pPr>
            <w:r>
              <w:t>0.48 (±0.19</w:t>
            </w:r>
            <w:r w:rsidRPr="006831E8">
              <w:t>)</w:t>
            </w:r>
          </w:p>
        </w:tc>
      </w:tr>
      <w:tr w:rsidR="00442D3D" w:rsidRPr="00C9093E" w:rsidTr="002614B2">
        <w:trPr>
          <w:gridAfter w:val="1"/>
          <w:wAfter w:w="373" w:type="pct"/>
          <w:trHeight w:val="270"/>
        </w:trPr>
        <w:tc>
          <w:tcPr>
            <w:tcW w:w="705" w:type="pct"/>
            <w:tcBorders>
              <w:top w:val="nil"/>
              <w:bottom w:val="nil"/>
            </w:tcBorders>
          </w:tcPr>
          <w:p w:rsidR="00442D3D" w:rsidRPr="00E67323" w:rsidRDefault="00442D3D" w:rsidP="00BC31D3">
            <w:pPr>
              <w:pStyle w:val="TCTableBody"/>
              <w:rPr>
                <w:color w:val="FF0000"/>
              </w:rPr>
            </w:pPr>
            <w:r w:rsidRPr="00E67323">
              <w:rPr>
                <w:b/>
              </w:rPr>
              <w:t>20</w:t>
            </w:r>
          </w:p>
        </w:tc>
        <w:tc>
          <w:tcPr>
            <w:tcW w:w="1401" w:type="pct"/>
            <w:tcBorders>
              <w:top w:val="nil"/>
              <w:bottom w:val="nil"/>
            </w:tcBorders>
          </w:tcPr>
          <w:p w:rsidR="00442D3D" w:rsidRPr="006831E8" w:rsidRDefault="00442D3D" w:rsidP="00BC31D3">
            <w:pPr>
              <w:pStyle w:val="TCTableBody"/>
            </w:pPr>
            <w:r w:rsidRPr="006831E8">
              <w:t>0.77 (</w:t>
            </w:r>
            <w:r>
              <w:t>±0.13</w:t>
            </w:r>
            <w:r w:rsidRPr="006831E8">
              <w:t>)</w:t>
            </w:r>
            <w:r w:rsidRPr="00C9093E">
              <w:rPr>
                <w:i/>
                <w:vertAlign w:val="superscript"/>
              </w:rPr>
              <w:t>d</w:t>
            </w:r>
          </w:p>
        </w:tc>
        <w:tc>
          <w:tcPr>
            <w:tcW w:w="1151" w:type="pct"/>
            <w:gridSpan w:val="2"/>
            <w:tcBorders>
              <w:top w:val="nil"/>
              <w:bottom w:val="nil"/>
            </w:tcBorders>
          </w:tcPr>
          <w:p w:rsidR="00442D3D" w:rsidRPr="006831E8" w:rsidRDefault="00442D3D" w:rsidP="00BC31D3">
            <w:pPr>
              <w:pStyle w:val="TCTableBody"/>
            </w:pPr>
            <w:r w:rsidRPr="006831E8">
              <w:t>0.83 (±0.19)</w:t>
            </w:r>
          </w:p>
        </w:tc>
        <w:tc>
          <w:tcPr>
            <w:tcW w:w="1370" w:type="pct"/>
            <w:gridSpan w:val="2"/>
            <w:tcBorders>
              <w:top w:val="nil"/>
              <w:bottom w:val="nil"/>
            </w:tcBorders>
          </w:tcPr>
          <w:p w:rsidR="00442D3D" w:rsidRPr="00C9093E" w:rsidRDefault="00442D3D" w:rsidP="00BC31D3">
            <w:pPr>
              <w:pStyle w:val="TCTableBody"/>
              <w:rPr>
                <w:vertAlign w:val="superscript"/>
              </w:rPr>
            </w:pPr>
            <w:r>
              <w:t>0.13</w:t>
            </w:r>
            <w:r>
              <w:rPr>
                <w:i/>
                <w:vertAlign w:val="superscript"/>
              </w:rPr>
              <w:t>e</w:t>
            </w:r>
          </w:p>
        </w:tc>
      </w:tr>
      <w:tr w:rsidR="00442D3D" w:rsidRPr="00C9093E" w:rsidTr="00BC31D3">
        <w:trPr>
          <w:gridAfter w:val="1"/>
          <w:wAfter w:w="373" w:type="pct"/>
          <w:trHeight w:val="270"/>
        </w:trPr>
        <w:tc>
          <w:tcPr>
            <w:tcW w:w="705" w:type="pct"/>
            <w:tcBorders>
              <w:bottom w:val="nil"/>
            </w:tcBorders>
          </w:tcPr>
          <w:p w:rsidR="00442D3D" w:rsidRPr="00E67323" w:rsidRDefault="00442D3D" w:rsidP="00BC31D3">
            <w:pPr>
              <w:pStyle w:val="TCTableBody"/>
              <w:rPr>
                <w:color w:val="FF0000"/>
              </w:rPr>
            </w:pPr>
            <w:r>
              <w:rPr>
                <w:b/>
              </w:rPr>
              <w:t>21</w:t>
            </w:r>
          </w:p>
        </w:tc>
        <w:tc>
          <w:tcPr>
            <w:tcW w:w="1401" w:type="pct"/>
            <w:tcBorders>
              <w:bottom w:val="nil"/>
            </w:tcBorders>
          </w:tcPr>
          <w:p w:rsidR="00442D3D" w:rsidRPr="006831E8" w:rsidRDefault="00442D3D" w:rsidP="00BC31D3">
            <w:pPr>
              <w:pStyle w:val="TCTableBody"/>
            </w:pPr>
            <w:r w:rsidRPr="006831E8">
              <w:t>0.47 (±0.09)</w:t>
            </w:r>
          </w:p>
        </w:tc>
        <w:tc>
          <w:tcPr>
            <w:tcW w:w="1151" w:type="pct"/>
            <w:gridSpan w:val="2"/>
            <w:tcBorders>
              <w:bottom w:val="nil"/>
            </w:tcBorders>
          </w:tcPr>
          <w:p w:rsidR="00442D3D" w:rsidRPr="006831E8" w:rsidRDefault="00442D3D" w:rsidP="00BC31D3">
            <w:pPr>
              <w:pStyle w:val="TCTableBody"/>
            </w:pPr>
            <w:r w:rsidRPr="006831E8">
              <w:t>0.87 (±0.24)</w:t>
            </w:r>
          </w:p>
        </w:tc>
        <w:tc>
          <w:tcPr>
            <w:tcW w:w="1370" w:type="pct"/>
            <w:gridSpan w:val="2"/>
            <w:tcBorders>
              <w:bottom w:val="nil"/>
            </w:tcBorders>
          </w:tcPr>
          <w:p w:rsidR="00442D3D" w:rsidRPr="00C9093E" w:rsidRDefault="00442D3D" w:rsidP="00BC31D3">
            <w:pPr>
              <w:pStyle w:val="TCTableBody"/>
              <w:rPr>
                <w:vertAlign w:val="superscript"/>
              </w:rPr>
            </w:pPr>
            <w:r>
              <w:t>0.16</w:t>
            </w:r>
            <w:r w:rsidRPr="00C9093E">
              <w:rPr>
                <w:i/>
                <w:vertAlign w:val="superscript"/>
              </w:rPr>
              <w:t>e</w:t>
            </w:r>
          </w:p>
        </w:tc>
      </w:tr>
      <w:tr w:rsidR="00442D3D" w:rsidRPr="006831E8" w:rsidTr="00BC31D3">
        <w:trPr>
          <w:gridAfter w:val="1"/>
          <w:wAfter w:w="373" w:type="pct"/>
          <w:trHeight w:val="270"/>
        </w:trPr>
        <w:tc>
          <w:tcPr>
            <w:tcW w:w="705" w:type="pct"/>
          </w:tcPr>
          <w:p w:rsidR="00442D3D" w:rsidRPr="002637B1" w:rsidRDefault="00442D3D" w:rsidP="00BC31D3">
            <w:pPr>
              <w:pStyle w:val="TCTableBody"/>
              <w:rPr>
                <w:b/>
              </w:rPr>
            </w:pPr>
            <w:r>
              <w:rPr>
                <w:b/>
              </w:rPr>
              <w:t>22</w:t>
            </w:r>
          </w:p>
        </w:tc>
        <w:tc>
          <w:tcPr>
            <w:tcW w:w="1401" w:type="pct"/>
          </w:tcPr>
          <w:p w:rsidR="00442D3D" w:rsidRPr="006831E8" w:rsidRDefault="00442D3D" w:rsidP="00BC31D3">
            <w:pPr>
              <w:pStyle w:val="TCTableBody"/>
            </w:pPr>
            <w:r w:rsidRPr="006831E8">
              <w:t>0.32 (±0.09)</w:t>
            </w:r>
          </w:p>
        </w:tc>
        <w:tc>
          <w:tcPr>
            <w:tcW w:w="1151" w:type="pct"/>
            <w:gridSpan w:val="2"/>
          </w:tcPr>
          <w:p w:rsidR="00442D3D" w:rsidRPr="006831E8" w:rsidRDefault="00442D3D" w:rsidP="00BC31D3">
            <w:pPr>
              <w:pStyle w:val="TCTableBody"/>
            </w:pPr>
            <w:r w:rsidRPr="006831E8">
              <w:t>0.11 (±0.04)</w:t>
            </w:r>
          </w:p>
        </w:tc>
        <w:tc>
          <w:tcPr>
            <w:tcW w:w="1370" w:type="pct"/>
            <w:gridSpan w:val="2"/>
          </w:tcPr>
          <w:p w:rsidR="00442D3D" w:rsidRPr="006831E8" w:rsidRDefault="00442D3D" w:rsidP="00BC31D3">
            <w:pPr>
              <w:pStyle w:val="TCTableBody"/>
            </w:pPr>
            <w:r w:rsidRPr="006831E8">
              <w:t>0.072</w:t>
            </w:r>
            <w:r>
              <w:t xml:space="preserve"> (±0.011</w:t>
            </w:r>
            <w:r w:rsidRPr="006831E8">
              <w:t>)</w:t>
            </w:r>
          </w:p>
        </w:tc>
      </w:tr>
      <w:tr w:rsidR="00442D3D" w:rsidRPr="006831E8" w:rsidTr="00BC31D3">
        <w:trPr>
          <w:gridAfter w:val="1"/>
          <w:wAfter w:w="373" w:type="pct"/>
          <w:trHeight w:val="270"/>
        </w:trPr>
        <w:tc>
          <w:tcPr>
            <w:tcW w:w="705" w:type="pct"/>
          </w:tcPr>
          <w:p w:rsidR="00442D3D" w:rsidRPr="002637B1" w:rsidRDefault="00442D3D" w:rsidP="00BC31D3">
            <w:pPr>
              <w:pStyle w:val="TCTableBody"/>
              <w:rPr>
                <w:b/>
              </w:rPr>
            </w:pPr>
            <w:r>
              <w:rPr>
                <w:b/>
              </w:rPr>
              <w:t>23</w:t>
            </w:r>
          </w:p>
        </w:tc>
        <w:tc>
          <w:tcPr>
            <w:tcW w:w="1401" w:type="pct"/>
          </w:tcPr>
          <w:p w:rsidR="00442D3D" w:rsidRPr="006831E8" w:rsidRDefault="00442D3D" w:rsidP="00BC31D3">
            <w:pPr>
              <w:pStyle w:val="TCTableBody"/>
            </w:pPr>
            <w:r w:rsidRPr="006831E8">
              <w:t>&gt;10</w:t>
            </w:r>
          </w:p>
        </w:tc>
        <w:tc>
          <w:tcPr>
            <w:tcW w:w="1151" w:type="pct"/>
            <w:gridSpan w:val="2"/>
          </w:tcPr>
          <w:p w:rsidR="00442D3D" w:rsidRPr="006831E8" w:rsidRDefault="00442D3D" w:rsidP="00BC31D3">
            <w:pPr>
              <w:pStyle w:val="TCTableBody"/>
            </w:pPr>
            <w:r w:rsidRPr="006831E8">
              <w:t>&gt;10</w:t>
            </w:r>
          </w:p>
        </w:tc>
        <w:tc>
          <w:tcPr>
            <w:tcW w:w="1370" w:type="pct"/>
            <w:gridSpan w:val="2"/>
          </w:tcPr>
          <w:p w:rsidR="00442D3D" w:rsidRPr="006831E8" w:rsidRDefault="00442D3D" w:rsidP="00BC31D3">
            <w:pPr>
              <w:pStyle w:val="TCTableBody"/>
            </w:pPr>
            <w:proofErr w:type="spellStart"/>
            <w:r w:rsidRPr="006831E8">
              <w:t>n.d.</w:t>
            </w:r>
            <w:r w:rsidRPr="006A0105">
              <w:rPr>
                <w:i/>
                <w:vertAlign w:val="superscript"/>
              </w:rPr>
              <w:t>f</w:t>
            </w:r>
            <w:proofErr w:type="spellEnd"/>
          </w:p>
        </w:tc>
      </w:tr>
      <w:tr w:rsidR="00442D3D" w:rsidRPr="00CA6EAC" w:rsidTr="00BC31D3">
        <w:trPr>
          <w:gridAfter w:val="1"/>
          <w:wAfter w:w="373" w:type="pct"/>
          <w:trHeight w:val="270"/>
        </w:trPr>
        <w:tc>
          <w:tcPr>
            <w:tcW w:w="705" w:type="pct"/>
          </w:tcPr>
          <w:p w:rsidR="00442D3D" w:rsidRPr="002637B1" w:rsidRDefault="00442D3D" w:rsidP="00BC31D3">
            <w:pPr>
              <w:pStyle w:val="TCTableBody"/>
              <w:rPr>
                <w:b/>
              </w:rPr>
            </w:pPr>
            <w:r>
              <w:rPr>
                <w:b/>
              </w:rPr>
              <w:t>24</w:t>
            </w:r>
          </w:p>
        </w:tc>
        <w:tc>
          <w:tcPr>
            <w:tcW w:w="1401" w:type="pct"/>
          </w:tcPr>
          <w:p w:rsidR="00442D3D" w:rsidRPr="00CA6EAC" w:rsidRDefault="00442D3D" w:rsidP="00BC31D3">
            <w:pPr>
              <w:pStyle w:val="TCTableBody"/>
            </w:pPr>
            <w:r w:rsidRPr="00CA6EAC">
              <w:t>0.15 (±0.05)</w:t>
            </w:r>
          </w:p>
        </w:tc>
        <w:tc>
          <w:tcPr>
            <w:tcW w:w="1151" w:type="pct"/>
            <w:gridSpan w:val="2"/>
          </w:tcPr>
          <w:p w:rsidR="00442D3D" w:rsidRPr="00CA6EAC" w:rsidRDefault="00442D3D" w:rsidP="00BC31D3">
            <w:pPr>
              <w:pStyle w:val="TCTableBody"/>
            </w:pPr>
            <w:r w:rsidRPr="00CA6EAC">
              <w:t>0.14 (±0.02)</w:t>
            </w:r>
          </w:p>
        </w:tc>
        <w:tc>
          <w:tcPr>
            <w:tcW w:w="1370" w:type="pct"/>
            <w:gridSpan w:val="2"/>
          </w:tcPr>
          <w:p w:rsidR="00442D3D" w:rsidRPr="00CA6EAC" w:rsidRDefault="00442D3D" w:rsidP="00BC31D3">
            <w:pPr>
              <w:pStyle w:val="TCTableBody"/>
            </w:pPr>
            <w:r>
              <w:t>0.033</w:t>
            </w:r>
            <w:r w:rsidRPr="00760857">
              <w:rPr>
                <w:i/>
                <w:vertAlign w:val="superscript"/>
              </w:rPr>
              <w:t>e</w:t>
            </w:r>
          </w:p>
        </w:tc>
      </w:tr>
      <w:tr w:rsidR="00442D3D" w:rsidRPr="00CA6EAC" w:rsidTr="00BC31D3">
        <w:trPr>
          <w:gridAfter w:val="1"/>
          <w:wAfter w:w="373" w:type="pct"/>
          <w:trHeight w:val="270"/>
        </w:trPr>
        <w:tc>
          <w:tcPr>
            <w:tcW w:w="705" w:type="pct"/>
          </w:tcPr>
          <w:p w:rsidR="00442D3D" w:rsidRPr="002637B1" w:rsidRDefault="00442D3D" w:rsidP="00BC31D3">
            <w:pPr>
              <w:pStyle w:val="TCTableBody"/>
              <w:rPr>
                <w:b/>
              </w:rPr>
            </w:pPr>
            <w:r>
              <w:rPr>
                <w:b/>
              </w:rPr>
              <w:t>25</w:t>
            </w:r>
          </w:p>
        </w:tc>
        <w:tc>
          <w:tcPr>
            <w:tcW w:w="1401" w:type="pct"/>
          </w:tcPr>
          <w:p w:rsidR="00442D3D" w:rsidRPr="00C9093E" w:rsidRDefault="00442D3D" w:rsidP="00BC31D3">
            <w:pPr>
              <w:pStyle w:val="TCTableBody"/>
              <w:rPr>
                <w:vertAlign w:val="superscript"/>
              </w:rPr>
            </w:pPr>
            <w:r>
              <w:t>0.19</w:t>
            </w:r>
            <w:r w:rsidRPr="00CA6EAC">
              <w:t xml:space="preserve"> (</w:t>
            </w:r>
            <w:r>
              <w:t>±0.01</w:t>
            </w:r>
            <w:r w:rsidRPr="00CA6EAC">
              <w:t>)</w:t>
            </w:r>
            <w:r w:rsidRPr="00C9093E">
              <w:rPr>
                <w:i/>
                <w:vertAlign w:val="superscript"/>
              </w:rPr>
              <w:t>d</w:t>
            </w:r>
          </w:p>
        </w:tc>
        <w:tc>
          <w:tcPr>
            <w:tcW w:w="1151" w:type="pct"/>
            <w:gridSpan w:val="2"/>
          </w:tcPr>
          <w:p w:rsidR="00442D3D" w:rsidRPr="00CA6EAC" w:rsidRDefault="00442D3D" w:rsidP="00BC31D3">
            <w:pPr>
              <w:pStyle w:val="TCTableBody"/>
            </w:pPr>
            <w:r>
              <w:t>0.11 (±0.01</w:t>
            </w:r>
            <w:r w:rsidRPr="00CA6EAC">
              <w:t>)</w:t>
            </w:r>
          </w:p>
        </w:tc>
        <w:tc>
          <w:tcPr>
            <w:tcW w:w="1370" w:type="pct"/>
            <w:gridSpan w:val="2"/>
          </w:tcPr>
          <w:p w:rsidR="00442D3D" w:rsidRPr="00CA6EAC" w:rsidRDefault="00442D3D" w:rsidP="00BC31D3">
            <w:pPr>
              <w:pStyle w:val="TCTableBody"/>
            </w:pPr>
            <w:r w:rsidRPr="00CA6EAC">
              <w:t>0.122</w:t>
            </w:r>
            <w:r>
              <w:t xml:space="preserve"> (±0.026</w:t>
            </w:r>
            <w:r w:rsidRPr="006831E8">
              <w:t>)</w:t>
            </w:r>
          </w:p>
        </w:tc>
      </w:tr>
      <w:tr w:rsidR="00442D3D" w:rsidRPr="00CA6EAC" w:rsidTr="00445E39">
        <w:trPr>
          <w:gridAfter w:val="1"/>
          <w:wAfter w:w="373" w:type="pct"/>
          <w:trHeight w:val="278"/>
        </w:trPr>
        <w:tc>
          <w:tcPr>
            <w:tcW w:w="705" w:type="pct"/>
            <w:tcBorders>
              <w:bottom w:val="nil"/>
            </w:tcBorders>
          </w:tcPr>
          <w:p w:rsidR="00442D3D" w:rsidRPr="002637B1" w:rsidRDefault="00442D3D" w:rsidP="00BC31D3">
            <w:pPr>
              <w:pStyle w:val="TCTableBody"/>
              <w:rPr>
                <w:b/>
              </w:rPr>
            </w:pPr>
            <w:r>
              <w:rPr>
                <w:b/>
              </w:rPr>
              <w:t>26</w:t>
            </w:r>
          </w:p>
        </w:tc>
        <w:tc>
          <w:tcPr>
            <w:tcW w:w="1401" w:type="pct"/>
            <w:tcBorders>
              <w:bottom w:val="nil"/>
            </w:tcBorders>
          </w:tcPr>
          <w:p w:rsidR="00442D3D" w:rsidRPr="00CA6EAC" w:rsidRDefault="00442D3D" w:rsidP="00BC31D3">
            <w:pPr>
              <w:pStyle w:val="TCTableBody"/>
            </w:pPr>
            <w:r w:rsidRPr="00CA6EAC">
              <w:t>0.24 (±0.09)</w:t>
            </w:r>
          </w:p>
        </w:tc>
        <w:tc>
          <w:tcPr>
            <w:tcW w:w="1151" w:type="pct"/>
            <w:gridSpan w:val="2"/>
            <w:tcBorders>
              <w:bottom w:val="nil"/>
            </w:tcBorders>
          </w:tcPr>
          <w:p w:rsidR="00442D3D" w:rsidRPr="00CA6EAC" w:rsidRDefault="00442D3D" w:rsidP="00BC31D3">
            <w:pPr>
              <w:pStyle w:val="TCTableBody"/>
            </w:pPr>
            <w:r w:rsidRPr="00CA6EAC">
              <w:t>0.087 (±0.</w:t>
            </w:r>
            <w:r>
              <w:t>0</w:t>
            </w:r>
            <w:r w:rsidRPr="00CA6EAC">
              <w:t>22)</w:t>
            </w:r>
          </w:p>
        </w:tc>
        <w:tc>
          <w:tcPr>
            <w:tcW w:w="1370" w:type="pct"/>
            <w:gridSpan w:val="2"/>
            <w:tcBorders>
              <w:bottom w:val="nil"/>
            </w:tcBorders>
          </w:tcPr>
          <w:p w:rsidR="00442D3D" w:rsidRPr="00CA6EAC" w:rsidRDefault="00442D3D" w:rsidP="00BC31D3">
            <w:pPr>
              <w:pStyle w:val="TCTableBody"/>
            </w:pPr>
            <w:r w:rsidRPr="00CA6EAC">
              <w:t>0.027</w:t>
            </w:r>
            <w:r>
              <w:t xml:space="preserve"> (±0.007)</w:t>
            </w:r>
          </w:p>
        </w:tc>
      </w:tr>
      <w:tr w:rsidR="00442D3D" w:rsidRPr="006831E8" w:rsidTr="00445E39">
        <w:trPr>
          <w:gridAfter w:val="1"/>
          <w:wAfter w:w="373" w:type="pct"/>
          <w:trHeight w:val="270"/>
        </w:trPr>
        <w:tc>
          <w:tcPr>
            <w:tcW w:w="705" w:type="pct"/>
            <w:tcBorders>
              <w:top w:val="nil"/>
              <w:bottom w:val="nil"/>
            </w:tcBorders>
          </w:tcPr>
          <w:p w:rsidR="00442D3D" w:rsidRPr="002637B1" w:rsidRDefault="00442D3D" w:rsidP="00BC31D3">
            <w:pPr>
              <w:pStyle w:val="TCTableBody"/>
              <w:rPr>
                <w:b/>
              </w:rPr>
            </w:pPr>
            <w:r>
              <w:rPr>
                <w:b/>
              </w:rPr>
              <w:t>27</w:t>
            </w:r>
          </w:p>
        </w:tc>
        <w:tc>
          <w:tcPr>
            <w:tcW w:w="1401" w:type="pct"/>
            <w:tcBorders>
              <w:top w:val="nil"/>
              <w:bottom w:val="nil"/>
            </w:tcBorders>
          </w:tcPr>
          <w:p w:rsidR="00442D3D" w:rsidRPr="006831E8" w:rsidRDefault="00442D3D" w:rsidP="00BC31D3">
            <w:pPr>
              <w:pStyle w:val="TCTableBody"/>
            </w:pPr>
            <w:r w:rsidRPr="006831E8">
              <w:t>0.2</w:t>
            </w:r>
            <w:r w:rsidR="00A64DA0">
              <w:t>0</w:t>
            </w:r>
            <w:r w:rsidRPr="006831E8">
              <w:t xml:space="preserve"> (±0.05)</w:t>
            </w:r>
          </w:p>
        </w:tc>
        <w:tc>
          <w:tcPr>
            <w:tcW w:w="1151" w:type="pct"/>
            <w:gridSpan w:val="2"/>
            <w:tcBorders>
              <w:top w:val="nil"/>
              <w:bottom w:val="nil"/>
            </w:tcBorders>
          </w:tcPr>
          <w:p w:rsidR="00442D3D" w:rsidRPr="006831E8" w:rsidRDefault="00442D3D" w:rsidP="00BC31D3">
            <w:pPr>
              <w:pStyle w:val="TCTableBody"/>
            </w:pPr>
            <w:r w:rsidRPr="006831E8">
              <w:t>2.0 (±0.94)</w:t>
            </w:r>
          </w:p>
        </w:tc>
        <w:tc>
          <w:tcPr>
            <w:tcW w:w="1370" w:type="pct"/>
            <w:gridSpan w:val="2"/>
            <w:tcBorders>
              <w:top w:val="nil"/>
              <w:bottom w:val="nil"/>
            </w:tcBorders>
          </w:tcPr>
          <w:p w:rsidR="00442D3D" w:rsidRPr="006831E8" w:rsidRDefault="00442D3D" w:rsidP="00BC31D3">
            <w:pPr>
              <w:pStyle w:val="TCTableBody"/>
            </w:pPr>
            <w:r>
              <w:t>0.51</w:t>
            </w:r>
            <w:r w:rsidRPr="00760857">
              <w:rPr>
                <w:i/>
                <w:vertAlign w:val="superscript"/>
              </w:rPr>
              <w:t>e</w:t>
            </w:r>
          </w:p>
        </w:tc>
      </w:tr>
      <w:tr w:rsidR="00442D3D" w:rsidRPr="006831E8" w:rsidTr="00445E39">
        <w:trPr>
          <w:gridAfter w:val="1"/>
          <w:wAfter w:w="373" w:type="pct"/>
          <w:trHeight w:val="270"/>
        </w:trPr>
        <w:tc>
          <w:tcPr>
            <w:tcW w:w="705" w:type="pct"/>
            <w:tcBorders>
              <w:top w:val="nil"/>
            </w:tcBorders>
          </w:tcPr>
          <w:p w:rsidR="00442D3D" w:rsidRPr="002637B1" w:rsidRDefault="00442D3D" w:rsidP="00BC31D3">
            <w:pPr>
              <w:pStyle w:val="TCTableBody"/>
              <w:rPr>
                <w:b/>
              </w:rPr>
            </w:pPr>
            <w:r>
              <w:rPr>
                <w:b/>
              </w:rPr>
              <w:t>28</w:t>
            </w:r>
          </w:p>
        </w:tc>
        <w:tc>
          <w:tcPr>
            <w:tcW w:w="1401" w:type="pct"/>
            <w:tcBorders>
              <w:top w:val="nil"/>
            </w:tcBorders>
          </w:tcPr>
          <w:p w:rsidR="00442D3D" w:rsidRPr="006831E8" w:rsidRDefault="00442D3D" w:rsidP="00BC31D3">
            <w:pPr>
              <w:pStyle w:val="TCTableBody"/>
            </w:pPr>
            <w:r w:rsidRPr="006831E8">
              <w:t>0.13 (±0.06)</w:t>
            </w:r>
          </w:p>
        </w:tc>
        <w:tc>
          <w:tcPr>
            <w:tcW w:w="1151" w:type="pct"/>
            <w:gridSpan w:val="2"/>
            <w:tcBorders>
              <w:top w:val="nil"/>
            </w:tcBorders>
          </w:tcPr>
          <w:p w:rsidR="00442D3D" w:rsidRPr="006831E8" w:rsidRDefault="00442D3D" w:rsidP="00BC31D3">
            <w:pPr>
              <w:pStyle w:val="TCTableBody"/>
            </w:pPr>
            <w:r w:rsidRPr="006831E8">
              <w:t>0.67 (±0.23)</w:t>
            </w:r>
          </w:p>
        </w:tc>
        <w:tc>
          <w:tcPr>
            <w:tcW w:w="1370" w:type="pct"/>
            <w:gridSpan w:val="2"/>
            <w:tcBorders>
              <w:top w:val="nil"/>
            </w:tcBorders>
          </w:tcPr>
          <w:p w:rsidR="00442D3D" w:rsidRPr="006831E8" w:rsidRDefault="00442D3D" w:rsidP="00BC31D3">
            <w:pPr>
              <w:pStyle w:val="TCTableBody"/>
            </w:pPr>
            <w:r w:rsidRPr="006831E8">
              <w:t>0.18</w:t>
            </w:r>
            <w:r w:rsidRPr="00760857">
              <w:rPr>
                <w:i/>
                <w:vertAlign w:val="superscript"/>
              </w:rPr>
              <w:t>e</w:t>
            </w:r>
          </w:p>
        </w:tc>
      </w:tr>
      <w:tr w:rsidR="00442D3D" w:rsidRPr="006831E8" w:rsidTr="00BC31D3">
        <w:trPr>
          <w:gridAfter w:val="1"/>
          <w:wAfter w:w="373" w:type="pct"/>
          <w:trHeight w:val="270"/>
        </w:trPr>
        <w:tc>
          <w:tcPr>
            <w:tcW w:w="705" w:type="pct"/>
          </w:tcPr>
          <w:p w:rsidR="00442D3D" w:rsidRPr="002637B1" w:rsidRDefault="00442D3D" w:rsidP="00BC31D3">
            <w:pPr>
              <w:pStyle w:val="TCTableBody"/>
              <w:rPr>
                <w:b/>
              </w:rPr>
            </w:pPr>
            <w:r>
              <w:rPr>
                <w:b/>
              </w:rPr>
              <w:t>29</w:t>
            </w:r>
          </w:p>
        </w:tc>
        <w:tc>
          <w:tcPr>
            <w:tcW w:w="1401" w:type="pct"/>
          </w:tcPr>
          <w:p w:rsidR="00442D3D" w:rsidRPr="006831E8" w:rsidRDefault="00442D3D" w:rsidP="00BC31D3">
            <w:pPr>
              <w:pStyle w:val="TCTableBody"/>
            </w:pPr>
            <w:r w:rsidRPr="006831E8">
              <w:t>0.13 (±0.03)</w:t>
            </w:r>
          </w:p>
        </w:tc>
        <w:tc>
          <w:tcPr>
            <w:tcW w:w="1151" w:type="pct"/>
            <w:gridSpan w:val="2"/>
          </w:tcPr>
          <w:p w:rsidR="00442D3D" w:rsidRPr="006831E8" w:rsidRDefault="00442D3D" w:rsidP="00BC31D3">
            <w:pPr>
              <w:pStyle w:val="TCTableBody"/>
            </w:pPr>
            <w:r w:rsidRPr="006831E8">
              <w:t>0.39 (±0.11)</w:t>
            </w:r>
          </w:p>
        </w:tc>
        <w:tc>
          <w:tcPr>
            <w:tcW w:w="1370" w:type="pct"/>
            <w:gridSpan w:val="2"/>
          </w:tcPr>
          <w:p w:rsidR="00442D3D" w:rsidRPr="006831E8" w:rsidRDefault="00442D3D" w:rsidP="00BC31D3">
            <w:pPr>
              <w:pStyle w:val="TCTableBody"/>
            </w:pPr>
            <w:r>
              <w:t>0.09 (±0.05)</w:t>
            </w:r>
          </w:p>
        </w:tc>
      </w:tr>
      <w:tr w:rsidR="00442D3D" w:rsidRPr="00CA6EAC" w:rsidTr="00BC31D3">
        <w:trPr>
          <w:gridAfter w:val="1"/>
          <w:wAfter w:w="373" w:type="pct"/>
          <w:trHeight w:val="270"/>
        </w:trPr>
        <w:tc>
          <w:tcPr>
            <w:tcW w:w="705" w:type="pct"/>
            <w:vAlign w:val="center"/>
          </w:tcPr>
          <w:p w:rsidR="00442D3D" w:rsidRPr="002637B1" w:rsidRDefault="00442D3D" w:rsidP="00BC31D3">
            <w:pPr>
              <w:pStyle w:val="TCTableBody"/>
              <w:rPr>
                <w:b/>
              </w:rPr>
            </w:pPr>
            <w:r>
              <w:rPr>
                <w:b/>
              </w:rPr>
              <w:t>30</w:t>
            </w:r>
          </w:p>
        </w:tc>
        <w:tc>
          <w:tcPr>
            <w:tcW w:w="1401" w:type="pct"/>
          </w:tcPr>
          <w:p w:rsidR="00442D3D" w:rsidRPr="00CA6EAC" w:rsidRDefault="00442D3D" w:rsidP="00BC31D3">
            <w:pPr>
              <w:pStyle w:val="TCTableBody"/>
            </w:pPr>
            <w:r>
              <w:t>0.15</w:t>
            </w:r>
            <w:r w:rsidRPr="00CA6EAC">
              <w:t xml:space="preserve"> (±0.02)</w:t>
            </w:r>
          </w:p>
        </w:tc>
        <w:tc>
          <w:tcPr>
            <w:tcW w:w="1151" w:type="pct"/>
            <w:gridSpan w:val="2"/>
          </w:tcPr>
          <w:p w:rsidR="00442D3D" w:rsidRPr="00CA6EAC" w:rsidRDefault="00442D3D" w:rsidP="00BC31D3">
            <w:pPr>
              <w:pStyle w:val="TCTableBody"/>
            </w:pPr>
            <w:r w:rsidRPr="00CA6EAC">
              <w:t>0.33 (±0.04)</w:t>
            </w:r>
          </w:p>
        </w:tc>
        <w:tc>
          <w:tcPr>
            <w:tcW w:w="1370" w:type="pct"/>
            <w:gridSpan w:val="2"/>
          </w:tcPr>
          <w:p w:rsidR="00442D3D" w:rsidRPr="00CA6EAC" w:rsidRDefault="00442D3D" w:rsidP="00BC31D3">
            <w:pPr>
              <w:pStyle w:val="TCTableBody"/>
            </w:pPr>
            <w:r w:rsidRPr="00CA6EAC">
              <w:t>0.1</w:t>
            </w:r>
            <w:r>
              <w:t>0</w:t>
            </w:r>
            <w:r w:rsidRPr="00CA6EAC">
              <w:t xml:space="preserve"> (±0.05)</w:t>
            </w:r>
          </w:p>
        </w:tc>
      </w:tr>
      <w:tr w:rsidR="00442D3D" w:rsidRPr="00CA6EAC" w:rsidTr="002614B2">
        <w:trPr>
          <w:gridAfter w:val="1"/>
          <w:wAfter w:w="373" w:type="pct"/>
          <w:trHeight w:val="270"/>
        </w:trPr>
        <w:tc>
          <w:tcPr>
            <w:tcW w:w="705" w:type="pct"/>
            <w:tcBorders>
              <w:bottom w:val="nil"/>
            </w:tcBorders>
            <w:vAlign w:val="center"/>
          </w:tcPr>
          <w:p w:rsidR="00442D3D" w:rsidRPr="002637B1" w:rsidRDefault="00442D3D" w:rsidP="00BC31D3">
            <w:pPr>
              <w:pStyle w:val="TCTableBody"/>
              <w:rPr>
                <w:b/>
              </w:rPr>
            </w:pPr>
            <w:r>
              <w:rPr>
                <w:b/>
              </w:rPr>
              <w:t>31</w:t>
            </w:r>
          </w:p>
        </w:tc>
        <w:tc>
          <w:tcPr>
            <w:tcW w:w="1401" w:type="pct"/>
            <w:tcBorders>
              <w:bottom w:val="nil"/>
            </w:tcBorders>
            <w:vAlign w:val="center"/>
          </w:tcPr>
          <w:p w:rsidR="00442D3D" w:rsidRPr="00CA6EAC" w:rsidRDefault="00442D3D" w:rsidP="00BC31D3">
            <w:pPr>
              <w:pStyle w:val="TCTableBody"/>
            </w:pPr>
            <w:r w:rsidRPr="00CA6EAC">
              <w:t>0.16 (±0.06)</w:t>
            </w:r>
          </w:p>
        </w:tc>
        <w:tc>
          <w:tcPr>
            <w:tcW w:w="1151" w:type="pct"/>
            <w:gridSpan w:val="2"/>
            <w:tcBorders>
              <w:bottom w:val="nil"/>
            </w:tcBorders>
            <w:vAlign w:val="center"/>
          </w:tcPr>
          <w:p w:rsidR="00442D3D" w:rsidRPr="00CA6EAC" w:rsidRDefault="00063582" w:rsidP="00BC31D3">
            <w:pPr>
              <w:pStyle w:val="TCTableBody"/>
            </w:pPr>
            <w:r>
              <w:t>0.27 (±0.17</w:t>
            </w:r>
            <w:r w:rsidR="00442D3D" w:rsidRPr="00CA6EAC">
              <w:t>)</w:t>
            </w:r>
          </w:p>
        </w:tc>
        <w:tc>
          <w:tcPr>
            <w:tcW w:w="1370" w:type="pct"/>
            <w:gridSpan w:val="2"/>
            <w:tcBorders>
              <w:bottom w:val="nil"/>
            </w:tcBorders>
            <w:vAlign w:val="center"/>
          </w:tcPr>
          <w:p w:rsidR="00442D3D" w:rsidRPr="00CA6EAC" w:rsidRDefault="00442D3D" w:rsidP="00BC31D3">
            <w:pPr>
              <w:pStyle w:val="TCTableBody"/>
            </w:pPr>
            <w:r w:rsidRPr="00CA6EAC">
              <w:t>0.08 (±0.05)</w:t>
            </w:r>
          </w:p>
        </w:tc>
      </w:tr>
      <w:tr w:rsidR="008216ED" w:rsidRPr="00CA6EAC" w:rsidTr="002614B2">
        <w:trPr>
          <w:gridAfter w:val="1"/>
          <w:wAfter w:w="373" w:type="pct"/>
          <w:trHeight w:val="270"/>
        </w:trPr>
        <w:tc>
          <w:tcPr>
            <w:tcW w:w="705" w:type="pct"/>
            <w:tcBorders>
              <w:bottom w:val="nil"/>
            </w:tcBorders>
            <w:vAlign w:val="center"/>
          </w:tcPr>
          <w:p w:rsidR="008216ED" w:rsidRPr="002637B1" w:rsidRDefault="008216ED" w:rsidP="008216ED">
            <w:pPr>
              <w:pStyle w:val="TCTableBody"/>
              <w:rPr>
                <w:b/>
              </w:rPr>
            </w:pPr>
            <w:r>
              <w:rPr>
                <w:b/>
              </w:rPr>
              <w:t>32</w:t>
            </w:r>
          </w:p>
        </w:tc>
        <w:tc>
          <w:tcPr>
            <w:tcW w:w="1401" w:type="pct"/>
            <w:tcBorders>
              <w:bottom w:val="nil"/>
            </w:tcBorders>
            <w:vAlign w:val="center"/>
          </w:tcPr>
          <w:p w:rsidR="008216ED" w:rsidRPr="00CA6EAC" w:rsidRDefault="008216ED" w:rsidP="008216ED">
            <w:pPr>
              <w:pStyle w:val="TCTableBody"/>
            </w:pPr>
            <w:r w:rsidRPr="00CA6EAC">
              <w:t>0.16 (±0.05)</w:t>
            </w:r>
          </w:p>
        </w:tc>
        <w:tc>
          <w:tcPr>
            <w:tcW w:w="1151" w:type="pct"/>
            <w:gridSpan w:val="2"/>
            <w:tcBorders>
              <w:bottom w:val="nil"/>
            </w:tcBorders>
            <w:vAlign w:val="center"/>
          </w:tcPr>
          <w:p w:rsidR="008216ED" w:rsidRPr="00CA6EAC" w:rsidRDefault="008216ED" w:rsidP="008216ED">
            <w:pPr>
              <w:pStyle w:val="TCTableBody"/>
            </w:pPr>
            <w:r w:rsidRPr="00CA6EAC">
              <w:t>0.48 (±0.05)</w:t>
            </w:r>
          </w:p>
        </w:tc>
        <w:tc>
          <w:tcPr>
            <w:tcW w:w="1370" w:type="pct"/>
            <w:gridSpan w:val="2"/>
            <w:tcBorders>
              <w:bottom w:val="nil"/>
            </w:tcBorders>
            <w:vAlign w:val="center"/>
          </w:tcPr>
          <w:p w:rsidR="008216ED" w:rsidRPr="00CA6EAC" w:rsidRDefault="008216ED" w:rsidP="008216ED">
            <w:pPr>
              <w:pStyle w:val="TCTableBody"/>
            </w:pPr>
            <w:r w:rsidRPr="00CA6EAC">
              <w:t>0.17 (±0.09)</w:t>
            </w:r>
          </w:p>
        </w:tc>
      </w:tr>
      <w:tr w:rsidR="008216ED" w:rsidRPr="00CA6EAC" w:rsidTr="002614B2">
        <w:trPr>
          <w:gridAfter w:val="1"/>
          <w:wAfter w:w="373" w:type="pct"/>
          <w:trHeight w:val="270"/>
        </w:trPr>
        <w:tc>
          <w:tcPr>
            <w:tcW w:w="705" w:type="pct"/>
            <w:tcBorders>
              <w:top w:val="nil"/>
              <w:bottom w:val="nil"/>
            </w:tcBorders>
            <w:vAlign w:val="center"/>
          </w:tcPr>
          <w:p w:rsidR="008216ED" w:rsidRPr="008216ED" w:rsidRDefault="008216ED" w:rsidP="008216ED">
            <w:pPr>
              <w:pStyle w:val="TCTableBody"/>
            </w:pPr>
            <w:r w:rsidRPr="008216ED">
              <w:t>KIRA3</w:t>
            </w:r>
          </w:p>
        </w:tc>
        <w:tc>
          <w:tcPr>
            <w:tcW w:w="1401" w:type="pct"/>
            <w:tcBorders>
              <w:top w:val="nil"/>
              <w:bottom w:val="nil"/>
            </w:tcBorders>
            <w:vAlign w:val="center"/>
          </w:tcPr>
          <w:p w:rsidR="008216ED" w:rsidRPr="00CA6EAC" w:rsidRDefault="006751EF" w:rsidP="008216ED">
            <w:pPr>
              <w:pStyle w:val="TCTableBody"/>
            </w:pPr>
            <w:r>
              <w:t>0.29 (±0.06</w:t>
            </w:r>
            <w:r w:rsidR="008216ED" w:rsidRPr="00CA6EAC">
              <w:t>)</w:t>
            </w:r>
          </w:p>
        </w:tc>
        <w:tc>
          <w:tcPr>
            <w:tcW w:w="1151" w:type="pct"/>
            <w:gridSpan w:val="2"/>
            <w:tcBorders>
              <w:top w:val="nil"/>
              <w:bottom w:val="nil"/>
            </w:tcBorders>
            <w:vAlign w:val="center"/>
          </w:tcPr>
          <w:p w:rsidR="008216ED" w:rsidRPr="00CA6EAC" w:rsidRDefault="006751EF" w:rsidP="008216ED">
            <w:pPr>
              <w:pStyle w:val="TCTableBody"/>
            </w:pPr>
            <w:r>
              <w:t>0.40 (±0.16</w:t>
            </w:r>
            <w:r w:rsidR="008216ED" w:rsidRPr="00CA6EAC">
              <w:t>)</w:t>
            </w:r>
          </w:p>
        </w:tc>
        <w:tc>
          <w:tcPr>
            <w:tcW w:w="1370" w:type="pct"/>
            <w:gridSpan w:val="2"/>
            <w:tcBorders>
              <w:top w:val="nil"/>
              <w:bottom w:val="nil"/>
            </w:tcBorders>
            <w:vAlign w:val="center"/>
          </w:tcPr>
          <w:p w:rsidR="008216ED" w:rsidRPr="00783600" w:rsidRDefault="00783600" w:rsidP="00C34E45">
            <w:pPr>
              <w:pStyle w:val="TCTableBody"/>
              <w:rPr>
                <w:vertAlign w:val="superscript"/>
              </w:rPr>
            </w:pPr>
            <w:r>
              <w:t>0.45 (±0.10)</w:t>
            </w:r>
          </w:p>
        </w:tc>
      </w:tr>
    </w:tbl>
    <w:p w:rsidR="002614B2" w:rsidRDefault="002614B2" w:rsidP="002614B2">
      <w:pPr>
        <w:pStyle w:val="FETableFootnote"/>
        <w:rPr>
          <w:rFonts w:eastAsiaTheme="minorHAnsi"/>
          <w:lang w:val="en-GB"/>
        </w:rPr>
      </w:pPr>
      <w:proofErr w:type="spellStart"/>
      <w:r w:rsidRPr="00C31046">
        <w:rPr>
          <w:i/>
          <w:vertAlign w:val="superscript"/>
        </w:rPr>
        <w:t>a</w:t>
      </w:r>
      <w:proofErr w:type="spellEnd"/>
      <w:r w:rsidRPr="002C0EA6">
        <w:t xml:space="preserve"> Inhibition of recombinant </w:t>
      </w:r>
      <w:r>
        <w:t xml:space="preserve">G547 </w:t>
      </w:r>
      <w:r w:rsidRPr="002C0EA6">
        <w:t>IRE1</w:t>
      </w:r>
      <w:r>
        <w:rPr>
          <w:rFonts w:ascii="Symbol" w:hAnsi="Symbol"/>
          <w:lang w:val="en-GB"/>
        </w:rPr>
        <w:t></w:t>
      </w:r>
      <w:r w:rsidRPr="002C0EA6">
        <w:t xml:space="preserve"> </w:t>
      </w:r>
      <w:r>
        <w:t xml:space="preserve">KEN domain </w:t>
      </w:r>
      <w:r w:rsidRPr="002C0EA6">
        <w:t xml:space="preserve">pS274 autophosphorylation </w:t>
      </w:r>
      <w:r>
        <w:t xml:space="preserve">measured </w:t>
      </w:r>
      <w:r w:rsidRPr="002C0EA6">
        <w:t xml:space="preserve">in DELFIA format, mean (±SD) for n </w:t>
      </w:r>
      <w:r w:rsidRPr="002C0EA6">
        <w:rPr>
          <w:rFonts w:eastAsiaTheme="minorHAnsi"/>
          <w:lang w:val="en-GB"/>
        </w:rPr>
        <w:t>≥</w:t>
      </w:r>
      <w:r>
        <w:rPr>
          <w:rFonts w:eastAsiaTheme="minorHAnsi"/>
          <w:lang w:val="en-GB"/>
        </w:rPr>
        <w:t xml:space="preserve"> 3; </w:t>
      </w:r>
      <w:r w:rsidRPr="00C31046">
        <w:rPr>
          <w:rFonts w:eastAsiaTheme="minorHAnsi"/>
          <w:i/>
          <w:vertAlign w:val="superscript"/>
          <w:lang w:val="en-GB"/>
        </w:rPr>
        <w:t>b</w:t>
      </w:r>
      <w:r>
        <w:rPr>
          <w:rFonts w:eastAsiaTheme="minorHAnsi"/>
        </w:rPr>
        <w:t xml:space="preserve"> I</w:t>
      </w:r>
      <w:r w:rsidRPr="002C0EA6">
        <w:rPr>
          <w:rFonts w:eastAsiaTheme="minorHAnsi"/>
        </w:rPr>
        <w:t xml:space="preserve">nhibition of </w:t>
      </w:r>
      <w:r>
        <w:rPr>
          <w:rFonts w:eastAsiaTheme="minorHAnsi"/>
        </w:rPr>
        <w:t>ATP site</w:t>
      </w:r>
      <w:r w:rsidRPr="002C0EA6">
        <w:rPr>
          <w:rFonts w:eastAsiaTheme="minorHAnsi"/>
        </w:rPr>
        <w:t xml:space="preserve"> </w:t>
      </w:r>
      <w:r>
        <w:rPr>
          <w:rFonts w:eastAsiaTheme="minorHAnsi"/>
        </w:rPr>
        <w:t>LanthaScreen tracer</w:t>
      </w:r>
      <w:r w:rsidRPr="002C0EA6">
        <w:rPr>
          <w:rFonts w:eastAsiaTheme="minorHAnsi"/>
        </w:rPr>
        <w:t xml:space="preserve"> binding to recombinant </w:t>
      </w:r>
      <w:r>
        <w:rPr>
          <w:rFonts w:eastAsiaTheme="minorHAnsi"/>
        </w:rPr>
        <w:t xml:space="preserve">dephosphorylated G547 </w:t>
      </w:r>
      <w:r w:rsidRPr="002C0EA6">
        <w:rPr>
          <w:rFonts w:eastAsiaTheme="minorHAnsi"/>
        </w:rPr>
        <w:t>IRE1</w:t>
      </w:r>
      <w:r>
        <w:rPr>
          <w:rFonts w:ascii="Symbol" w:hAnsi="Symbol"/>
          <w:lang w:val="en-GB"/>
        </w:rPr>
        <w:t></w:t>
      </w:r>
      <w:r>
        <w:rPr>
          <w:rFonts w:eastAsiaTheme="minorHAnsi"/>
        </w:rPr>
        <w:t xml:space="preserve"> KEN, </w:t>
      </w:r>
      <w:r w:rsidRPr="002C0EA6">
        <w:t xml:space="preserve">mean (±SD) for n </w:t>
      </w:r>
      <w:r w:rsidRPr="002C0EA6">
        <w:rPr>
          <w:rFonts w:eastAsiaTheme="minorHAnsi"/>
          <w:lang w:val="en-GB"/>
        </w:rPr>
        <w:t>≥</w:t>
      </w:r>
      <w:r>
        <w:rPr>
          <w:rFonts w:eastAsiaTheme="minorHAnsi"/>
          <w:lang w:val="en-GB"/>
        </w:rPr>
        <w:t xml:space="preserve"> 3; </w:t>
      </w:r>
      <w:r w:rsidRPr="00C31046">
        <w:rPr>
          <w:rFonts w:eastAsiaTheme="minorHAnsi"/>
          <w:i/>
          <w:vertAlign w:val="superscript"/>
          <w:lang w:val="en-GB"/>
        </w:rPr>
        <w:t>c</w:t>
      </w:r>
      <w:r>
        <w:rPr>
          <w:rFonts w:eastAsiaTheme="minorHAnsi"/>
          <w:lang w:val="en-GB"/>
        </w:rPr>
        <w:t xml:space="preserve"> </w:t>
      </w:r>
      <w:r>
        <w:rPr>
          <w:rFonts w:eastAsiaTheme="minorHAnsi"/>
        </w:rPr>
        <w:t>I</w:t>
      </w:r>
      <w:r w:rsidRPr="00C9093E">
        <w:rPr>
          <w:rFonts w:eastAsiaTheme="minorHAnsi"/>
        </w:rPr>
        <w:t xml:space="preserve">nhibition of </w:t>
      </w:r>
      <w:r>
        <w:rPr>
          <w:rFonts w:eastAsiaTheme="minorHAnsi"/>
        </w:rPr>
        <w:t>G547 IRE1</w:t>
      </w:r>
      <w:r w:rsidRPr="00256F67">
        <w:rPr>
          <w:rFonts w:ascii="Symbol" w:eastAsiaTheme="minorHAnsi" w:hAnsi="Symbol"/>
        </w:rPr>
        <w:t></w:t>
      </w:r>
      <w:r>
        <w:rPr>
          <w:rFonts w:eastAsiaTheme="minorHAnsi"/>
        </w:rPr>
        <w:t xml:space="preserve">-dependent </w:t>
      </w:r>
      <w:r w:rsidRPr="00C9093E">
        <w:rPr>
          <w:rFonts w:eastAsiaTheme="minorHAnsi"/>
        </w:rPr>
        <w:t xml:space="preserve">cleavage of a </w:t>
      </w:r>
      <w:r>
        <w:rPr>
          <w:rFonts w:eastAsiaTheme="minorHAnsi"/>
        </w:rPr>
        <w:t xml:space="preserve">FRET-labelled </w:t>
      </w:r>
      <w:r w:rsidRPr="00C9093E">
        <w:rPr>
          <w:rFonts w:eastAsiaTheme="minorHAnsi"/>
        </w:rPr>
        <w:t>stem-loop RNA co</w:t>
      </w:r>
      <w:r>
        <w:rPr>
          <w:rFonts w:eastAsiaTheme="minorHAnsi"/>
        </w:rPr>
        <w:t xml:space="preserve">ntaining the XBP1 cleavage site, mean </w:t>
      </w:r>
      <w:r w:rsidRPr="002C0EA6">
        <w:t xml:space="preserve">(±SD) for n </w:t>
      </w:r>
      <w:r w:rsidRPr="002C0EA6">
        <w:rPr>
          <w:rFonts w:eastAsiaTheme="minorHAnsi"/>
          <w:lang w:val="en-GB"/>
        </w:rPr>
        <w:t>≥</w:t>
      </w:r>
      <w:r>
        <w:rPr>
          <w:rFonts w:eastAsiaTheme="minorHAnsi"/>
          <w:lang w:val="en-GB"/>
        </w:rPr>
        <w:t xml:space="preserve"> 3; </w:t>
      </w:r>
      <w:r w:rsidRPr="00C31046">
        <w:rPr>
          <w:rFonts w:eastAsiaTheme="minorHAnsi"/>
          <w:i/>
          <w:vertAlign w:val="superscript"/>
          <w:lang w:val="en-GB"/>
        </w:rPr>
        <w:t>d</w:t>
      </w:r>
      <w:r>
        <w:rPr>
          <w:rFonts w:eastAsiaTheme="minorHAnsi"/>
          <w:lang w:val="en-GB"/>
        </w:rPr>
        <w:t xml:space="preserve"> n = 2; </w:t>
      </w:r>
      <w:r w:rsidRPr="00C31046">
        <w:rPr>
          <w:rFonts w:eastAsiaTheme="minorHAnsi"/>
          <w:i/>
          <w:vertAlign w:val="superscript"/>
          <w:lang w:val="en-GB"/>
        </w:rPr>
        <w:t>e</w:t>
      </w:r>
      <w:r>
        <w:rPr>
          <w:rFonts w:eastAsiaTheme="minorHAnsi"/>
          <w:lang w:val="en-GB"/>
        </w:rPr>
        <w:t xml:space="preserve"> single determination; </w:t>
      </w:r>
      <w:r w:rsidRPr="006A0105">
        <w:rPr>
          <w:rFonts w:eastAsiaTheme="minorHAnsi"/>
          <w:i/>
          <w:vertAlign w:val="superscript"/>
          <w:lang w:val="en-GB"/>
        </w:rPr>
        <w:t>f</w:t>
      </w:r>
      <w:r>
        <w:rPr>
          <w:rFonts w:eastAsiaTheme="minorHAnsi"/>
          <w:lang w:val="en-GB"/>
        </w:rPr>
        <w:t xml:space="preserve"> </w:t>
      </w:r>
      <w:proofErr w:type="spellStart"/>
      <w:r>
        <w:rPr>
          <w:rFonts w:eastAsiaTheme="minorHAnsi"/>
          <w:lang w:val="en-GB"/>
        </w:rPr>
        <w:t>n.d.</w:t>
      </w:r>
      <w:proofErr w:type="spellEnd"/>
      <w:r>
        <w:rPr>
          <w:rFonts w:eastAsiaTheme="minorHAnsi"/>
          <w:lang w:val="en-GB"/>
        </w:rPr>
        <w:t xml:space="preserve"> = not determined.</w:t>
      </w:r>
    </w:p>
    <w:p w:rsidR="002C33FD" w:rsidRPr="002C33FD" w:rsidRDefault="002C33FD" w:rsidP="002C33FD">
      <w:pPr>
        <w:rPr>
          <w:rFonts w:eastAsiaTheme="minorHAnsi"/>
          <w:lang w:val="en-GB"/>
        </w:rPr>
      </w:pPr>
    </w:p>
    <w:p w:rsidR="00442D3D" w:rsidRDefault="002C33FD" w:rsidP="002C33FD">
      <w:pPr>
        <w:pStyle w:val="TAMainText"/>
      </w:pPr>
      <w:r>
        <w:t xml:space="preserve">Introduction of polar groups generally maintained the dual kinase-RNase inhibitory profile of the compounds while enhancing potency. Thus, replacement of the cyclopropylmethyl </w:t>
      </w:r>
      <w:r>
        <w:lastRenderedPageBreak/>
        <w:t>substituent by tetrahydropyran-4-yl resulted in sub-micromolar inhibitors of IRE1</w:t>
      </w:r>
      <w:r w:rsidRPr="00C861EA">
        <w:rPr>
          <w:rFonts w:ascii="Symbol" w:hAnsi="Symbol"/>
        </w:rPr>
        <w:t></w:t>
      </w:r>
      <w:r>
        <w:t xml:space="preserve"> RNase function, </w:t>
      </w:r>
      <w:r w:rsidRPr="00ED3BA3">
        <w:rPr>
          <w:b/>
        </w:rPr>
        <w:t>19</w:t>
      </w:r>
      <w:r>
        <w:t xml:space="preserve"> and </w:t>
      </w:r>
      <w:r w:rsidRPr="00ED3BA3">
        <w:rPr>
          <w:b/>
        </w:rPr>
        <w:t>2</w:t>
      </w:r>
      <w:r>
        <w:rPr>
          <w:b/>
        </w:rPr>
        <w:t>7</w:t>
      </w:r>
      <w:r>
        <w:t>. Aqueous solubility remained low (</w:t>
      </w:r>
      <w:r w:rsidRPr="00ED3BA3">
        <w:rPr>
          <w:b/>
        </w:rPr>
        <w:t>19</w:t>
      </w:r>
      <w:r>
        <w:t xml:space="preserve">, KSol = 2.2 </w:t>
      </w:r>
      <w:r w:rsidRPr="005314D9">
        <w:rPr>
          <w:rFonts w:ascii="Symbol" w:hAnsi="Symbol"/>
        </w:rPr>
        <w:t></w:t>
      </w:r>
      <w:r>
        <w:t xml:space="preserve">M; </w:t>
      </w:r>
      <w:r w:rsidRPr="00ED3BA3">
        <w:rPr>
          <w:b/>
        </w:rPr>
        <w:t>27</w:t>
      </w:r>
      <w:r>
        <w:t xml:space="preserve">, KSol = 2.4 </w:t>
      </w:r>
      <w:r w:rsidRPr="005314D9">
        <w:rPr>
          <w:rFonts w:ascii="Symbol" w:hAnsi="Symbol"/>
        </w:rPr>
        <w:t></w:t>
      </w:r>
      <w:r>
        <w:t xml:space="preserve">M), but was increased in the basic </w:t>
      </w:r>
      <w:r w:rsidRPr="005314D9">
        <w:rPr>
          <w:i/>
        </w:rPr>
        <w:t>N</w:t>
      </w:r>
      <w:r>
        <w:t xml:space="preserve">-methylpiperidin-4-yl derivatives </w:t>
      </w:r>
      <w:r w:rsidRPr="00ED3BA3">
        <w:rPr>
          <w:b/>
        </w:rPr>
        <w:t>20</w:t>
      </w:r>
      <w:r>
        <w:t xml:space="preserve"> (KSol = 58 </w:t>
      </w:r>
      <w:r w:rsidRPr="005314D9">
        <w:rPr>
          <w:rFonts w:ascii="Symbol" w:hAnsi="Symbol"/>
        </w:rPr>
        <w:t></w:t>
      </w:r>
      <w:r>
        <w:t>M, LogD</w:t>
      </w:r>
      <w:r w:rsidRPr="009B130C">
        <w:rPr>
          <w:vertAlign w:val="subscript"/>
        </w:rPr>
        <w:t>7.4</w:t>
      </w:r>
      <w:r>
        <w:t xml:space="preserve"> = 1.8) and</w:t>
      </w:r>
      <w:r w:rsidRPr="009823A5">
        <w:rPr>
          <w:color w:val="FF0000"/>
        </w:rPr>
        <w:t xml:space="preserve"> </w:t>
      </w:r>
      <w:r w:rsidRPr="00ED3BA3">
        <w:rPr>
          <w:b/>
        </w:rPr>
        <w:t>28</w:t>
      </w:r>
      <w:r w:rsidRPr="009823A5">
        <w:rPr>
          <w:color w:val="FF0000"/>
        </w:rPr>
        <w:t xml:space="preserve"> </w:t>
      </w:r>
      <w:r>
        <w:t xml:space="preserve">(KSol = 41 </w:t>
      </w:r>
      <w:r w:rsidRPr="005314D9">
        <w:rPr>
          <w:rFonts w:ascii="Symbol" w:hAnsi="Symbol"/>
        </w:rPr>
        <w:t></w:t>
      </w:r>
      <w:r>
        <w:t>M, LogD</w:t>
      </w:r>
      <w:r w:rsidRPr="006E7B2D">
        <w:rPr>
          <w:vertAlign w:val="subscript"/>
        </w:rPr>
        <w:t>7.4</w:t>
      </w:r>
      <w:r>
        <w:t xml:space="preserve"> = 2.7) which also showed improvements in RN</w:t>
      </w:r>
      <w:r w:rsidR="001D6C66">
        <w:t>a</w:t>
      </w:r>
      <w:r>
        <w:t>se inhibition.</w:t>
      </w:r>
    </w:p>
    <w:p w:rsidR="00B30E32" w:rsidRPr="0082797E" w:rsidRDefault="00B30E32" w:rsidP="00FA2383">
      <w:pPr>
        <w:pStyle w:val="TAMainText"/>
      </w:pPr>
      <w:r>
        <w:t xml:space="preserve">For the 3-(indazol-5-yl) substituted analogues, extension of the piperidine substituent had a negligible effect on compound affinity or potency (see </w:t>
      </w:r>
      <w:r w:rsidRPr="00ED3BA3">
        <w:rPr>
          <w:b/>
        </w:rPr>
        <w:t>21</w:t>
      </w:r>
      <w:r>
        <w:t xml:space="preserve">). However, the </w:t>
      </w:r>
      <w:r>
        <w:rPr>
          <w:i/>
        </w:rPr>
        <w:t>trans</w:t>
      </w:r>
      <w:r>
        <w:t>-1</w:t>
      </w:r>
      <w:proofErr w:type="gramStart"/>
      <w:r>
        <w:t>,4</w:t>
      </w:r>
      <w:proofErr w:type="gramEnd"/>
      <w:r>
        <w:t xml:space="preserve">-diaminocyclohexane analogue </w:t>
      </w:r>
      <w:r w:rsidRPr="00ED3BA3">
        <w:rPr>
          <w:b/>
        </w:rPr>
        <w:t>22</w:t>
      </w:r>
      <w:r>
        <w:t xml:space="preserve"> showed enhanced binding and RN</w:t>
      </w:r>
      <w:r w:rsidR="001D6C66">
        <w:t>a</w:t>
      </w:r>
      <w:r>
        <w:t xml:space="preserve">se inhibition. Notably, </w:t>
      </w:r>
      <w:r w:rsidRPr="00C43055">
        <w:rPr>
          <w:i/>
        </w:rPr>
        <w:t>N</w:t>
      </w:r>
      <w:r>
        <w:rPr>
          <w:i/>
        </w:rPr>
        <w:t>-</w:t>
      </w:r>
      <w:r w:rsidRPr="007A3DD9">
        <w:t>8</w:t>
      </w:r>
      <w:r>
        <w:t xml:space="preserve">-methylation to give </w:t>
      </w:r>
      <w:r w:rsidRPr="00ED3BA3">
        <w:rPr>
          <w:b/>
        </w:rPr>
        <w:t>23</w:t>
      </w:r>
      <w:r>
        <w:t xml:space="preserve"> led to loss of activity, consistent with the assumed kinase hinge-binding role of the 8-amino substituent. Further substitution of the </w:t>
      </w:r>
      <w:r>
        <w:rPr>
          <w:i/>
        </w:rPr>
        <w:t>trans</w:t>
      </w:r>
      <w:r>
        <w:t xml:space="preserve">-1,4-diaminocyclohexane group was tolerated, exemplified by </w:t>
      </w:r>
      <w:r w:rsidRPr="00835CD3">
        <w:rPr>
          <w:b/>
        </w:rPr>
        <w:t>24</w:t>
      </w:r>
      <w:r>
        <w:t xml:space="preserve">, </w:t>
      </w:r>
      <w:r w:rsidRPr="00835CD3">
        <w:rPr>
          <w:b/>
        </w:rPr>
        <w:t>25</w:t>
      </w:r>
      <w:r>
        <w:t xml:space="preserve"> and </w:t>
      </w:r>
      <w:r w:rsidRPr="00835CD3">
        <w:rPr>
          <w:b/>
        </w:rPr>
        <w:t>26</w:t>
      </w:r>
      <w:r w:rsidRPr="0082797E">
        <w:t xml:space="preserve">, and led </w:t>
      </w:r>
      <w:r>
        <w:t xml:space="preserve">to potent </w:t>
      </w:r>
      <w:r w:rsidRPr="0082797E">
        <w:rPr>
          <w:i/>
        </w:rPr>
        <w:t>in vitro</w:t>
      </w:r>
      <w:r>
        <w:rPr>
          <w:i/>
        </w:rPr>
        <w:t xml:space="preserve"> </w:t>
      </w:r>
      <w:r w:rsidRPr="0082797E">
        <w:t>inhibitors of</w:t>
      </w:r>
      <w:r>
        <w:t xml:space="preserve"> IRE1</w:t>
      </w:r>
      <w:r w:rsidRPr="0082797E">
        <w:rPr>
          <w:rFonts w:ascii="Symbol" w:hAnsi="Symbol"/>
        </w:rPr>
        <w:t></w:t>
      </w:r>
      <w:r>
        <w:t xml:space="preserve"> RNase activity with acceptable aqueous solubility (e.g. </w:t>
      </w:r>
      <w:r w:rsidRPr="00835CD3">
        <w:rPr>
          <w:b/>
        </w:rPr>
        <w:t>26</w:t>
      </w:r>
      <w:r>
        <w:t xml:space="preserve">, KSol = 80 </w:t>
      </w:r>
      <w:r w:rsidRPr="0082797E">
        <w:rPr>
          <w:rFonts w:ascii="Symbol" w:hAnsi="Symbol"/>
        </w:rPr>
        <w:t></w:t>
      </w:r>
      <w:r>
        <w:t>M</w:t>
      </w:r>
      <w:r w:rsidR="00835CD3">
        <w:t xml:space="preserve">, </w:t>
      </w:r>
      <w:r>
        <w:t>LogD</w:t>
      </w:r>
      <w:r w:rsidRPr="00FE7B9B">
        <w:rPr>
          <w:vertAlign w:val="subscript"/>
        </w:rPr>
        <w:t>7.4</w:t>
      </w:r>
      <w:r>
        <w:t xml:space="preserve"> = 1.8).</w:t>
      </w:r>
    </w:p>
    <w:p w:rsidR="00B30E32" w:rsidRDefault="00B30E32" w:rsidP="00FA2383">
      <w:pPr>
        <w:pStyle w:val="TAMainText"/>
      </w:pPr>
      <w:r>
        <w:t>For the 3-(2-(</w:t>
      </w:r>
      <w:r w:rsidRPr="00794A22">
        <w:rPr>
          <w:i/>
        </w:rPr>
        <w:t>N</w:t>
      </w:r>
      <w:r>
        <w:t>-phenyl</w:t>
      </w:r>
      <w:proofErr w:type="gramStart"/>
      <w:r>
        <w:t>)aminobenzimidazol</w:t>
      </w:r>
      <w:proofErr w:type="gramEnd"/>
      <w:r>
        <w:t>-5-yl) substituted compounds, the (</w:t>
      </w:r>
      <w:r w:rsidRPr="00C543DC">
        <w:rPr>
          <w:i/>
        </w:rPr>
        <w:t>N</w:t>
      </w:r>
      <w:r>
        <w:t xml:space="preserve">-methylpiperidin-4-yl)methyl analogue </w:t>
      </w:r>
      <w:r w:rsidRPr="00835CD3">
        <w:rPr>
          <w:b/>
        </w:rPr>
        <w:t>29</w:t>
      </w:r>
      <w:r>
        <w:t xml:space="preserve"> provided an enhancement in binding and RNase inhibitory potency without the need for further substitution. We examined fluorination of the benzimidazole group but found only marginal (&lt;2-fold) gains in affinity and potency (see </w:t>
      </w:r>
      <w:r w:rsidRPr="00C3567D">
        <w:rPr>
          <w:b/>
        </w:rPr>
        <w:t>30</w:t>
      </w:r>
      <w:r>
        <w:t xml:space="preserve">, </w:t>
      </w:r>
      <w:r w:rsidRPr="00C3567D">
        <w:rPr>
          <w:b/>
        </w:rPr>
        <w:t>31</w:t>
      </w:r>
      <w:r>
        <w:t xml:space="preserve">, </w:t>
      </w:r>
      <w:r w:rsidRPr="00C3567D">
        <w:rPr>
          <w:b/>
        </w:rPr>
        <w:t>32</w:t>
      </w:r>
      <w:r>
        <w:t xml:space="preserve">). The most potent RNase inhibitor </w:t>
      </w:r>
      <w:r w:rsidRPr="00C3567D">
        <w:rPr>
          <w:b/>
        </w:rPr>
        <w:t>31</w:t>
      </w:r>
      <w:r>
        <w:t xml:space="preserve"> from this scaffold showed moderate solubility (KSol = 38 </w:t>
      </w:r>
      <w:r w:rsidRPr="001A0C01">
        <w:rPr>
          <w:rFonts w:ascii="Symbol" w:hAnsi="Symbol"/>
        </w:rPr>
        <w:t></w:t>
      </w:r>
      <w:r>
        <w:t>M), reflecting the high lipophilicity (LogD</w:t>
      </w:r>
      <w:r w:rsidRPr="00C41D6B">
        <w:rPr>
          <w:vertAlign w:val="subscript"/>
        </w:rPr>
        <w:t>7.4</w:t>
      </w:r>
      <w:r w:rsidRPr="005C5DA4">
        <w:t xml:space="preserve"> =</w:t>
      </w:r>
      <w:r>
        <w:rPr>
          <w:vertAlign w:val="subscript"/>
        </w:rPr>
        <w:t xml:space="preserve"> </w:t>
      </w:r>
      <w:r w:rsidRPr="00FE7B9B">
        <w:t>3.7</w:t>
      </w:r>
      <w:r>
        <w:t>).</w:t>
      </w:r>
    </w:p>
    <w:p w:rsidR="00E404DE" w:rsidRPr="00E1285C" w:rsidRDefault="00E404DE" w:rsidP="007A3A9C">
      <w:pPr>
        <w:pStyle w:val="VDTableTitle"/>
      </w:pPr>
      <w:r w:rsidRPr="00E1285C">
        <w:rPr>
          <w:b/>
        </w:rPr>
        <w:t>Table 3</w:t>
      </w:r>
      <w:r w:rsidRPr="00E1285C">
        <w:t>: Cellular activities of selected IRE1</w:t>
      </w:r>
      <w:r w:rsidRPr="00E1285C">
        <w:rPr>
          <w:rFonts w:ascii="Symbol" w:hAnsi="Symbol"/>
        </w:rPr>
        <w:t></w:t>
      </w:r>
      <w:r w:rsidRPr="00E1285C">
        <w:t xml:space="preserve"> inhibitors </w:t>
      </w:r>
    </w:p>
    <w:tbl>
      <w:tblPr>
        <w:tblStyle w:val="TableGrid1"/>
        <w:tblpPr w:leftFromText="180" w:rightFromText="180" w:vertAnchor="text" w:tblpY="1"/>
        <w:tblOverlap w:val="never"/>
        <w:tblW w:w="9181" w:type="dxa"/>
        <w:tblLayout w:type="fixed"/>
        <w:tblLook w:val="04A0" w:firstRow="1" w:lastRow="0" w:firstColumn="1" w:lastColumn="0" w:noHBand="0" w:noVBand="1"/>
      </w:tblPr>
      <w:tblGrid>
        <w:gridCol w:w="959"/>
        <w:gridCol w:w="3969"/>
        <w:gridCol w:w="4253"/>
      </w:tblGrid>
      <w:tr w:rsidR="00E404DE" w:rsidRPr="00E1285C" w:rsidTr="003C4A7B">
        <w:tc>
          <w:tcPr>
            <w:tcW w:w="959" w:type="dxa"/>
            <w:tcBorders>
              <w:top w:val="single" w:sz="4" w:space="0" w:color="auto"/>
              <w:left w:val="nil"/>
              <w:bottom w:val="nil"/>
              <w:right w:val="nil"/>
            </w:tcBorders>
          </w:tcPr>
          <w:p w:rsidR="00E404DE" w:rsidRPr="00E1285C" w:rsidRDefault="007A3A9C" w:rsidP="007A3A9C">
            <w:pPr>
              <w:pStyle w:val="TCTableBody"/>
              <w:jc w:val="left"/>
            </w:pPr>
            <w:r>
              <w:t>No.</w:t>
            </w:r>
          </w:p>
          <w:p w:rsidR="00E404DE" w:rsidRPr="00E1285C" w:rsidRDefault="00E404DE" w:rsidP="007A3A9C">
            <w:pPr>
              <w:pStyle w:val="TCTableBody"/>
              <w:jc w:val="left"/>
              <w:rPr>
                <w:szCs w:val="24"/>
              </w:rPr>
            </w:pPr>
          </w:p>
        </w:tc>
        <w:tc>
          <w:tcPr>
            <w:tcW w:w="3969" w:type="dxa"/>
            <w:tcBorders>
              <w:top w:val="single" w:sz="4" w:space="0" w:color="auto"/>
              <w:left w:val="nil"/>
              <w:bottom w:val="nil"/>
              <w:right w:val="nil"/>
            </w:tcBorders>
          </w:tcPr>
          <w:p w:rsidR="00E404DE" w:rsidRPr="00E1285C" w:rsidRDefault="00E404DE" w:rsidP="007A3A9C">
            <w:pPr>
              <w:pStyle w:val="TCTableBody"/>
              <w:jc w:val="left"/>
            </w:pPr>
            <w:r w:rsidRPr="00E1285C">
              <w:t>XBP1-Luciferase fusion mRNA splicing in HEK293 cells</w:t>
            </w:r>
          </w:p>
          <w:p w:rsidR="00E404DE" w:rsidRPr="00E1285C" w:rsidRDefault="00E404DE" w:rsidP="007A3A9C">
            <w:pPr>
              <w:pStyle w:val="TCTableBody"/>
              <w:jc w:val="left"/>
              <w:rPr>
                <w:szCs w:val="24"/>
              </w:rPr>
            </w:pPr>
            <w:r w:rsidRPr="00E1285C">
              <w:t>IC</w:t>
            </w:r>
            <w:r w:rsidRPr="00E1285C">
              <w:rPr>
                <w:vertAlign w:val="subscript"/>
              </w:rPr>
              <w:t>50</w:t>
            </w:r>
            <w:r w:rsidRPr="00E1285C">
              <w:t xml:space="preserve"> (</w:t>
            </w:r>
            <w:r w:rsidRPr="00E1285C">
              <w:rPr>
                <w:rFonts w:ascii="Symbol" w:hAnsi="Symbol"/>
              </w:rPr>
              <w:t></w:t>
            </w:r>
            <w:r w:rsidRPr="00E1285C">
              <w:t>M)</w:t>
            </w:r>
            <w:r w:rsidRPr="00E1285C">
              <w:rPr>
                <w:i/>
                <w:vertAlign w:val="superscript"/>
              </w:rPr>
              <w:t>a</w:t>
            </w:r>
          </w:p>
        </w:tc>
        <w:tc>
          <w:tcPr>
            <w:tcW w:w="4253" w:type="dxa"/>
            <w:tcBorders>
              <w:top w:val="single" w:sz="4" w:space="0" w:color="auto"/>
              <w:left w:val="nil"/>
              <w:bottom w:val="nil"/>
              <w:right w:val="nil"/>
            </w:tcBorders>
          </w:tcPr>
          <w:p w:rsidR="00E404DE" w:rsidRPr="00E1285C" w:rsidRDefault="00E404DE" w:rsidP="007A3A9C">
            <w:pPr>
              <w:pStyle w:val="TCTableBody"/>
              <w:jc w:val="left"/>
            </w:pPr>
            <w:r w:rsidRPr="00E1285C">
              <w:t>Cytotoxicity in HEK293 reporter cells</w:t>
            </w:r>
          </w:p>
          <w:p w:rsidR="00E404DE" w:rsidRPr="00E1285C" w:rsidRDefault="00E404DE" w:rsidP="007A3A9C">
            <w:pPr>
              <w:pStyle w:val="TCTableBody"/>
              <w:jc w:val="left"/>
              <w:rPr>
                <w:szCs w:val="24"/>
              </w:rPr>
            </w:pPr>
            <w:r w:rsidRPr="00E1285C">
              <w:t>EC</w:t>
            </w:r>
            <w:r w:rsidRPr="00E1285C">
              <w:rPr>
                <w:vertAlign w:val="subscript"/>
              </w:rPr>
              <w:t>50</w:t>
            </w:r>
            <w:r w:rsidRPr="00E1285C">
              <w:t xml:space="preserve"> (</w:t>
            </w:r>
            <w:r w:rsidRPr="00E1285C">
              <w:rPr>
                <w:rFonts w:ascii="Symbol" w:hAnsi="Symbol"/>
              </w:rPr>
              <w:t></w:t>
            </w:r>
            <w:r w:rsidRPr="00E1285C">
              <w:t>M)</w:t>
            </w:r>
            <w:r w:rsidRPr="00E1285C">
              <w:rPr>
                <w:i/>
                <w:vertAlign w:val="superscript"/>
              </w:rPr>
              <w:t>b</w:t>
            </w:r>
          </w:p>
        </w:tc>
      </w:tr>
      <w:tr w:rsidR="00E404DE" w:rsidRPr="00E1285C" w:rsidTr="003C4A7B">
        <w:tc>
          <w:tcPr>
            <w:tcW w:w="959" w:type="dxa"/>
            <w:tcBorders>
              <w:top w:val="single" w:sz="4" w:space="0" w:color="auto"/>
              <w:left w:val="nil"/>
              <w:bottom w:val="nil"/>
              <w:right w:val="nil"/>
            </w:tcBorders>
          </w:tcPr>
          <w:p w:rsidR="00E404DE" w:rsidRPr="00E1285C" w:rsidRDefault="00E404DE" w:rsidP="007A3A9C">
            <w:pPr>
              <w:pStyle w:val="TCTableBody"/>
              <w:rPr>
                <w:szCs w:val="24"/>
              </w:rPr>
            </w:pPr>
            <w:r w:rsidRPr="00E1285C">
              <w:rPr>
                <w:b/>
                <w:szCs w:val="24"/>
              </w:rPr>
              <w:t>2</w:t>
            </w:r>
          </w:p>
        </w:tc>
        <w:tc>
          <w:tcPr>
            <w:tcW w:w="3969" w:type="dxa"/>
            <w:tcBorders>
              <w:top w:val="single" w:sz="4" w:space="0" w:color="auto"/>
              <w:left w:val="nil"/>
              <w:bottom w:val="nil"/>
              <w:right w:val="nil"/>
            </w:tcBorders>
          </w:tcPr>
          <w:p w:rsidR="00E404DE" w:rsidRPr="00E1285C" w:rsidRDefault="00E404DE" w:rsidP="007A3A9C">
            <w:pPr>
              <w:pStyle w:val="TCTableBody"/>
              <w:rPr>
                <w:szCs w:val="24"/>
              </w:rPr>
            </w:pPr>
            <w:r w:rsidRPr="00E1285C">
              <w:rPr>
                <w:szCs w:val="24"/>
              </w:rPr>
              <w:t>4.2 (±1.7)</w:t>
            </w:r>
          </w:p>
        </w:tc>
        <w:tc>
          <w:tcPr>
            <w:tcW w:w="4253" w:type="dxa"/>
            <w:tcBorders>
              <w:top w:val="single" w:sz="4" w:space="0" w:color="auto"/>
              <w:left w:val="nil"/>
              <w:bottom w:val="nil"/>
              <w:right w:val="nil"/>
            </w:tcBorders>
          </w:tcPr>
          <w:p w:rsidR="00E404DE" w:rsidRPr="00E1285C" w:rsidRDefault="00E404DE" w:rsidP="007A3A9C">
            <w:pPr>
              <w:pStyle w:val="TCTableBody"/>
              <w:rPr>
                <w:szCs w:val="24"/>
              </w:rPr>
            </w:pPr>
            <w:r w:rsidRPr="00E1285C">
              <w:rPr>
                <w:szCs w:val="24"/>
              </w:rPr>
              <w:t>&gt;49</w:t>
            </w:r>
          </w:p>
        </w:tc>
      </w:tr>
      <w:tr w:rsidR="00E404DE" w:rsidRPr="00E1285C" w:rsidTr="003C4A7B">
        <w:tc>
          <w:tcPr>
            <w:tcW w:w="959" w:type="dxa"/>
            <w:tcBorders>
              <w:top w:val="nil"/>
              <w:left w:val="nil"/>
              <w:bottom w:val="nil"/>
              <w:right w:val="nil"/>
            </w:tcBorders>
          </w:tcPr>
          <w:p w:rsidR="00E404DE" w:rsidRPr="00E1285C" w:rsidRDefault="00E404DE" w:rsidP="007A3A9C">
            <w:pPr>
              <w:pStyle w:val="TCTableBody"/>
              <w:rPr>
                <w:szCs w:val="24"/>
              </w:rPr>
            </w:pPr>
            <w:r w:rsidRPr="00E1285C">
              <w:rPr>
                <w:b/>
                <w:szCs w:val="24"/>
              </w:rPr>
              <w:lastRenderedPageBreak/>
              <w:t>22</w:t>
            </w:r>
          </w:p>
        </w:tc>
        <w:tc>
          <w:tcPr>
            <w:tcW w:w="3969" w:type="dxa"/>
            <w:tcBorders>
              <w:top w:val="nil"/>
              <w:left w:val="nil"/>
              <w:bottom w:val="nil"/>
              <w:right w:val="nil"/>
            </w:tcBorders>
          </w:tcPr>
          <w:p w:rsidR="00E404DE" w:rsidRPr="00E1285C" w:rsidRDefault="00E404DE" w:rsidP="007A3A9C">
            <w:pPr>
              <w:pStyle w:val="TCTableBody"/>
              <w:rPr>
                <w:szCs w:val="24"/>
              </w:rPr>
            </w:pPr>
            <w:r w:rsidRPr="00E1285C">
              <w:rPr>
                <w:szCs w:val="24"/>
              </w:rPr>
              <w:t>2.9 (±0.87)</w:t>
            </w:r>
          </w:p>
        </w:tc>
        <w:tc>
          <w:tcPr>
            <w:tcW w:w="4253" w:type="dxa"/>
            <w:tcBorders>
              <w:top w:val="nil"/>
              <w:left w:val="nil"/>
              <w:bottom w:val="nil"/>
              <w:right w:val="nil"/>
            </w:tcBorders>
          </w:tcPr>
          <w:p w:rsidR="00E404DE" w:rsidRPr="00E1285C" w:rsidRDefault="00E404DE" w:rsidP="007A3A9C">
            <w:pPr>
              <w:pStyle w:val="TCTableBody"/>
              <w:rPr>
                <w:szCs w:val="24"/>
              </w:rPr>
            </w:pPr>
            <w:r w:rsidRPr="00E1285C">
              <w:rPr>
                <w:szCs w:val="24"/>
              </w:rPr>
              <w:t>28 (±6.9)</w:t>
            </w:r>
          </w:p>
        </w:tc>
      </w:tr>
      <w:tr w:rsidR="00E404DE" w:rsidRPr="00E1285C" w:rsidTr="003C4A7B">
        <w:tc>
          <w:tcPr>
            <w:tcW w:w="959" w:type="dxa"/>
            <w:tcBorders>
              <w:top w:val="nil"/>
              <w:left w:val="nil"/>
              <w:bottom w:val="nil"/>
              <w:right w:val="nil"/>
            </w:tcBorders>
          </w:tcPr>
          <w:p w:rsidR="00E404DE" w:rsidRPr="00E1285C" w:rsidRDefault="00E404DE" w:rsidP="007A3A9C">
            <w:pPr>
              <w:pStyle w:val="TCTableBody"/>
              <w:rPr>
                <w:szCs w:val="24"/>
              </w:rPr>
            </w:pPr>
            <w:r w:rsidRPr="00E1285C">
              <w:rPr>
                <w:b/>
                <w:szCs w:val="24"/>
              </w:rPr>
              <w:t>26</w:t>
            </w:r>
          </w:p>
        </w:tc>
        <w:tc>
          <w:tcPr>
            <w:tcW w:w="3969" w:type="dxa"/>
            <w:tcBorders>
              <w:top w:val="nil"/>
              <w:left w:val="nil"/>
              <w:bottom w:val="nil"/>
              <w:right w:val="nil"/>
            </w:tcBorders>
          </w:tcPr>
          <w:p w:rsidR="00E404DE" w:rsidRPr="00E1285C" w:rsidRDefault="00E404DE" w:rsidP="007A3A9C">
            <w:pPr>
              <w:pStyle w:val="TCTableBody"/>
              <w:rPr>
                <w:szCs w:val="24"/>
              </w:rPr>
            </w:pPr>
            <w:r w:rsidRPr="00E1285C">
              <w:rPr>
                <w:szCs w:val="24"/>
              </w:rPr>
              <w:t>1.12 (±0.24)</w:t>
            </w:r>
          </w:p>
        </w:tc>
        <w:tc>
          <w:tcPr>
            <w:tcW w:w="4253" w:type="dxa"/>
            <w:tcBorders>
              <w:top w:val="nil"/>
              <w:left w:val="nil"/>
              <w:bottom w:val="nil"/>
              <w:right w:val="nil"/>
            </w:tcBorders>
          </w:tcPr>
          <w:p w:rsidR="00E404DE" w:rsidRPr="00E1285C" w:rsidRDefault="00E404DE" w:rsidP="007A3A9C">
            <w:pPr>
              <w:pStyle w:val="TCTableBody"/>
              <w:rPr>
                <w:szCs w:val="24"/>
              </w:rPr>
            </w:pPr>
            <w:r w:rsidRPr="00E1285C">
              <w:rPr>
                <w:szCs w:val="24"/>
              </w:rPr>
              <w:t>&gt;49</w:t>
            </w:r>
          </w:p>
        </w:tc>
      </w:tr>
      <w:tr w:rsidR="00E404DE" w:rsidRPr="00E1285C" w:rsidTr="003C4A7B">
        <w:tc>
          <w:tcPr>
            <w:tcW w:w="959" w:type="dxa"/>
            <w:tcBorders>
              <w:top w:val="nil"/>
              <w:left w:val="nil"/>
              <w:bottom w:val="nil"/>
              <w:right w:val="nil"/>
            </w:tcBorders>
          </w:tcPr>
          <w:p w:rsidR="00E404DE" w:rsidRPr="00E1285C" w:rsidRDefault="00E404DE" w:rsidP="007A3A9C">
            <w:pPr>
              <w:pStyle w:val="TCTableBody"/>
            </w:pPr>
            <w:r w:rsidRPr="00E1285C">
              <w:rPr>
                <w:b/>
              </w:rPr>
              <w:t>29</w:t>
            </w:r>
          </w:p>
        </w:tc>
        <w:tc>
          <w:tcPr>
            <w:tcW w:w="3969" w:type="dxa"/>
            <w:tcBorders>
              <w:top w:val="nil"/>
              <w:left w:val="nil"/>
              <w:bottom w:val="nil"/>
              <w:right w:val="nil"/>
            </w:tcBorders>
          </w:tcPr>
          <w:p w:rsidR="00E404DE" w:rsidRPr="00E1285C" w:rsidRDefault="00E404DE" w:rsidP="007A3A9C">
            <w:pPr>
              <w:pStyle w:val="TCTableBody"/>
              <w:rPr>
                <w:szCs w:val="24"/>
              </w:rPr>
            </w:pPr>
            <w:r w:rsidRPr="00E1285C">
              <w:rPr>
                <w:szCs w:val="24"/>
              </w:rPr>
              <w:t>0.89 (±0.1)</w:t>
            </w:r>
          </w:p>
        </w:tc>
        <w:tc>
          <w:tcPr>
            <w:tcW w:w="4253" w:type="dxa"/>
            <w:tcBorders>
              <w:top w:val="nil"/>
              <w:left w:val="nil"/>
              <w:bottom w:val="nil"/>
              <w:right w:val="nil"/>
            </w:tcBorders>
          </w:tcPr>
          <w:p w:rsidR="00E404DE" w:rsidRPr="00E1285C" w:rsidRDefault="00E404DE" w:rsidP="007A3A9C">
            <w:pPr>
              <w:pStyle w:val="TCTableBody"/>
              <w:rPr>
                <w:szCs w:val="24"/>
              </w:rPr>
            </w:pPr>
            <w:r w:rsidRPr="00E1285C">
              <w:rPr>
                <w:szCs w:val="24"/>
              </w:rPr>
              <w:t>12</w:t>
            </w:r>
            <w:r w:rsidRPr="00E1285C">
              <w:rPr>
                <w:i/>
                <w:szCs w:val="24"/>
                <w:vertAlign w:val="superscript"/>
              </w:rPr>
              <w:t>c</w:t>
            </w:r>
          </w:p>
        </w:tc>
      </w:tr>
      <w:tr w:rsidR="003C4A7B" w:rsidRPr="00E1285C" w:rsidTr="003C4A7B">
        <w:tc>
          <w:tcPr>
            <w:tcW w:w="959" w:type="dxa"/>
            <w:tcBorders>
              <w:top w:val="nil"/>
              <w:left w:val="nil"/>
              <w:bottom w:val="nil"/>
              <w:right w:val="nil"/>
            </w:tcBorders>
          </w:tcPr>
          <w:p w:rsidR="003C4A7B" w:rsidRPr="00E1285C" w:rsidRDefault="003C4A7B" w:rsidP="003C4A7B">
            <w:pPr>
              <w:pStyle w:val="TCTableBody"/>
            </w:pPr>
            <w:r w:rsidRPr="00E1285C">
              <w:rPr>
                <w:b/>
              </w:rPr>
              <w:t>31</w:t>
            </w:r>
          </w:p>
        </w:tc>
        <w:tc>
          <w:tcPr>
            <w:tcW w:w="3969" w:type="dxa"/>
            <w:tcBorders>
              <w:top w:val="nil"/>
              <w:left w:val="nil"/>
              <w:bottom w:val="nil"/>
              <w:right w:val="nil"/>
            </w:tcBorders>
          </w:tcPr>
          <w:p w:rsidR="003C4A7B" w:rsidRPr="00E1285C" w:rsidRDefault="003C4A7B" w:rsidP="003C4A7B">
            <w:pPr>
              <w:pStyle w:val="TCTableBody"/>
              <w:rPr>
                <w:szCs w:val="24"/>
              </w:rPr>
            </w:pPr>
            <w:r w:rsidRPr="00E1285C">
              <w:rPr>
                <w:szCs w:val="24"/>
              </w:rPr>
              <w:t>0.71 (±0.33)</w:t>
            </w:r>
          </w:p>
        </w:tc>
        <w:tc>
          <w:tcPr>
            <w:tcW w:w="4253" w:type="dxa"/>
            <w:tcBorders>
              <w:top w:val="nil"/>
              <w:left w:val="nil"/>
              <w:bottom w:val="nil"/>
              <w:right w:val="nil"/>
            </w:tcBorders>
          </w:tcPr>
          <w:p w:rsidR="003C4A7B" w:rsidRPr="00E1285C" w:rsidRDefault="003C4A7B" w:rsidP="003C4A7B">
            <w:pPr>
              <w:pStyle w:val="TCTableBody"/>
              <w:rPr>
                <w:szCs w:val="24"/>
              </w:rPr>
            </w:pPr>
            <w:r w:rsidRPr="00E1285C">
              <w:rPr>
                <w:szCs w:val="24"/>
              </w:rPr>
              <w:t>9.0 (±1.6)</w:t>
            </w:r>
          </w:p>
        </w:tc>
      </w:tr>
      <w:tr w:rsidR="003C4A7B" w:rsidRPr="00E1285C" w:rsidTr="003C4A7B">
        <w:tc>
          <w:tcPr>
            <w:tcW w:w="959" w:type="dxa"/>
            <w:tcBorders>
              <w:top w:val="nil"/>
              <w:left w:val="nil"/>
              <w:bottom w:val="single" w:sz="4" w:space="0" w:color="auto"/>
              <w:right w:val="nil"/>
            </w:tcBorders>
          </w:tcPr>
          <w:p w:rsidR="003C4A7B" w:rsidRPr="003C4A7B" w:rsidRDefault="003C4A7B" w:rsidP="003C4A7B">
            <w:pPr>
              <w:pStyle w:val="TCTableBody"/>
            </w:pPr>
            <w:r w:rsidRPr="003C4A7B">
              <w:t>KIRA3</w:t>
            </w:r>
          </w:p>
        </w:tc>
        <w:tc>
          <w:tcPr>
            <w:tcW w:w="3969" w:type="dxa"/>
            <w:tcBorders>
              <w:top w:val="nil"/>
              <w:left w:val="nil"/>
              <w:bottom w:val="single" w:sz="4" w:space="0" w:color="auto"/>
              <w:right w:val="nil"/>
            </w:tcBorders>
          </w:tcPr>
          <w:p w:rsidR="003C4A7B" w:rsidRPr="00E1285C" w:rsidRDefault="003C4A7B" w:rsidP="003C4A7B">
            <w:pPr>
              <w:pStyle w:val="TCTableBody"/>
              <w:rPr>
                <w:szCs w:val="24"/>
              </w:rPr>
            </w:pPr>
            <w:r>
              <w:rPr>
                <w:szCs w:val="24"/>
              </w:rPr>
              <w:t>0.76</w:t>
            </w:r>
            <w:r w:rsidRPr="003C4A7B">
              <w:rPr>
                <w:i/>
                <w:szCs w:val="24"/>
                <w:vertAlign w:val="superscript"/>
              </w:rPr>
              <w:t>c</w:t>
            </w:r>
          </w:p>
        </w:tc>
        <w:tc>
          <w:tcPr>
            <w:tcW w:w="4253" w:type="dxa"/>
            <w:tcBorders>
              <w:top w:val="nil"/>
              <w:left w:val="nil"/>
              <w:bottom w:val="single" w:sz="4" w:space="0" w:color="auto"/>
              <w:right w:val="nil"/>
            </w:tcBorders>
          </w:tcPr>
          <w:p w:rsidR="003C4A7B" w:rsidRPr="00E1285C" w:rsidRDefault="000D571A" w:rsidP="003C4A7B">
            <w:pPr>
              <w:pStyle w:val="TCTableBody"/>
              <w:rPr>
                <w:szCs w:val="24"/>
              </w:rPr>
            </w:pPr>
            <w:r w:rsidRPr="00E1285C">
              <w:rPr>
                <w:szCs w:val="24"/>
              </w:rPr>
              <w:t>&gt;49</w:t>
            </w:r>
          </w:p>
        </w:tc>
      </w:tr>
    </w:tbl>
    <w:p w:rsidR="00E404DE" w:rsidRPr="00EC512E" w:rsidRDefault="00EC512E" w:rsidP="00EC512E">
      <w:pPr>
        <w:pStyle w:val="FETableFootnote"/>
        <w:rPr>
          <w:rFonts w:eastAsia="Calibri"/>
          <w:lang w:val="en-GB"/>
        </w:rPr>
      </w:pPr>
      <w:proofErr w:type="spellStart"/>
      <w:proofErr w:type="gramStart"/>
      <w:r w:rsidRPr="00E1285C">
        <w:rPr>
          <w:i/>
          <w:vertAlign w:val="superscript"/>
        </w:rPr>
        <w:t>a</w:t>
      </w:r>
      <w:proofErr w:type="spellEnd"/>
      <w:proofErr w:type="gramEnd"/>
      <w:r w:rsidRPr="00E1285C">
        <w:t xml:space="preserve"> Inhibition of </w:t>
      </w:r>
      <w:proofErr w:type="spellStart"/>
      <w:r w:rsidRPr="00E1285C">
        <w:t>tunicamycin</w:t>
      </w:r>
      <w:proofErr w:type="spellEnd"/>
      <w:r w:rsidRPr="00E1285C">
        <w:t>-induced IRE1</w:t>
      </w:r>
      <w:r w:rsidRPr="00E1285C">
        <w:rPr>
          <w:rFonts w:ascii="Symbol" w:hAnsi="Symbol"/>
        </w:rPr>
        <w:t></w:t>
      </w:r>
      <w:r w:rsidRPr="00E1285C">
        <w:t>-dependent splicing of an XBP1u-luciferase mRNA reporter stably expressed in HEK293 cells, mean (±SD) for n</w:t>
      </w:r>
      <w:r w:rsidRPr="00E1285C">
        <w:rPr>
          <w:rFonts w:eastAsia="Calibri"/>
          <w:lang w:val="en-GB"/>
        </w:rPr>
        <w:t xml:space="preserve">≥2; </w:t>
      </w:r>
      <w:r w:rsidRPr="00E1285C">
        <w:rPr>
          <w:rFonts w:eastAsia="Calibri"/>
          <w:i/>
          <w:vertAlign w:val="superscript"/>
          <w:lang w:val="en-GB"/>
        </w:rPr>
        <w:t>b</w:t>
      </w:r>
      <w:r w:rsidRPr="00E1285C">
        <w:rPr>
          <w:rFonts w:eastAsia="Calibri"/>
        </w:rPr>
        <w:t xml:space="preserve"> Cytotoxicity in HEK293 cells stably expressing an </w:t>
      </w:r>
      <w:r w:rsidRPr="00E1285C">
        <w:t xml:space="preserve">XBP1u-luciferase mRNA reporter, measured using the </w:t>
      </w:r>
      <w:proofErr w:type="spellStart"/>
      <w:r w:rsidRPr="00E1285C">
        <w:t>Alamar</w:t>
      </w:r>
      <w:proofErr w:type="spellEnd"/>
      <w:r w:rsidRPr="00E1285C">
        <w:t xml:space="preserve"> Blue format,</w:t>
      </w:r>
      <w:r w:rsidRPr="00E1285C">
        <w:rPr>
          <w:rFonts w:eastAsia="Calibri"/>
        </w:rPr>
        <w:t xml:space="preserve"> </w:t>
      </w:r>
      <w:r w:rsidRPr="00E1285C">
        <w:t>mean (±SD) for n</w:t>
      </w:r>
      <w:r w:rsidRPr="00E1285C">
        <w:rPr>
          <w:rFonts w:eastAsia="Calibri"/>
          <w:lang w:val="en-GB"/>
        </w:rPr>
        <w:t xml:space="preserve">≥2; </w:t>
      </w:r>
      <w:r w:rsidRPr="00E1285C">
        <w:rPr>
          <w:rFonts w:eastAsia="Calibri"/>
          <w:i/>
          <w:vertAlign w:val="superscript"/>
          <w:lang w:val="en-GB"/>
        </w:rPr>
        <w:t>c</w:t>
      </w:r>
      <w:r w:rsidRPr="00E1285C">
        <w:rPr>
          <w:rFonts w:eastAsia="Calibri"/>
          <w:vertAlign w:val="superscript"/>
          <w:lang w:val="en-GB"/>
        </w:rPr>
        <w:t xml:space="preserve"> </w:t>
      </w:r>
      <w:r w:rsidRPr="00E1285C">
        <w:rPr>
          <w:rFonts w:eastAsia="Calibri"/>
          <w:lang w:val="en-GB"/>
        </w:rPr>
        <w:t>Single determination.</w:t>
      </w:r>
    </w:p>
    <w:p w:rsidR="00B30E32" w:rsidRPr="00C022A1" w:rsidRDefault="00B30E32" w:rsidP="00FA2383">
      <w:pPr>
        <w:pStyle w:val="TAMainText"/>
      </w:pPr>
      <w:r>
        <w:t>Cellular inhibition of IRE1</w:t>
      </w:r>
      <w:r w:rsidRPr="00C922BE">
        <w:rPr>
          <w:rFonts w:ascii="Symbol" w:hAnsi="Symbol"/>
        </w:rPr>
        <w:t></w:t>
      </w:r>
      <w:r w:rsidR="001D6C66">
        <w:t xml:space="preserve"> RNa</w:t>
      </w:r>
      <w:r>
        <w:t>se function was measured for selected compounds using a bioluminescent reporter assay in HEK293 cells stably expressing an XBP1-luciferase fusion mRNA to quantify XBP1 mRNA splicing (Table 3). In the absence of ER stress, translation of the XBP1u mRNA terminates before the luciferase sequence, while exogenous induction of ER stress leads to IRE1</w:t>
      </w:r>
      <w:r w:rsidRPr="00C922BE">
        <w:rPr>
          <w:rFonts w:ascii="Symbol" w:hAnsi="Symbol"/>
        </w:rPr>
        <w:t></w:t>
      </w:r>
      <w:r>
        <w:t>-dependent XBP1 mRNA splicing and results in tandem translation of the XP1s-luciferase reporter</w:t>
      </w:r>
      <w:r w:rsidR="00020655">
        <w:t xml:space="preserve"> protein</w:t>
      </w:r>
      <w:r>
        <w:t xml:space="preserve">. The </w:t>
      </w:r>
      <w:proofErr w:type="gramStart"/>
      <w:r>
        <w:t>imidazo[</w:t>
      </w:r>
      <w:proofErr w:type="gramEnd"/>
      <w:r>
        <w:t>1,2-</w:t>
      </w:r>
      <w:r w:rsidRPr="00877B8E">
        <w:rPr>
          <w:i/>
        </w:rPr>
        <w:t>b</w:t>
      </w:r>
      <w:r>
        <w:t xml:space="preserve">]pyridazine </w:t>
      </w:r>
      <w:r w:rsidRPr="005E2AE1">
        <w:rPr>
          <w:b/>
        </w:rPr>
        <w:t>2</w:t>
      </w:r>
      <w:r>
        <w:t xml:space="preserve"> moderately inhibited tunicamycin-induced mRNA splicing. Enhancement of the </w:t>
      </w:r>
      <w:r w:rsidRPr="0030014F">
        <w:rPr>
          <w:i/>
        </w:rPr>
        <w:t>in vitro</w:t>
      </w:r>
      <w:r>
        <w:t xml:space="preserve"> potency and aqueous solubility of the scaffold, to give </w:t>
      </w:r>
      <w:r w:rsidRPr="005E2AE1">
        <w:rPr>
          <w:b/>
        </w:rPr>
        <w:t>22</w:t>
      </w:r>
      <w:r>
        <w:t xml:space="preserve"> and </w:t>
      </w:r>
      <w:r w:rsidRPr="005E2AE1">
        <w:rPr>
          <w:b/>
        </w:rPr>
        <w:t>26</w:t>
      </w:r>
      <w:r w:rsidRPr="00020995">
        <w:t>,</w:t>
      </w:r>
      <w:r>
        <w:t xml:space="preserve"> was accompanied by increased cellular activity. Likewise, the most potent and soluble 3-(2-(</w:t>
      </w:r>
      <w:r w:rsidRPr="00794A22">
        <w:rPr>
          <w:i/>
        </w:rPr>
        <w:t>N</w:t>
      </w:r>
      <w:r>
        <w:t>-phenyl</w:t>
      </w:r>
      <w:proofErr w:type="gramStart"/>
      <w:r>
        <w:t>)aminobenzimidazol</w:t>
      </w:r>
      <w:proofErr w:type="gramEnd"/>
      <w:r>
        <w:t xml:space="preserve">-5-yl) substituted analogues </w:t>
      </w:r>
      <w:r w:rsidRPr="005E2AE1">
        <w:rPr>
          <w:b/>
        </w:rPr>
        <w:t>29</w:t>
      </w:r>
      <w:r>
        <w:t xml:space="preserve"> and </w:t>
      </w:r>
      <w:r w:rsidRPr="005E2AE1">
        <w:rPr>
          <w:b/>
        </w:rPr>
        <w:t>31</w:t>
      </w:r>
      <w:r>
        <w:t xml:space="preserve"> gave sub-micromolar inhibitors of IRE1</w:t>
      </w:r>
      <w:r w:rsidRPr="00637A8F">
        <w:rPr>
          <w:rFonts w:ascii="Symbol" w:hAnsi="Symbol"/>
        </w:rPr>
        <w:t></w:t>
      </w:r>
      <w:r>
        <w:t xml:space="preserve"> </w:t>
      </w:r>
      <w:r w:rsidR="005E2AE1">
        <w:t xml:space="preserve">activity </w:t>
      </w:r>
      <w:r w:rsidR="00DF59C3">
        <w:t>in cells. The optimiz</w:t>
      </w:r>
      <w:r w:rsidR="00DF59C3" w:rsidRPr="00DF59C3">
        <w:t xml:space="preserve">ation of in vitro potency </w:t>
      </w:r>
      <w:r w:rsidR="00AA797C">
        <w:t xml:space="preserve">in this series </w:t>
      </w:r>
      <w:r w:rsidR="00DF59C3" w:rsidRPr="00DF59C3">
        <w:t>involved addition of basic groups, which may have impaired cell permeability and cou</w:t>
      </w:r>
      <w:r w:rsidR="00033566">
        <w:t>ntered gains in</w:t>
      </w:r>
      <w:r w:rsidR="00DF59C3">
        <w:t xml:space="preserve"> potency</w:t>
      </w:r>
      <w:r w:rsidR="00033566">
        <w:t xml:space="preserve"> for </w:t>
      </w:r>
      <w:r w:rsidR="00AA797C">
        <w:t xml:space="preserve">some of </w:t>
      </w:r>
      <w:r w:rsidR="00033566">
        <w:t>the more basic molecules</w:t>
      </w:r>
      <w:r w:rsidR="00DF59C3">
        <w:t xml:space="preserve">. </w:t>
      </w:r>
      <w:r>
        <w:t>The cytotoxicity of compounds in the cell line was monitored to preclude interference in the assay, and no compound showed high cytotoxicity in the HEK293 cell line over the duration of the assay.</w:t>
      </w:r>
    </w:p>
    <w:p w:rsidR="00B30E32" w:rsidRDefault="00B30E32" w:rsidP="00FA2383">
      <w:pPr>
        <w:pStyle w:val="TAMainText"/>
      </w:pPr>
      <w:r>
        <w:t xml:space="preserve">Compounds </w:t>
      </w:r>
      <w:r w:rsidRPr="002400A7">
        <w:rPr>
          <w:b/>
        </w:rPr>
        <w:t>2</w:t>
      </w:r>
      <w:r>
        <w:t xml:space="preserve">, </w:t>
      </w:r>
      <w:r w:rsidRPr="002400A7">
        <w:rPr>
          <w:b/>
        </w:rPr>
        <w:t>26</w:t>
      </w:r>
      <w:r>
        <w:t xml:space="preserve"> and </w:t>
      </w:r>
      <w:r w:rsidRPr="002400A7">
        <w:rPr>
          <w:b/>
        </w:rPr>
        <w:t>31</w:t>
      </w:r>
      <w:r>
        <w:t xml:space="preserve"> were profiled for broad kinase selectivity, as determined by inhibition of probe binding to recombinant human protein and lipid kinase domains at a </w:t>
      </w:r>
      <w:r>
        <w:lastRenderedPageBreak/>
        <w:t xml:space="preserve">concentration of 1 </w:t>
      </w:r>
      <w:r w:rsidRPr="00CD65E9">
        <w:rPr>
          <w:rFonts w:ascii="Symbol" w:hAnsi="Symbol"/>
        </w:rPr>
        <w:t></w:t>
      </w:r>
      <w:r>
        <w:t>M (</w:t>
      </w:r>
      <w:proofErr w:type="spellStart"/>
      <w:r>
        <w:t>KINOME</w:t>
      </w:r>
      <w:r w:rsidRPr="001704CD">
        <w:rPr>
          <w:i/>
        </w:rPr>
        <w:t>scan</w:t>
      </w:r>
      <w:proofErr w:type="spellEnd"/>
      <w:r>
        <w:t>, Eurofins; Figure 2 and Supplementary Table S1). Compound</w:t>
      </w:r>
      <w:r w:rsidRPr="002400A7">
        <w:rPr>
          <w:b/>
        </w:rPr>
        <w:t xml:space="preserve"> 2</w:t>
      </w:r>
      <w:r>
        <w:t xml:space="preserve"> gave &gt;70% inhibition of 26/455 wild-type and mutant kinases tested. A distinct selectivity pattern was seen, with specific CMGC (CLK1, CLK2, CLK4, DYRK1A, DYRK1B, HIPK4) and TK (FLT3 wild-type and mutants, KIT wild type and mutants, PDGFRB) sub-family members showing particularly high inhibition (&gt;90%). The more potent derivative </w:t>
      </w:r>
      <w:r w:rsidRPr="002400A7">
        <w:rPr>
          <w:b/>
        </w:rPr>
        <w:t>26</w:t>
      </w:r>
      <w:r w:rsidR="002400A7">
        <w:t xml:space="preserve"> </w:t>
      </w:r>
      <w:r>
        <w:t xml:space="preserve">maintained a very similar selectivity pattern, with additional kinases in the CMGC (DYRK2, HIPK1, HIPK2, HIPK3) and TK (PDGFRA) sub-families related to those inhibited by </w:t>
      </w:r>
      <w:r w:rsidRPr="002400A7">
        <w:rPr>
          <w:b/>
        </w:rPr>
        <w:t>2</w:t>
      </w:r>
      <w:r>
        <w:t xml:space="preserve"> </w:t>
      </w:r>
      <w:r w:rsidR="002400A7">
        <w:t>s</w:t>
      </w:r>
      <w:r>
        <w:t xml:space="preserve">howing potent (&gt;90%) inhibition. Overall, 54/455 wild-type and mutant kinases tested showed &gt;70% inhibition, consistent with the increased potency of </w:t>
      </w:r>
      <w:r w:rsidRPr="002400A7">
        <w:rPr>
          <w:b/>
        </w:rPr>
        <w:t>26</w:t>
      </w:r>
      <w:r>
        <w:t>. In contrast, the 2-(</w:t>
      </w:r>
      <w:r w:rsidRPr="00794A22">
        <w:rPr>
          <w:i/>
        </w:rPr>
        <w:t>N</w:t>
      </w:r>
      <w:r>
        <w:t>-phenyl</w:t>
      </w:r>
      <w:proofErr w:type="gramStart"/>
      <w:r>
        <w:t>)aminobenzimidazole</w:t>
      </w:r>
      <w:proofErr w:type="gramEnd"/>
      <w:r w:rsidRPr="00D119A9">
        <w:t xml:space="preserve"> </w:t>
      </w:r>
      <w:r w:rsidRPr="002400A7">
        <w:rPr>
          <w:b/>
        </w:rPr>
        <w:t>31</w:t>
      </w:r>
      <w:r>
        <w:t xml:space="preserve"> had a different selectivity pattern and very high selectivity with &gt;70% inhibition of only 4/455 kinases. While two of the CMGC kinases inhibited by </w:t>
      </w:r>
      <w:r w:rsidRPr="00366FAA">
        <w:rPr>
          <w:b/>
        </w:rPr>
        <w:t>2</w:t>
      </w:r>
      <w:r>
        <w:t xml:space="preserve"> and </w:t>
      </w:r>
      <w:bookmarkStart w:id="1" w:name="OLE_LINK1"/>
      <w:r w:rsidRPr="00366FAA">
        <w:rPr>
          <w:b/>
        </w:rPr>
        <w:t>26</w:t>
      </w:r>
      <w:r>
        <w:t xml:space="preserve"> </w:t>
      </w:r>
      <w:bookmarkEnd w:id="1"/>
      <w:r>
        <w:t xml:space="preserve">(CLK1 and CLK4) were inhibited to a lesser extent by </w:t>
      </w:r>
      <w:r w:rsidRPr="00366FAA">
        <w:rPr>
          <w:b/>
        </w:rPr>
        <w:t>31</w:t>
      </w:r>
      <w:r>
        <w:t xml:space="preserve">, the most potently inhibited kinase was another CGMC family member PCTK2 (97% inhibition at 1 </w:t>
      </w:r>
      <w:r w:rsidRPr="00CD65E9">
        <w:rPr>
          <w:rFonts w:ascii="Symbol" w:hAnsi="Symbol"/>
        </w:rPr>
        <w:t></w:t>
      </w:r>
      <w:r>
        <w:t>M test concentration). Interaction with wild-type and mutant TK sub-family kinases was minimal for</w:t>
      </w:r>
      <w:r w:rsidRPr="00366FAA">
        <w:rPr>
          <w:b/>
        </w:rPr>
        <w:t xml:space="preserve"> 31</w:t>
      </w:r>
      <w:r>
        <w:t xml:space="preserve">. The inhibitors </w:t>
      </w:r>
      <w:r w:rsidRPr="00366FAA">
        <w:rPr>
          <w:b/>
        </w:rPr>
        <w:t>26</w:t>
      </w:r>
      <w:r w:rsidRPr="009D1C12">
        <w:t xml:space="preserve"> and </w:t>
      </w:r>
      <w:r w:rsidRPr="00366FAA">
        <w:rPr>
          <w:b/>
        </w:rPr>
        <w:t>31</w:t>
      </w:r>
      <w:r>
        <w:t xml:space="preserve"> were, respectively, 9- and 100-fold selective for IRE1</w:t>
      </w:r>
      <w:r w:rsidRPr="002929D0">
        <w:rPr>
          <w:rFonts w:ascii="Symbol" w:hAnsi="Symbol"/>
        </w:rPr>
        <w:t></w:t>
      </w:r>
      <w:r w:rsidRPr="002929D0">
        <w:t xml:space="preserve"> over the </w:t>
      </w:r>
      <w:r>
        <w:t>IRE1</w:t>
      </w:r>
      <w:r w:rsidRPr="002929D0">
        <w:rPr>
          <w:rFonts w:ascii="Symbol" w:hAnsi="Symbol"/>
        </w:rPr>
        <w:t></w:t>
      </w:r>
      <w:r w:rsidR="0089398B">
        <w:t xml:space="preserve"> isoform, </w:t>
      </w:r>
      <w:r>
        <w:t xml:space="preserve">which has 80% </w:t>
      </w:r>
      <w:r w:rsidR="00A51673">
        <w:t>sequence identity</w:t>
      </w:r>
      <w:r w:rsidR="001B1B65">
        <w:t xml:space="preserve"> in the kinase domain</w:t>
      </w:r>
      <w:r w:rsidR="001B1B65" w:rsidRPr="001B1B65">
        <w:rPr>
          <w:vertAlign w:val="superscript"/>
        </w:rPr>
        <w:t>34</w:t>
      </w:r>
      <w:r w:rsidR="0089398B">
        <w:t>,</w:t>
      </w:r>
      <w:r>
        <w:t xml:space="preserve"> in </w:t>
      </w:r>
      <w:r w:rsidR="001A5473">
        <w:t>parallel</w:t>
      </w:r>
      <w:r>
        <w:t xml:space="preserve"> LanthaScreen binding assay</w:t>
      </w:r>
      <w:r w:rsidR="00C332CF">
        <w:t>s</w:t>
      </w:r>
      <w:r>
        <w:t xml:space="preserve"> (Supplementary Figure S3).</w:t>
      </w:r>
    </w:p>
    <w:p w:rsidR="00212757" w:rsidRDefault="00D57D59" w:rsidP="00FA2383">
      <w:pPr>
        <w:pStyle w:val="TAMainText"/>
      </w:pPr>
      <w:r>
        <w:rPr>
          <w:noProof/>
          <w:lang w:val="en-GB" w:eastAsia="en-GB"/>
        </w:rPr>
        <w:lastRenderedPageBreak/>
        <w:drawing>
          <wp:inline distT="0" distB="0" distL="0" distR="0">
            <wp:extent cx="5943600" cy="4462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SED Figure 2.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p>
    <w:p w:rsidR="00212757" w:rsidRDefault="00212757" w:rsidP="00531E84">
      <w:pPr>
        <w:pStyle w:val="VAFigureCaption"/>
      </w:pPr>
      <w:r w:rsidRPr="00535888">
        <w:rPr>
          <w:b/>
        </w:rPr>
        <w:t xml:space="preserve">Figure 2: </w:t>
      </w:r>
      <w:r>
        <w:t xml:space="preserve">Binding profiles of compounds </w:t>
      </w:r>
      <w:r>
        <w:rPr>
          <w:b/>
        </w:rPr>
        <w:t>2</w:t>
      </w:r>
      <w:r>
        <w:t xml:space="preserve">, </w:t>
      </w:r>
      <w:r>
        <w:rPr>
          <w:b/>
        </w:rPr>
        <w:t>26</w:t>
      </w:r>
      <w:r>
        <w:t xml:space="preserve"> and </w:t>
      </w:r>
      <w:r>
        <w:rPr>
          <w:b/>
        </w:rPr>
        <w:t>31</w:t>
      </w:r>
      <w:r>
        <w:t xml:space="preserve"> tested at 1 </w:t>
      </w:r>
      <w:r w:rsidRPr="00EA1976">
        <w:rPr>
          <w:rFonts w:ascii="Symbol" w:hAnsi="Symbol"/>
        </w:rPr>
        <w:t></w:t>
      </w:r>
      <w:r>
        <w:t>M concentrations of inhibitors against 455 wild type and mutant human protein and lipid kinases (</w:t>
      </w:r>
      <w:proofErr w:type="spellStart"/>
      <w:r>
        <w:t>KINOME</w:t>
      </w:r>
      <w:r w:rsidRPr="00EA1976">
        <w:rPr>
          <w:i/>
        </w:rPr>
        <w:t>scan</w:t>
      </w:r>
      <w:proofErr w:type="spellEnd"/>
      <w:r>
        <w:t>, Eurofins) (See Supplementary Table S1).</w:t>
      </w:r>
      <w:r w:rsidR="00F63F31">
        <w:t xml:space="preserve"> Kinases where p</w:t>
      </w:r>
      <w:r w:rsidR="00F63F31" w:rsidRPr="00F63F31">
        <w:t xml:space="preserve">robe binding </w:t>
      </w:r>
      <w:r w:rsidR="00F63F31">
        <w:t xml:space="preserve">was </w:t>
      </w:r>
      <w:r w:rsidR="00F63F31" w:rsidRPr="00F63F31">
        <w:t xml:space="preserve">inhibited by &gt;90% at 1 </w:t>
      </w:r>
      <w:r w:rsidR="00F63F31" w:rsidRPr="00F63F31">
        <w:rPr>
          <w:rFonts w:ascii="Symbol" w:hAnsi="Symbol"/>
        </w:rPr>
        <w:t></w:t>
      </w:r>
      <w:r w:rsidR="00F63F31" w:rsidRPr="00F63F31">
        <w:t>M</w:t>
      </w:r>
      <w:r w:rsidR="00F63F31">
        <w:t xml:space="preserve"> test compound concentration are listed.</w:t>
      </w:r>
    </w:p>
    <w:p w:rsidR="00B30E32" w:rsidRDefault="00B30E32" w:rsidP="00FA2383">
      <w:pPr>
        <w:pStyle w:val="TAMainText"/>
      </w:pPr>
      <w:r>
        <w:t xml:space="preserve">To </w:t>
      </w:r>
      <w:r w:rsidR="00487446">
        <w:t xml:space="preserve">better </w:t>
      </w:r>
      <w:r>
        <w:t xml:space="preserve">understand the origins of the potency and high selectivity of the inhibitors, we determined the X-ray structure of </w:t>
      </w:r>
      <w:r w:rsidRPr="00185245">
        <w:rPr>
          <w:b/>
        </w:rPr>
        <w:t>2</w:t>
      </w:r>
      <w:r>
        <w:t xml:space="preserve"> bound to the cytosolic kinase-endoribonuclease (KEN) domain of IRE1</w:t>
      </w:r>
      <w:r w:rsidRPr="00CA4B41">
        <w:rPr>
          <w:rFonts w:ascii="Symbol" w:hAnsi="Symbol"/>
        </w:rPr>
        <w:t></w:t>
      </w:r>
      <w:r>
        <w:t xml:space="preserve"> (</w:t>
      </w:r>
      <w:r w:rsidR="00182790">
        <w:t>PDB 6hx1</w:t>
      </w:r>
      <w:r>
        <w:t xml:space="preserve">; Figure 3A, B). The complex </w:t>
      </w:r>
      <w:r w:rsidRPr="00185245">
        <w:rPr>
          <w:b/>
        </w:rPr>
        <w:t>2</w:t>
      </w:r>
      <w:r>
        <w:t>-IRE1</w:t>
      </w:r>
      <w:r w:rsidRPr="00CA4B41">
        <w:rPr>
          <w:rFonts w:ascii="Symbol" w:hAnsi="Symbol"/>
        </w:rPr>
        <w:t></w:t>
      </w:r>
      <w:r>
        <w:t xml:space="preserve"> </w:t>
      </w:r>
      <w:r w:rsidR="00185245">
        <w:t>crystallized</w:t>
      </w:r>
      <w:r>
        <w:t xml:space="preserve"> as a monomer in the unit cell. The kinase domain adopted an unusual conformation in which the </w:t>
      </w:r>
      <w:r w:rsidR="00F56F0E" w:rsidRPr="00E53122">
        <w:rPr>
          <w:rFonts w:ascii="Symbol" w:hAnsi="Symbol"/>
        </w:rPr>
        <w:t></w:t>
      </w:r>
      <w:r w:rsidR="00F56F0E">
        <w:t xml:space="preserve">C-helix </w:t>
      </w:r>
      <w:r>
        <w:t xml:space="preserve">was remarkably disordered, such that electron density was not modelled for most of this important secondary structural component. The DFG motif occupied an intermediate position between the </w:t>
      </w:r>
      <w:r>
        <w:lastRenderedPageBreak/>
        <w:t>canonical DFG-in and DFG-out conformations, which we term ‘DF</w:t>
      </w:r>
      <w:r w:rsidR="0068611A">
        <w:t>G-up’ for convenience. Thus F712</w:t>
      </w:r>
      <w:r>
        <w:t xml:space="preserve"> was displaced from the ‘in’ position that characterizes the active conformation of the regulatory hydrophobic spine of the kinase. A related intermediate conformation of the DFG motif has been observed in complexes of ligands bo</w:t>
      </w:r>
      <w:r w:rsidR="001B1B65">
        <w:t>und to mutated Aurora A kinases</w:t>
      </w:r>
      <w:r w:rsidRPr="001B1B65">
        <w:rPr>
          <w:vertAlign w:val="superscript"/>
        </w:rPr>
        <w:t>35</w:t>
      </w:r>
      <w:proofErr w:type="gramStart"/>
      <w:r w:rsidR="001B1B65" w:rsidRPr="001B1B65">
        <w:rPr>
          <w:vertAlign w:val="superscript"/>
        </w:rPr>
        <w:t>,</w:t>
      </w:r>
      <w:r w:rsidRPr="001B1B65">
        <w:rPr>
          <w:vertAlign w:val="superscript"/>
        </w:rPr>
        <w:t>36</w:t>
      </w:r>
      <w:proofErr w:type="gramEnd"/>
      <w:r w:rsidRPr="0074447A">
        <w:t>.</w:t>
      </w:r>
      <w:r>
        <w:t xml:space="preserve"> In the current structure, the residue Y628, also part of the hydrophobic spine in IRE1</w:t>
      </w:r>
      <w:r w:rsidRPr="00CA4B41">
        <w:rPr>
          <w:rFonts w:ascii="Symbol" w:hAnsi="Symbol"/>
        </w:rPr>
        <w:t></w:t>
      </w:r>
      <w:r w:rsidRPr="00025341">
        <w:t>,</w:t>
      </w:r>
      <w:r>
        <w:t xml:space="preserve"> was directed down towards the DFG motif, forming hydrogen bonds to D711 (2.7 </w:t>
      </w:r>
      <w:r w:rsidRPr="002B6FB6">
        <w:t>Å</w:t>
      </w:r>
      <w:r>
        <w:t>) and the bound ligand. This contrasted with the upward orientation of Y628 seen when the regulatory spine is intact and the IRE1</w:t>
      </w:r>
      <w:r w:rsidRPr="00CA4B41">
        <w:rPr>
          <w:rFonts w:ascii="Symbol" w:hAnsi="Symbol"/>
        </w:rPr>
        <w:t></w:t>
      </w:r>
      <w:r>
        <w:t xml:space="preserve"> kinase domain</w:t>
      </w:r>
      <w:r w:rsidR="001B1B65">
        <w:t xml:space="preserve"> is in the active conformation</w:t>
      </w:r>
      <w:r w:rsidR="001B1B65" w:rsidRPr="001B1B65">
        <w:rPr>
          <w:vertAlign w:val="superscript"/>
        </w:rPr>
        <w:t>6</w:t>
      </w:r>
      <w:r>
        <w:t xml:space="preserve">. The DFG-up, Y628-down conformation of </w:t>
      </w:r>
      <w:r w:rsidRPr="00185245">
        <w:rPr>
          <w:b/>
        </w:rPr>
        <w:t>2</w:t>
      </w:r>
      <w:r w:rsidRPr="004820B0">
        <w:t>-IRE1</w:t>
      </w:r>
      <w:r w:rsidRPr="00CA4B41">
        <w:rPr>
          <w:rFonts w:ascii="Symbol" w:hAnsi="Symbol"/>
        </w:rPr>
        <w:t></w:t>
      </w:r>
      <w:r>
        <w:t xml:space="preserve"> was accompanied by an unusual folding of the activation loop in an anti-parallel double </w:t>
      </w:r>
      <w:r w:rsidRPr="00B90445">
        <w:rPr>
          <w:rFonts w:ascii="Symbol" w:hAnsi="Symbol"/>
        </w:rPr>
        <w:t></w:t>
      </w:r>
      <w:r>
        <w:t xml:space="preserve">-strand across the face of the ATP site, forming a region of </w:t>
      </w:r>
      <w:r w:rsidRPr="008A1E99">
        <w:rPr>
          <w:rFonts w:ascii="Symbol" w:hAnsi="Symbol"/>
        </w:rPr>
        <w:t></w:t>
      </w:r>
      <w:r>
        <w:t xml:space="preserve">-sheet with the P-loop that enclosed the bound ligand. The residue H723 in the activation loop appeared to anchor this folding, with direct hydrogen bonding to E651 (2.8 </w:t>
      </w:r>
      <w:r w:rsidRPr="002B6FB6">
        <w:t>Å</w:t>
      </w:r>
      <w:r>
        <w:t>) in the kinase domain C-termin</w:t>
      </w:r>
      <w:r w:rsidR="00C53B71">
        <w:t>us</w:t>
      </w:r>
      <w:r>
        <w:t xml:space="preserve"> and a water-mediated hydrogen bond observed between H723 and L577 in the P-loop. Folding of the activation loop across the active site is an auto-inhibitory mechanism for some kinases. For example, structures of </w:t>
      </w:r>
      <w:proofErr w:type="spellStart"/>
      <w:r w:rsidRPr="00D95A16">
        <w:t>imidazo</w:t>
      </w:r>
      <w:proofErr w:type="spellEnd"/>
      <w:r w:rsidRPr="00D95A16">
        <w:t>[1,2-</w:t>
      </w:r>
      <w:r w:rsidRPr="00D95A16">
        <w:rPr>
          <w:i/>
        </w:rPr>
        <w:t>b</w:t>
      </w:r>
      <w:r w:rsidRPr="00D95A16">
        <w:t>]</w:t>
      </w:r>
      <w:proofErr w:type="spellStart"/>
      <w:r w:rsidRPr="00D95A16">
        <w:t>pyridazines</w:t>
      </w:r>
      <w:proofErr w:type="spellEnd"/>
      <w:r>
        <w:t xml:space="preserve"> and other ligands bound to the kinase MPS1 show a single strand of the activation loop folded across the active site parallel to the P-loop, potentially blocking the inte</w:t>
      </w:r>
      <w:r w:rsidR="001B1B65">
        <w:t>raction with substrate peptides</w:t>
      </w:r>
      <w:r w:rsidR="001B1B65" w:rsidRPr="001B1B65">
        <w:rPr>
          <w:vertAlign w:val="superscript"/>
        </w:rPr>
        <w:t>29</w:t>
      </w:r>
      <w:r>
        <w:t xml:space="preserve">. However, in these cases the kinase adopts a DFG-in conformation on ligand binding and the </w:t>
      </w:r>
      <w:r w:rsidR="00F56F0E" w:rsidRPr="00E53122">
        <w:rPr>
          <w:rFonts w:ascii="Symbol" w:hAnsi="Symbol"/>
        </w:rPr>
        <w:t></w:t>
      </w:r>
      <w:r w:rsidR="00F56F0E">
        <w:t xml:space="preserve">C-helix </w:t>
      </w:r>
      <w:r>
        <w:t xml:space="preserve">is preserved. </w:t>
      </w:r>
    </w:p>
    <w:p w:rsidR="00C90C54" w:rsidRDefault="00BE615C" w:rsidP="00FA2383">
      <w:pPr>
        <w:pStyle w:val="TAMainText"/>
      </w:pPr>
      <w:r>
        <w:rPr>
          <w:noProof/>
          <w:lang w:val="en-GB" w:eastAsia="en-GB"/>
        </w:rPr>
        <w:lastRenderedPageBreak/>
        <w:drawing>
          <wp:inline distT="0" distB="0" distL="0" distR="0">
            <wp:extent cx="5344795" cy="82296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 REVISED.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4795" cy="8229600"/>
                    </a:xfrm>
                    <a:prstGeom prst="rect">
                      <a:avLst/>
                    </a:prstGeom>
                  </pic:spPr>
                </pic:pic>
              </a:graphicData>
            </a:graphic>
          </wp:inline>
        </w:drawing>
      </w:r>
    </w:p>
    <w:p w:rsidR="00157543" w:rsidRPr="00157543" w:rsidRDefault="00C90C54" w:rsidP="00157543">
      <w:pPr>
        <w:pStyle w:val="VAFigureCaption"/>
      </w:pPr>
      <w:r w:rsidRPr="00356568">
        <w:rPr>
          <w:b/>
          <w:bCs/>
          <w:lang w:val="en-GB"/>
        </w:rPr>
        <w:lastRenderedPageBreak/>
        <w:t xml:space="preserve">Figure 3: </w:t>
      </w:r>
      <w:r w:rsidRPr="00C90C54">
        <w:rPr>
          <w:bCs/>
          <w:lang w:val="en-GB"/>
        </w:rPr>
        <w:t xml:space="preserve">Characterization of </w:t>
      </w:r>
      <w:r w:rsidR="00F26226" w:rsidRPr="00356568">
        <w:rPr>
          <w:lang w:val="en-GB"/>
        </w:rPr>
        <w:t>IRE1</w:t>
      </w:r>
      <w:r w:rsidR="00F26226" w:rsidRPr="00356568">
        <w:rPr>
          <w:rFonts w:ascii="Symbol" w:hAnsi="Symbol"/>
          <w:lang w:val="en-GB"/>
        </w:rPr>
        <w:t></w:t>
      </w:r>
      <w:r w:rsidR="00F26226" w:rsidRPr="00356568">
        <w:rPr>
          <w:lang w:val="en-GB"/>
        </w:rPr>
        <w:t xml:space="preserve"> </w:t>
      </w:r>
      <w:r>
        <w:rPr>
          <w:bCs/>
          <w:lang w:val="en-GB"/>
        </w:rPr>
        <w:t>inhibitor binding modes</w:t>
      </w:r>
      <w:r w:rsidRPr="00C90C54">
        <w:rPr>
          <w:bCs/>
          <w:lang w:val="en-GB"/>
        </w:rPr>
        <w:t xml:space="preserve">. </w:t>
      </w:r>
      <w:r w:rsidRPr="00356568">
        <w:rPr>
          <w:b/>
          <w:bCs/>
          <w:lang w:val="en-GB"/>
        </w:rPr>
        <w:t xml:space="preserve">A) </w:t>
      </w:r>
      <w:r w:rsidRPr="00356568">
        <w:rPr>
          <w:lang w:val="en-GB"/>
        </w:rPr>
        <w:t>Part of the crystal structure (</w:t>
      </w:r>
      <w:r w:rsidRPr="00182790">
        <w:rPr>
          <w:lang w:val="en-GB"/>
        </w:rPr>
        <w:t xml:space="preserve">PDB </w:t>
      </w:r>
      <w:r w:rsidR="00182790">
        <w:rPr>
          <w:lang w:val="en-GB"/>
        </w:rPr>
        <w:t>6hx1</w:t>
      </w:r>
      <w:r w:rsidRPr="00356568">
        <w:rPr>
          <w:lang w:val="en-GB"/>
        </w:rPr>
        <w:t xml:space="preserve">) of </w:t>
      </w:r>
      <w:r w:rsidRPr="00356568">
        <w:rPr>
          <w:b/>
          <w:bCs/>
          <w:lang w:val="en-GB"/>
        </w:rPr>
        <w:t xml:space="preserve">2 </w:t>
      </w:r>
      <w:r w:rsidRPr="00356568">
        <w:rPr>
          <w:lang w:val="en-GB"/>
        </w:rPr>
        <w:t>(green sticks) bound to IRE1</w:t>
      </w:r>
      <w:r w:rsidRPr="00356568">
        <w:rPr>
          <w:rFonts w:ascii="Symbol" w:hAnsi="Symbol"/>
          <w:lang w:val="en-GB"/>
        </w:rPr>
        <w:t></w:t>
      </w:r>
      <w:r w:rsidRPr="00356568">
        <w:rPr>
          <w:lang w:val="en-GB"/>
        </w:rPr>
        <w:t xml:space="preserve"> KEN domain (grey cartoon) showing the conformations of the DFG motif (cyan), activation loop segment (pale cyan), Y628 (blue), K599 (grey) and the observed part of the </w:t>
      </w:r>
      <w:r w:rsidR="00F56F0E" w:rsidRPr="00E53122">
        <w:rPr>
          <w:rFonts w:ascii="Symbol" w:hAnsi="Symbol"/>
        </w:rPr>
        <w:t></w:t>
      </w:r>
      <w:r w:rsidR="00F56F0E">
        <w:t xml:space="preserve">C-helix </w:t>
      </w:r>
      <w:r w:rsidRPr="00356568">
        <w:rPr>
          <w:lang w:val="en-GB"/>
        </w:rPr>
        <w:t xml:space="preserve">(red); </w:t>
      </w:r>
      <w:r w:rsidR="002D0FEA" w:rsidRPr="002D0FEA">
        <w:rPr>
          <w:b/>
          <w:lang w:val="en-GB"/>
        </w:rPr>
        <w:t>B)</w:t>
      </w:r>
      <w:r w:rsidR="002D0FEA">
        <w:rPr>
          <w:lang w:val="en-GB"/>
        </w:rPr>
        <w:t xml:space="preserve"> </w:t>
      </w:r>
      <w:r w:rsidR="002D0FEA" w:rsidRPr="002D0FEA">
        <w:t xml:space="preserve">Binding of </w:t>
      </w:r>
      <w:r w:rsidR="002D0FEA" w:rsidRPr="002D0FEA">
        <w:rPr>
          <w:b/>
          <w:bCs/>
        </w:rPr>
        <w:t>2</w:t>
      </w:r>
      <w:r w:rsidR="002D0FEA" w:rsidRPr="002D0FEA">
        <w:t xml:space="preserve"> (green sticks) in the IRE1</w:t>
      </w:r>
      <w:r w:rsidR="00BB059B" w:rsidRPr="00356568">
        <w:rPr>
          <w:rFonts w:ascii="Symbol" w:hAnsi="Symbol"/>
          <w:lang w:val="en-GB"/>
        </w:rPr>
        <w:t></w:t>
      </w:r>
      <w:r w:rsidR="002D0FEA" w:rsidRPr="002D0FEA">
        <w:t xml:space="preserve"> ATP site (grey sticks) with key residues labelled. Hydrogen bonds are shown as black dotted lines and selected water molecules as red spheres; </w:t>
      </w:r>
      <w:r w:rsidR="00BB059B">
        <w:rPr>
          <w:b/>
          <w:bCs/>
          <w:lang w:val="en-GB"/>
        </w:rPr>
        <w:t>C</w:t>
      </w:r>
      <w:r w:rsidRPr="00356568">
        <w:rPr>
          <w:b/>
          <w:bCs/>
          <w:lang w:val="en-GB"/>
        </w:rPr>
        <w:t>)</w:t>
      </w:r>
      <w:r w:rsidRPr="00356568">
        <w:rPr>
          <w:lang w:val="en-GB"/>
        </w:rPr>
        <w:t xml:space="preserve"> </w:t>
      </w:r>
      <w:r w:rsidR="002D0FEA" w:rsidRPr="002D0FEA">
        <w:t xml:space="preserve">Detail of the interactions of </w:t>
      </w:r>
      <w:r w:rsidR="002D0FEA" w:rsidRPr="002D0FEA">
        <w:rPr>
          <w:b/>
          <w:bCs/>
        </w:rPr>
        <w:t>2</w:t>
      </w:r>
      <w:r w:rsidR="002D0FEA" w:rsidRPr="002D0FEA">
        <w:t xml:space="preserve"> (green sticks) with the DFG motif and Y628 in the IRE1 ATP site (grey cartoon) with key residues labelled. Hydrogen bonds are shown as black dotted lines and selected water molecules as red spheres</w:t>
      </w:r>
      <w:r w:rsidR="002D0FEA">
        <w:t xml:space="preserve">; </w:t>
      </w:r>
      <w:r w:rsidR="002D0FEA">
        <w:rPr>
          <w:b/>
          <w:bCs/>
          <w:lang w:val="en-GB"/>
        </w:rPr>
        <w:t>D</w:t>
      </w:r>
      <w:r w:rsidRPr="00356568">
        <w:rPr>
          <w:b/>
          <w:bCs/>
          <w:lang w:val="en-GB"/>
        </w:rPr>
        <w:t xml:space="preserve">) </w:t>
      </w:r>
      <w:r w:rsidRPr="00356568">
        <w:rPr>
          <w:lang w:val="en-GB"/>
        </w:rPr>
        <w:t xml:space="preserve">Comparison of </w:t>
      </w:r>
      <w:r w:rsidRPr="00356568">
        <w:rPr>
          <w:b/>
          <w:bCs/>
          <w:lang w:val="en-GB"/>
        </w:rPr>
        <w:t>2</w:t>
      </w:r>
      <w:r w:rsidRPr="00356568">
        <w:rPr>
          <w:lang w:val="en-GB"/>
        </w:rPr>
        <w:t xml:space="preserve"> (</w:t>
      </w:r>
      <w:r w:rsidR="002D0FEA">
        <w:rPr>
          <w:lang w:val="en-GB"/>
        </w:rPr>
        <w:t>purple</w:t>
      </w:r>
      <w:r w:rsidRPr="00356568">
        <w:rPr>
          <w:lang w:val="en-GB"/>
        </w:rPr>
        <w:t xml:space="preserve">), </w:t>
      </w:r>
      <w:r w:rsidRPr="00356568">
        <w:rPr>
          <w:b/>
          <w:bCs/>
          <w:lang w:val="en-GB"/>
        </w:rPr>
        <w:t>1</w:t>
      </w:r>
      <w:r w:rsidRPr="00356568">
        <w:rPr>
          <w:lang w:val="en-GB"/>
        </w:rPr>
        <w:t xml:space="preserve"> (blue; PDB 4z7h), Compound 16 (light blue; PDB 4u6r) and GSK2850163 (red; PDB 4yz9) binding to IRE1</w:t>
      </w:r>
      <w:r w:rsidRPr="00356568">
        <w:rPr>
          <w:rFonts w:ascii="Symbol" w:hAnsi="Symbol"/>
          <w:lang w:val="en-GB"/>
        </w:rPr>
        <w:t></w:t>
      </w:r>
      <w:r w:rsidRPr="00356568">
        <w:rPr>
          <w:lang w:val="en-GB"/>
        </w:rPr>
        <w:t xml:space="preserve"> KEN domain. Structures are overlaid on the hinge region (E643-L644-C645; lines) and the </w:t>
      </w:r>
      <w:r w:rsidR="008A0182" w:rsidRPr="00E53122">
        <w:rPr>
          <w:rFonts w:ascii="Symbol" w:hAnsi="Symbol"/>
        </w:rPr>
        <w:t></w:t>
      </w:r>
      <w:r w:rsidR="008A0182">
        <w:t xml:space="preserve">C-helix </w:t>
      </w:r>
      <w:r>
        <w:rPr>
          <w:lang w:val="en-GB"/>
        </w:rPr>
        <w:t>(L602-S619; cartoon) is shown</w:t>
      </w:r>
      <w:r w:rsidRPr="00356568">
        <w:rPr>
          <w:lang w:val="en-GB"/>
        </w:rPr>
        <w:t xml:space="preserve"> </w:t>
      </w:r>
      <w:r>
        <w:rPr>
          <w:lang w:val="en-GB"/>
        </w:rPr>
        <w:t>in the three structures in which it is present</w:t>
      </w:r>
      <w:r w:rsidRPr="00356568">
        <w:rPr>
          <w:lang w:val="en-GB"/>
        </w:rPr>
        <w:t xml:space="preserve">; </w:t>
      </w:r>
      <w:r w:rsidR="00157543">
        <w:rPr>
          <w:b/>
          <w:bCs/>
          <w:lang w:val="en-GB"/>
        </w:rPr>
        <w:t>E</w:t>
      </w:r>
      <w:r w:rsidRPr="00356568">
        <w:rPr>
          <w:b/>
          <w:bCs/>
          <w:lang w:val="en-GB"/>
        </w:rPr>
        <w:t>)</w:t>
      </w:r>
      <w:r w:rsidRPr="00356568">
        <w:rPr>
          <w:lang w:val="en-GB"/>
        </w:rPr>
        <w:t xml:space="preserve"> Schematic overlay showing the relationship of the DFG-out, DFG-up and DFG-in conformations and corresponding orientations of the observed activation loop segments (L714-S729) for GSK2850163-IRE1</w:t>
      </w:r>
      <w:r w:rsidRPr="00356568">
        <w:rPr>
          <w:rFonts w:ascii="Symbol" w:hAnsi="Symbol"/>
          <w:lang w:val="en-GB"/>
        </w:rPr>
        <w:t></w:t>
      </w:r>
      <w:r w:rsidRPr="00356568">
        <w:rPr>
          <w:lang w:val="en-GB"/>
        </w:rPr>
        <w:t xml:space="preserve"> (red), </w:t>
      </w:r>
      <w:r w:rsidRPr="00356568">
        <w:rPr>
          <w:b/>
          <w:bCs/>
          <w:lang w:val="en-GB"/>
        </w:rPr>
        <w:t>2</w:t>
      </w:r>
      <w:r w:rsidRPr="00356568">
        <w:rPr>
          <w:lang w:val="en-GB"/>
        </w:rPr>
        <w:t>-IRE1 (</w:t>
      </w:r>
      <w:r w:rsidR="00157543">
        <w:rPr>
          <w:lang w:val="en-GB"/>
        </w:rPr>
        <w:t>purple</w:t>
      </w:r>
      <w:r w:rsidRPr="00356568">
        <w:rPr>
          <w:lang w:val="en-GB"/>
        </w:rPr>
        <w:t>), Compound 16-IRE1</w:t>
      </w:r>
      <w:r w:rsidRPr="00356568">
        <w:rPr>
          <w:rFonts w:ascii="Symbol" w:hAnsi="Symbol"/>
          <w:lang w:val="en-GB"/>
        </w:rPr>
        <w:t></w:t>
      </w:r>
      <w:r w:rsidRPr="00356568">
        <w:rPr>
          <w:lang w:val="en-GB"/>
        </w:rPr>
        <w:t xml:space="preserve"> (light blue) and </w:t>
      </w:r>
      <w:r w:rsidRPr="00356568">
        <w:rPr>
          <w:b/>
          <w:bCs/>
          <w:lang w:val="en-GB"/>
        </w:rPr>
        <w:t>1</w:t>
      </w:r>
      <w:r w:rsidRPr="00356568">
        <w:rPr>
          <w:lang w:val="en-GB"/>
        </w:rPr>
        <w:t>-IRE1</w:t>
      </w:r>
      <w:r w:rsidRPr="00356568">
        <w:rPr>
          <w:rFonts w:ascii="Symbol" w:hAnsi="Symbol"/>
          <w:lang w:val="en-GB"/>
        </w:rPr>
        <w:t></w:t>
      </w:r>
      <w:r w:rsidRPr="00356568">
        <w:rPr>
          <w:lang w:val="en-GB"/>
        </w:rPr>
        <w:t xml:space="preserve"> (blue); </w:t>
      </w:r>
      <w:r w:rsidR="00157543">
        <w:rPr>
          <w:b/>
          <w:bCs/>
          <w:lang w:val="en-GB"/>
        </w:rPr>
        <w:t>F</w:t>
      </w:r>
      <w:r w:rsidRPr="00356568">
        <w:rPr>
          <w:b/>
          <w:bCs/>
          <w:lang w:val="en-GB"/>
        </w:rPr>
        <w:t>)</w:t>
      </w:r>
      <w:r w:rsidRPr="00356568">
        <w:rPr>
          <w:lang w:val="en-GB"/>
        </w:rPr>
        <w:t xml:space="preserve"> Comparison of components of the N-terminal kinase domain </w:t>
      </w:r>
      <w:r w:rsidR="0027062A" w:rsidRPr="00356568">
        <w:rPr>
          <w:lang w:val="en-GB"/>
        </w:rPr>
        <w:t>dimerization</w:t>
      </w:r>
      <w:r w:rsidRPr="00356568">
        <w:rPr>
          <w:lang w:val="en-GB"/>
        </w:rPr>
        <w:t xml:space="preserve"> interface for the DFG-in, active conformation of </w:t>
      </w:r>
      <w:r w:rsidRPr="00356568">
        <w:rPr>
          <w:b/>
          <w:bCs/>
          <w:lang w:val="en-GB"/>
        </w:rPr>
        <w:t>1</w:t>
      </w:r>
      <w:r w:rsidRPr="00356568">
        <w:rPr>
          <w:lang w:val="en-GB"/>
        </w:rPr>
        <w:t>-IRE1</w:t>
      </w:r>
      <w:r w:rsidRPr="00356568">
        <w:rPr>
          <w:rFonts w:ascii="Symbol" w:hAnsi="Symbol"/>
          <w:lang w:val="en-GB"/>
        </w:rPr>
        <w:t></w:t>
      </w:r>
      <w:r w:rsidRPr="00356568">
        <w:rPr>
          <w:lang w:val="en-GB"/>
        </w:rPr>
        <w:t xml:space="preserve"> (blue</w:t>
      </w:r>
      <w:r>
        <w:rPr>
          <w:lang w:val="en-GB"/>
        </w:rPr>
        <w:t xml:space="preserve"> &amp; blue-white </w:t>
      </w:r>
      <w:proofErr w:type="spellStart"/>
      <w:r>
        <w:rPr>
          <w:lang w:val="en-GB"/>
        </w:rPr>
        <w:t>protomers</w:t>
      </w:r>
      <w:proofErr w:type="spellEnd"/>
      <w:r w:rsidRPr="00356568">
        <w:rPr>
          <w:lang w:val="en-GB"/>
        </w:rPr>
        <w:t xml:space="preserve">) and DFG-up, inactive conformation of </w:t>
      </w:r>
      <w:r w:rsidRPr="00356568">
        <w:rPr>
          <w:b/>
          <w:bCs/>
          <w:lang w:val="en-GB"/>
        </w:rPr>
        <w:t>2</w:t>
      </w:r>
      <w:r w:rsidRPr="00356568">
        <w:rPr>
          <w:lang w:val="en-GB"/>
        </w:rPr>
        <w:t>-IRE1</w:t>
      </w:r>
      <w:r w:rsidRPr="00356568">
        <w:rPr>
          <w:rFonts w:ascii="Symbol" w:hAnsi="Symbol"/>
          <w:lang w:val="en-GB"/>
        </w:rPr>
        <w:t></w:t>
      </w:r>
      <w:r w:rsidRPr="00356568">
        <w:rPr>
          <w:lang w:val="en-GB"/>
        </w:rPr>
        <w:t xml:space="preserve"> (</w:t>
      </w:r>
      <w:r w:rsidR="00157543">
        <w:rPr>
          <w:lang w:val="en-GB"/>
        </w:rPr>
        <w:t>purple</w:t>
      </w:r>
      <w:r w:rsidRPr="00356568">
        <w:rPr>
          <w:lang w:val="en-GB"/>
        </w:rPr>
        <w:t xml:space="preserve">). Structures are aligned on the </w:t>
      </w:r>
      <w:r>
        <w:rPr>
          <w:lang w:val="en-GB"/>
        </w:rPr>
        <w:t xml:space="preserve">kinase C-lobe (shown) and </w:t>
      </w:r>
      <w:r w:rsidRPr="00356568">
        <w:rPr>
          <w:lang w:val="en-GB"/>
        </w:rPr>
        <w:t>endonuclease C-terminal domain (not</w:t>
      </w:r>
      <w:r>
        <w:rPr>
          <w:lang w:val="en-GB"/>
        </w:rPr>
        <w:t xml:space="preserve"> shown)</w:t>
      </w:r>
      <w:r w:rsidRPr="00356568">
        <w:rPr>
          <w:lang w:val="en-GB"/>
        </w:rPr>
        <w:t xml:space="preserve">. Bound ligands are rendered as </w:t>
      </w:r>
      <w:r>
        <w:rPr>
          <w:lang w:val="en-GB"/>
        </w:rPr>
        <w:t xml:space="preserve">sticks; </w:t>
      </w:r>
      <w:r w:rsidR="00157543">
        <w:rPr>
          <w:b/>
          <w:bCs/>
          <w:lang w:val="en-GB"/>
        </w:rPr>
        <w:t>G</w:t>
      </w:r>
      <w:r w:rsidRPr="00356568">
        <w:rPr>
          <w:b/>
          <w:bCs/>
          <w:lang w:val="en-GB"/>
        </w:rPr>
        <w:t>)</w:t>
      </w:r>
      <w:r w:rsidRPr="00356568">
        <w:rPr>
          <w:lang w:val="en-GB"/>
        </w:rPr>
        <w:t xml:space="preserve"> </w:t>
      </w:r>
      <w:r w:rsidR="00157543" w:rsidRPr="00157543">
        <w:t xml:space="preserve">Model of </w:t>
      </w:r>
      <w:r w:rsidR="00157543" w:rsidRPr="00157543">
        <w:rPr>
          <w:b/>
          <w:bCs/>
        </w:rPr>
        <w:t xml:space="preserve">9 </w:t>
      </w:r>
      <w:r w:rsidR="00157543" w:rsidRPr="00157543">
        <w:t>(green sticks) bound to IRE1 (grey cartoon)</w:t>
      </w:r>
      <w:r w:rsidR="002871E2">
        <w:t xml:space="preserve"> based on the conformation observed for </w:t>
      </w:r>
      <w:r w:rsidR="002871E2" w:rsidRPr="002871E2">
        <w:rPr>
          <w:b/>
        </w:rPr>
        <w:t>2</w:t>
      </w:r>
      <w:r w:rsidR="002871E2">
        <w:t>-IRE1</w:t>
      </w:r>
      <w:r w:rsidR="00157543" w:rsidRPr="00157543">
        <w:t xml:space="preserve">. Predicted hydrogen bonds are shown as black dotted lines; </w:t>
      </w:r>
      <w:r w:rsidR="00157543" w:rsidRPr="00157543">
        <w:rPr>
          <w:b/>
        </w:rPr>
        <w:t>H)</w:t>
      </w:r>
      <w:r w:rsidR="00157543">
        <w:t xml:space="preserve"> </w:t>
      </w:r>
      <w:r w:rsidR="00157543" w:rsidRPr="00157543">
        <w:t xml:space="preserve">Detail showing the movement of Y628 as positioned in </w:t>
      </w:r>
      <w:r w:rsidR="00157543" w:rsidRPr="00157543">
        <w:rPr>
          <w:b/>
          <w:bCs/>
        </w:rPr>
        <w:t>2</w:t>
      </w:r>
      <w:r w:rsidR="00157543" w:rsidRPr="00157543">
        <w:t>-IRE1 (grey cartoon)</w:t>
      </w:r>
      <w:r w:rsidR="00157543" w:rsidRPr="00157543">
        <w:rPr>
          <w:b/>
          <w:bCs/>
        </w:rPr>
        <w:t xml:space="preserve"> </w:t>
      </w:r>
      <w:r w:rsidR="00157543" w:rsidRPr="00157543">
        <w:t xml:space="preserve">required to accommodate the modelled binding of </w:t>
      </w:r>
      <w:r w:rsidR="00157543" w:rsidRPr="00157543">
        <w:rPr>
          <w:b/>
          <w:bCs/>
        </w:rPr>
        <w:t>9</w:t>
      </w:r>
      <w:r w:rsidR="00696FF4">
        <w:t xml:space="preserve"> (green sticks)</w:t>
      </w:r>
      <w:r w:rsidR="00157543" w:rsidRPr="00157543">
        <w:t>.</w:t>
      </w:r>
    </w:p>
    <w:p w:rsidR="00C90C54" w:rsidRDefault="00C90C54" w:rsidP="00C90C54">
      <w:pPr>
        <w:pStyle w:val="VAFigureCaption"/>
        <w:rPr>
          <w:lang w:val="en-GB"/>
        </w:rPr>
      </w:pPr>
    </w:p>
    <w:p w:rsidR="00C90C54" w:rsidRDefault="00C90C54" w:rsidP="00261DB4">
      <w:pPr>
        <w:pStyle w:val="TAMainText"/>
        <w:ind w:firstLine="0"/>
      </w:pPr>
    </w:p>
    <w:p w:rsidR="00B30E32" w:rsidRDefault="00B30E32" w:rsidP="00FA2383">
      <w:pPr>
        <w:pStyle w:val="TAMainText"/>
      </w:pPr>
      <w:r>
        <w:t xml:space="preserve">Within the unusual kinase ATP-site conformation, the ligand </w:t>
      </w:r>
      <w:r w:rsidRPr="00387E25">
        <w:rPr>
          <w:b/>
        </w:rPr>
        <w:t>2</w:t>
      </w:r>
      <w:r>
        <w:t xml:space="preserve"> bound at the hinge region, with the</w:t>
      </w:r>
      <w:r w:rsidRPr="007020AE">
        <w:t xml:space="preserve"> </w:t>
      </w:r>
      <w:proofErr w:type="gramStart"/>
      <w:r>
        <w:t>imidazo[</w:t>
      </w:r>
      <w:proofErr w:type="gramEnd"/>
      <w:r>
        <w:t>1,2-</w:t>
      </w:r>
      <w:r w:rsidRPr="00152967">
        <w:rPr>
          <w:i/>
        </w:rPr>
        <w:t>b</w:t>
      </w:r>
      <w:r>
        <w:t xml:space="preserve">]pyridazine ring sandwiched between L714 in the activation loop and V586 in the </w:t>
      </w:r>
      <w:r w:rsidRPr="00D20A0D">
        <w:rPr>
          <w:rFonts w:ascii="Symbol" w:hAnsi="Symbol"/>
        </w:rPr>
        <w:t></w:t>
      </w:r>
      <w:r>
        <w:t xml:space="preserve">2-strand, C-terminal to the P-loop (Figure 3B). Canonical hydrogen bonds were made from the </w:t>
      </w:r>
      <w:proofErr w:type="gramStart"/>
      <w:r>
        <w:t>imidazo[</w:t>
      </w:r>
      <w:proofErr w:type="gramEnd"/>
      <w:r>
        <w:t>1,2-</w:t>
      </w:r>
      <w:r w:rsidRPr="00152967">
        <w:rPr>
          <w:i/>
        </w:rPr>
        <w:t>b</w:t>
      </w:r>
      <w:r>
        <w:t xml:space="preserve">]pyridazine N1 and 8-NH to the C645 NH (3.1 </w:t>
      </w:r>
      <w:r w:rsidRPr="002B6FB6">
        <w:t>Å</w:t>
      </w:r>
      <w:r>
        <w:t xml:space="preserve">) and C=O (3.0 </w:t>
      </w:r>
      <w:r w:rsidRPr="002B6FB6">
        <w:t>Å</w:t>
      </w:r>
      <w:r>
        <w:t>) functionalities, respectively. This closely resembled the binding modes described for 8-amino-</w:t>
      </w:r>
      <w:proofErr w:type="gramStart"/>
      <w:r>
        <w:t>imidazo[</w:t>
      </w:r>
      <w:proofErr w:type="gramEnd"/>
      <w:r>
        <w:t>1,2-</w:t>
      </w:r>
      <w:r w:rsidRPr="00152967">
        <w:rPr>
          <w:i/>
        </w:rPr>
        <w:t>b</w:t>
      </w:r>
      <w:r w:rsidR="001B1B65">
        <w:t>]</w:t>
      </w:r>
      <w:proofErr w:type="spellStart"/>
      <w:r w:rsidR="001B1B65">
        <w:t>pyridazines</w:t>
      </w:r>
      <w:proofErr w:type="spellEnd"/>
      <w:r w:rsidR="001B1B65">
        <w:t xml:space="preserve"> in other kinases</w:t>
      </w:r>
      <w:r w:rsidR="001B1B65" w:rsidRPr="001B1B65">
        <w:rPr>
          <w:vertAlign w:val="superscript"/>
        </w:rPr>
        <w:t>28,29,37,38</w:t>
      </w:r>
      <w:r>
        <w:t xml:space="preserve">. An additional hydrogen bond (2.8 </w:t>
      </w:r>
      <w:r w:rsidRPr="002B6FB6">
        <w:t>Å</w:t>
      </w:r>
      <w:r>
        <w:t>) was observed between the indazole NH and Y628, presumably contributing to stabilizing the tyrosine ‘down’ conformation. The indazole occupied a hydrophobic pocket formed by the gatekeeper residue I</w:t>
      </w:r>
      <w:r w:rsidR="000A4C8A">
        <w:t>6</w:t>
      </w:r>
      <w:r>
        <w:t xml:space="preserve">42, F712 of the DFG-motif, F725 from the activation loop and the catalytic lysine K599. The 6-chloro substituent of </w:t>
      </w:r>
      <w:r w:rsidRPr="00387E25">
        <w:rPr>
          <w:b/>
        </w:rPr>
        <w:t>2</w:t>
      </w:r>
      <w:r>
        <w:t xml:space="preserve"> packed closely against the </w:t>
      </w:r>
      <w:r w:rsidRPr="008A1E99">
        <w:rPr>
          <w:rFonts w:ascii="Symbol" w:hAnsi="Symbol"/>
        </w:rPr>
        <w:t></w:t>
      </w:r>
      <w:r>
        <w:t xml:space="preserve">-sheet surface formed by L577 and G578 of the P-loop and H723 and S724 of the activation loop. The cyclopropylmethyl side chain of </w:t>
      </w:r>
      <w:r w:rsidRPr="00387E25">
        <w:rPr>
          <w:b/>
        </w:rPr>
        <w:t>2</w:t>
      </w:r>
      <w:r>
        <w:t xml:space="preserve"> reached the edge of the ATP-site and was oriented to provide a vector out into solvent.</w:t>
      </w:r>
    </w:p>
    <w:p w:rsidR="00B30E32" w:rsidRDefault="00B30E32" w:rsidP="00FA2383">
      <w:pPr>
        <w:pStyle w:val="TAMainText"/>
      </w:pPr>
      <w:r>
        <w:t xml:space="preserve">The unusual binding mode seen for </w:t>
      </w:r>
      <w:r w:rsidRPr="00387E25">
        <w:rPr>
          <w:b/>
        </w:rPr>
        <w:t>2</w:t>
      </w:r>
      <w:r w:rsidRPr="004820B0">
        <w:t>-IRE1</w:t>
      </w:r>
      <w:r w:rsidRPr="00CA4B41">
        <w:rPr>
          <w:rFonts w:ascii="Symbol" w:hAnsi="Symbol"/>
        </w:rPr>
        <w:t></w:t>
      </w:r>
      <w:r>
        <w:t xml:space="preserve"> was independently reproduced with a close analogue, </w:t>
      </w:r>
      <w:r w:rsidRPr="00387E25">
        <w:rPr>
          <w:b/>
        </w:rPr>
        <w:t>33</w:t>
      </w:r>
      <w:r>
        <w:t xml:space="preserve"> (</w:t>
      </w:r>
      <w:r w:rsidR="00EF7A33">
        <w:t>PDB 6hv0</w:t>
      </w:r>
      <w:r w:rsidRPr="005F2C22">
        <w:t>)</w:t>
      </w:r>
      <w:r>
        <w:t>, in which the cyclopropylmethyl group was replaced by an iso</w:t>
      </w:r>
      <w:r w:rsidR="00387E25">
        <w:t>propyl</w:t>
      </w:r>
      <w:r>
        <w:t xml:space="preserve"> chain (Supplementary Figure S4), supporting the likely biological relevance of the structure. Furthermore, the observed binding mode was consistent with the structure-activity relationships described above for the </w:t>
      </w:r>
      <w:proofErr w:type="spellStart"/>
      <w:r>
        <w:t>indazole</w:t>
      </w:r>
      <w:proofErr w:type="spellEnd"/>
      <w:r>
        <w:t>-substituted 8-amino-</w:t>
      </w:r>
      <w:proofErr w:type="gramStart"/>
      <w:r>
        <w:t>imidazo[</w:t>
      </w:r>
      <w:proofErr w:type="gramEnd"/>
      <w:r>
        <w:t>1,2-</w:t>
      </w:r>
      <w:r w:rsidRPr="00152967">
        <w:rPr>
          <w:i/>
        </w:rPr>
        <w:t>b</w:t>
      </w:r>
      <w:r>
        <w:t>]</w:t>
      </w:r>
      <w:proofErr w:type="spellStart"/>
      <w:r>
        <w:t>pyridazines</w:t>
      </w:r>
      <w:proofErr w:type="spellEnd"/>
      <w:r>
        <w:t>; specifically the requirement for a hydrogen bond donor corresponding to the indazole N(1)-H (Table 1) and the tolerance of a wide range of substitution of the 8-amino group on the imidazo[1,2-</w:t>
      </w:r>
      <w:r w:rsidRPr="00152967">
        <w:rPr>
          <w:i/>
        </w:rPr>
        <w:t>b</w:t>
      </w:r>
      <w:r>
        <w:t xml:space="preserve">]pyridazine core (Table 2). Modelling of the more potent compound </w:t>
      </w:r>
      <w:r w:rsidRPr="009578D3">
        <w:rPr>
          <w:b/>
        </w:rPr>
        <w:t>26</w:t>
      </w:r>
      <w:r>
        <w:t xml:space="preserve"> into the conformation of IRE1</w:t>
      </w:r>
      <w:r w:rsidRPr="00CA4B41">
        <w:rPr>
          <w:rFonts w:ascii="Symbol" w:hAnsi="Symbol"/>
        </w:rPr>
        <w:t></w:t>
      </w:r>
      <w:r>
        <w:t xml:space="preserve"> observed in the c</w:t>
      </w:r>
      <w:r w:rsidR="00E4561F">
        <w:t>rystal structures reproduced this</w:t>
      </w:r>
      <w:r>
        <w:t xml:space="preserve"> binding mode, with the suggestion of an </w:t>
      </w:r>
      <w:r>
        <w:lastRenderedPageBreak/>
        <w:t xml:space="preserve">additional hydrogen bond from the </w:t>
      </w:r>
      <w:proofErr w:type="spellStart"/>
      <w:r>
        <w:t>cyclohexylamine</w:t>
      </w:r>
      <w:proofErr w:type="spellEnd"/>
      <w:r>
        <w:t xml:space="preserve"> to E651 on the surface of the protein (Supplementary Figure S5).</w:t>
      </w:r>
    </w:p>
    <w:p w:rsidR="00B30E32" w:rsidRDefault="00B30E32" w:rsidP="00FA2383">
      <w:pPr>
        <w:pStyle w:val="TAMainText"/>
      </w:pPr>
      <w:r>
        <w:t xml:space="preserve">The unusual DFG-up inactive conformation of the kinase domain of </w:t>
      </w:r>
      <w:r w:rsidRPr="00E4561F">
        <w:rPr>
          <w:b/>
        </w:rPr>
        <w:t>2</w:t>
      </w:r>
      <w:r>
        <w:t xml:space="preserve">- and </w:t>
      </w:r>
      <w:r w:rsidRPr="00E4561F">
        <w:rPr>
          <w:b/>
        </w:rPr>
        <w:t>33</w:t>
      </w:r>
      <w:r w:rsidRPr="00483065">
        <w:t>-</w:t>
      </w:r>
      <w:r>
        <w:t>IRE1</w:t>
      </w:r>
      <w:r w:rsidRPr="00CA4B41">
        <w:rPr>
          <w:rFonts w:ascii="Symbol" w:hAnsi="Symbol"/>
        </w:rPr>
        <w:t></w:t>
      </w:r>
      <w:r>
        <w:t xml:space="preserve"> differed considerably from other active and inactive kinase conformations reported for ligand-bound structures of IRE1</w:t>
      </w:r>
      <w:r w:rsidRPr="00CA4B41">
        <w:rPr>
          <w:rFonts w:ascii="Symbol" w:hAnsi="Symbol"/>
        </w:rPr>
        <w:t></w:t>
      </w:r>
      <w:r w:rsidR="001B1B65">
        <w:t xml:space="preserve"> (Figure 3C, D)</w:t>
      </w:r>
      <w:r w:rsidR="001B1B65" w:rsidRPr="001B1B65">
        <w:rPr>
          <w:vertAlign w:val="superscript"/>
        </w:rPr>
        <w:t>4,6,22,23</w:t>
      </w:r>
      <w:r>
        <w:t>. We previously described the IRE1</w:t>
      </w:r>
      <w:r w:rsidRPr="00CA4B41">
        <w:rPr>
          <w:rFonts w:ascii="Symbol" w:hAnsi="Symbol"/>
        </w:rPr>
        <w:t></w:t>
      </w:r>
      <w:r>
        <w:t xml:space="preserve"> kinase inhibitor-RNase activator </w:t>
      </w:r>
      <w:r w:rsidRPr="00E4561F">
        <w:rPr>
          <w:b/>
        </w:rPr>
        <w:t>1</w:t>
      </w:r>
      <w:r>
        <w:t xml:space="preserve"> that </w:t>
      </w:r>
      <w:r w:rsidR="00E4561F">
        <w:t>stabilized</w:t>
      </w:r>
      <w:r>
        <w:t xml:space="preserve"> a classical DFG-in, active conformation of the kinase with the activation loop extended away from the active site, mimicking IRE1</w:t>
      </w:r>
      <w:r w:rsidRPr="00CA4B41">
        <w:rPr>
          <w:rFonts w:ascii="Symbol" w:hAnsi="Symbol"/>
        </w:rPr>
        <w:t></w:t>
      </w:r>
      <w:r>
        <w:t xml:space="preserve"> autophosphorylation and activating the RNase function through competent dimeriza</w:t>
      </w:r>
      <w:r w:rsidR="001B1B65">
        <w:t>tion of the endonuclease domain</w:t>
      </w:r>
      <w:r w:rsidR="001B1B65" w:rsidRPr="001B1B65">
        <w:rPr>
          <w:vertAlign w:val="superscript"/>
        </w:rPr>
        <w:t>6</w:t>
      </w:r>
      <w:r>
        <w:t>. In contrast, a large sulfonamide inhibitor (</w:t>
      </w:r>
      <w:r w:rsidR="00E4561F">
        <w:t xml:space="preserve">named </w:t>
      </w:r>
      <w:r w:rsidRPr="0010521D">
        <w:t>Compound 16</w:t>
      </w:r>
      <w:r>
        <w:t xml:space="preserve">), although it also bound to a DFG-in conformation of the kinase, was found to cause a shift of the </w:t>
      </w:r>
      <w:r w:rsidR="008A0182" w:rsidRPr="00E53122">
        <w:rPr>
          <w:rFonts w:ascii="Symbol" w:hAnsi="Symbol"/>
        </w:rPr>
        <w:t></w:t>
      </w:r>
      <w:r w:rsidR="008A0182">
        <w:t xml:space="preserve">C-helix </w:t>
      </w:r>
      <w:r>
        <w:t>that was incompatible with the form</w:t>
      </w:r>
      <w:r w:rsidR="001B1B65">
        <w:t>ation of the RNase domain dimer</w:t>
      </w:r>
      <w:r w:rsidRPr="001B1B65">
        <w:rPr>
          <w:vertAlign w:val="superscript"/>
        </w:rPr>
        <w:t>23</w:t>
      </w:r>
      <w:r w:rsidR="00535B48">
        <w:t>. A T</w:t>
      </w:r>
      <w:r>
        <w:t>ype III inhibitor of IRE1</w:t>
      </w:r>
      <w:r w:rsidRPr="00CA4B41">
        <w:rPr>
          <w:rFonts w:ascii="Symbol" w:hAnsi="Symbol"/>
        </w:rPr>
        <w:t></w:t>
      </w:r>
      <w:r>
        <w:t xml:space="preserve">, </w:t>
      </w:r>
      <w:r w:rsidRPr="0055088C">
        <w:t>GSK2850163</w:t>
      </w:r>
      <w:r>
        <w:t xml:space="preserve">, has been described that occupied a pocket adjacent to the hinge region of the kinase and promoted a DFG-out kinase conformation, with the activation loop directed across the active site and the </w:t>
      </w:r>
      <w:r w:rsidR="008A0182" w:rsidRPr="00E53122">
        <w:rPr>
          <w:rFonts w:ascii="Symbol" w:hAnsi="Symbol"/>
        </w:rPr>
        <w:t></w:t>
      </w:r>
      <w:r w:rsidR="008A0182">
        <w:t xml:space="preserve">C-helix </w:t>
      </w:r>
      <w:r>
        <w:t>further shifted and rotated aw</w:t>
      </w:r>
      <w:r w:rsidR="001B1B65">
        <w:t>ay from the active conformation</w:t>
      </w:r>
      <w:r w:rsidRPr="001B1B65">
        <w:rPr>
          <w:vertAlign w:val="superscript"/>
        </w:rPr>
        <w:t>22</w:t>
      </w:r>
      <w:r>
        <w:t xml:space="preserve">. In the latter two cases, although the active kinase conformation was disrupted the </w:t>
      </w:r>
      <w:r w:rsidR="008A0182" w:rsidRPr="00E53122">
        <w:rPr>
          <w:rFonts w:ascii="Symbol" w:hAnsi="Symbol"/>
        </w:rPr>
        <w:t></w:t>
      </w:r>
      <w:r w:rsidR="008A0182">
        <w:t xml:space="preserve">C-helix </w:t>
      </w:r>
      <w:r>
        <w:t xml:space="preserve">remained intact. For </w:t>
      </w:r>
      <w:r w:rsidRPr="00535B48">
        <w:rPr>
          <w:b/>
        </w:rPr>
        <w:t>2</w:t>
      </w:r>
      <w:r w:rsidRPr="00AE47A1">
        <w:t xml:space="preserve"> and </w:t>
      </w:r>
      <w:r w:rsidRPr="00535B48">
        <w:rPr>
          <w:b/>
        </w:rPr>
        <w:t>33</w:t>
      </w:r>
      <w:r>
        <w:t xml:space="preserve"> our data showed a striking disruption of the </w:t>
      </w:r>
      <w:r w:rsidR="008A0182" w:rsidRPr="00E53122">
        <w:rPr>
          <w:rFonts w:ascii="Symbol" w:hAnsi="Symbol"/>
        </w:rPr>
        <w:t></w:t>
      </w:r>
      <w:r w:rsidR="008A0182">
        <w:t>C-helix</w:t>
      </w:r>
      <w:r>
        <w:t>, as well as a distinctive refolding of the activation loop around the bound inhibitor. This conformation is incompatible with the back-to-back dimerization required to form an active endo</w:t>
      </w:r>
      <w:r w:rsidR="005336DC">
        <w:t>ribo</w:t>
      </w:r>
      <w:r>
        <w:t>nuclease domain dimer (Figure 3E). The dimerization interface in the kinase domain is formed by the loops</w:t>
      </w:r>
      <w:r w:rsidRPr="00F06285">
        <w:rPr>
          <w:rFonts w:ascii="Symbol" w:hAnsi="Symbol"/>
        </w:rPr>
        <w:t></w:t>
      </w:r>
      <w:proofErr w:type="gramStart"/>
      <w:r w:rsidRPr="00F06285">
        <w:rPr>
          <w:rFonts w:ascii="Symbol" w:hAnsi="Symbol"/>
        </w:rPr>
        <w:t></w:t>
      </w:r>
      <w:r>
        <w:t>(</w:t>
      </w:r>
      <w:proofErr w:type="gramEnd"/>
      <w:r>
        <w:t>-1)-</w:t>
      </w:r>
      <w:r w:rsidRPr="00F06285">
        <w:rPr>
          <w:rFonts w:ascii="Symbol" w:hAnsi="Symbol"/>
        </w:rPr>
        <w:t></w:t>
      </w:r>
      <w:r>
        <w:t xml:space="preserve">(0) and </w:t>
      </w:r>
      <w:r w:rsidRPr="00F06285">
        <w:rPr>
          <w:rFonts w:ascii="Symbol" w:hAnsi="Symbol"/>
        </w:rPr>
        <w:t></w:t>
      </w:r>
      <w:r>
        <w:t>(2)-</w:t>
      </w:r>
      <w:r w:rsidRPr="00F06285">
        <w:rPr>
          <w:rFonts w:ascii="Symbol" w:hAnsi="Symbol"/>
        </w:rPr>
        <w:t></w:t>
      </w:r>
      <w:r w:rsidR="001B1B65">
        <w:t>(3) from each monomer</w:t>
      </w:r>
      <w:r w:rsidR="001B1B65" w:rsidRPr="001B1B65">
        <w:rPr>
          <w:vertAlign w:val="superscript"/>
        </w:rPr>
        <w:t>6</w:t>
      </w:r>
      <w:r>
        <w:t>. Compared to the active IRE1</w:t>
      </w:r>
      <w:r w:rsidRPr="00CA4B41">
        <w:rPr>
          <w:rFonts w:ascii="Symbol" w:hAnsi="Symbol"/>
        </w:rPr>
        <w:t></w:t>
      </w:r>
      <w:r>
        <w:t xml:space="preserve"> dimer structure represented by </w:t>
      </w:r>
      <w:r w:rsidRPr="00535B48">
        <w:rPr>
          <w:b/>
        </w:rPr>
        <w:t>1</w:t>
      </w:r>
      <w:r>
        <w:t>-IRE1</w:t>
      </w:r>
      <w:r w:rsidRPr="00CA4B41">
        <w:rPr>
          <w:rFonts w:ascii="Symbol" w:hAnsi="Symbol"/>
        </w:rPr>
        <w:t></w:t>
      </w:r>
      <w:r>
        <w:t xml:space="preserve">, the binding of </w:t>
      </w:r>
      <w:r w:rsidRPr="00535B48">
        <w:rPr>
          <w:b/>
        </w:rPr>
        <w:t>2</w:t>
      </w:r>
      <w:r w:rsidRPr="00F06285">
        <w:t xml:space="preserve"> </w:t>
      </w:r>
      <w:r>
        <w:t xml:space="preserve">and </w:t>
      </w:r>
      <w:r w:rsidRPr="00535B48">
        <w:rPr>
          <w:b/>
        </w:rPr>
        <w:t>33</w:t>
      </w:r>
      <w:r>
        <w:t xml:space="preserve"> shifted the position of the kinase domain relative to the endonuclease domain such that dimerization at the kinase domain would lead to steric clashes of the endoribonuclease domains.</w:t>
      </w:r>
    </w:p>
    <w:p w:rsidR="00B30E32" w:rsidRPr="004A4FD6" w:rsidRDefault="00B30E32" w:rsidP="00FA2383">
      <w:pPr>
        <w:pStyle w:val="TAMainText"/>
      </w:pPr>
      <w:r>
        <w:lastRenderedPageBreak/>
        <w:t>We were unable to obtain a crystal structure of a 2-aminobenzimidazole-substituted analogue bound to IRE1</w:t>
      </w:r>
      <w:r w:rsidRPr="00CA4B41">
        <w:rPr>
          <w:rFonts w:ascii="Symbol" w:hAnsi="Symbol"/>
        </w:rPr>
        <w:t></w:t>
      </w:r>
      <w:r>
        <w:t xml:space="preserve">. Modelling of </w:t>
      </w:r>
      <w:r w:rsidRPr="00535B48">
        <w:rPr>
          <w:b/>
        </w:rPr>
        <w:t>9</w:t>
      </w:r>
      <w:r w:rsidRPr="001559B7">
        <w:t>,</w:t>
      </w:r>
      <w:r>
        <w:t xml:space="preserve"> the closest analogue to</w:t>
      </w:r>
      <w:r w:rsidRPr="001559B7">
        <w:t xml:space="preserve"> </w:t>
      </w:r>
      <w:r w:rsidRPr="00535B48">
        <w:rPr>
          <w:b/>
        </w:rPr>
        <w:t>2</w:t>
      </w:r>
      <w:r>
        <w:t xml:space="preserve">, into the structure of </w:t>
      </w:r>
      <w:r w:rsidRPr="00535B48">
        <w:rPr>
          <w:b/>
        </w:rPr>
        <w:t>2</w:t>
      </w:r>
      <w:r>
        <w:t xml:space="preserve">-IRE1 showed that alignment of the </w:t>
      </w:r>
      <w:proofErr w:type="gramStart"/>
      <w:r>
        <w:t>imidazo[</w:t>
      </w:r>
      <w:proofErr w:type="gramEnd"/>
      <w:r>
        <w:t>1,2-</w:t>
      </w:r>
      <w:r w:rsidRPr="00AD6373">
        <w:rPr>
          <w:i/>
        </w:rPr>
        <w:t>b</w:t>
      </w:r>
      <w:r>
        <w:t xml:space="preserve">]pyridazine cores of the two inhibitors resulted in a clash between the 2-aminobenzimidazole substituent and residue Y628. When Y628 was allowed to move from the ‘down’ orientation observed in </w:t>
      </w:r>
      <w:r w:rsidRPr="00B47E37">
        <w:rPr>
          <w:b/>
        </w:rPr>
        <w:t>2</w:t>
      </w:r>
      <w:r>
        <w:t>-IRE1 to the ‘up’ conformation observed in other IRE1</w:t>
      </w:r>
      <w:r w:rsidRPr="00CA4B41">
        <w:rPr>
          <w:rFonts w:ascii="Symbol" w:hAnsi="Symbol"/>
        </w:rPr>
        <w:t></w:t>
      </w:r>
      <w:r>
        <w:t xml:space="preserve"> structures, this minimal change resulted in a satisfactory binding mode for the prototypical 2-(</w:t>
      </w:r>
      <w:r w:rsidRPr="006C3F36">
        <w:rPr>
          <w:i/>
        </w:rPr>
        <w:t>N</w:t>
      </w:r>
      <w:r>
        <w:t xml:space="preserve">-phenyl)amino-benzimidazole </w:t>
      </w:r>
      <w:r w:rsidRPr="00B47E37">
        <w:rPr>
          <w:b/>
        </w:rPr>
        <w:t>9</w:t>
      </w:r>
      <w:r w:rsidRPr="007C55C8">
        <w:rPr>
          <w:color w:val="FF0000"/>
        </w:rPr>
        <w:t xml:space="preserve"> </w:t>
      </w:r>
      <w:r>
        <w:t xml:space="preserve">(Figure 3F). The model retained binding of the </w:t>
      </w:r>
      <w:proofErr w:type="gramStart"/>
      <w:r>
        <w:t>imidazo[</w:t>
      </w:r>
      <w:proofErr w:type="gramEnd"/>
      <w:r>
        <w:t>1,2-</w:t>
      </w:r>
      <w:r w:rsidRPr="00AD6373">
        <w:rPr>
          <w:i/>
        </w:rPr>
        <w:t>b</w:t>
      </w:r>
      <w:r>
        <w:t xml:space="preserve">]pyridazine at </w:t>
      </w:r>
      <w:r w:rsidR="00ED5A3D">
        <w:t>the hinge region and proposed a</w:t>
      </w:r>
      <w:r>
        <w:t xml:space="preserve"> 180</w:t>
      </w:r>
      <w:r>
        <w:rPr>
          <w:vertAlign w:val="superscript"/>
        </w:rPr>
        <w:t>o</w:t>
      </w:r>
      <w:r w:rsidRPr="00B67568">
        <w:t xml:space="preserve"> rotation of the </w:t>
      </w:r>
      <w:r>
        <w:t xml:space="preserve">2-aminobenzimidazole relative to the indazole substituent of </w:t>
      </w:r>
      <w:r w:rsidRPr="00ED5A3D">
        <w:rPr>
          <w:b/>
        </w:rPr>
        <w:t>2</w:t>
      </w:r>
      <w:r>
        <w:t xml:space="preserve">, such that a new hydrogen bond was formed between the 2-amino group and D711 of the DFG motif. The terminal phenyl group occupied the space vacated by Y628, and packed against this residue </w:t>
      </w:r>
      <w:r w:rsidR="00ED5A3D">
        <w:t xml:space="preserve">now </w:t>
      </w:r>
      <w:r>
        <w:t>in its upward conformation. The introduction of a hydrogen bond to the DFG motif was consistent with precedent for other 2-aminobenzimidazole kinase inhibitors, where this functionality is often an isostere for urea-based inhibitors that bind to DFG-out conformations, as we had originally speculated in developing the series. Moreover the modelled hydrogen bond to D711 was consistent with the observed structure-activity relationships, where methylation of the 2-amino group or imidazole nitrogens reduced activity (Table 1). The combination of multiple kinase conformational disruptions accompanying binding of the indazole and aminobenzimidazole scaffolds can account for the high IRE1</w:t>
      </w:r>
      <w:r w:rsidRPr="00950F44">
        <w:rPr>
          <w:rFonts w:ascii="Symbol" w:hAnsi="Symbol"/>
        </w:rPr>
        <w:t></w:t>
      </w:r>
      <w:r>
        <w:t xml:space="preserve"> kinase selectivity of </w:t>
      </w:r>
      <w:r w:rsidR="00C755C2" w:rsidRPr="00C755C2">
        <w:rPr>
          <w:b/>
        </w:rPr>
        <w:t>26</w:t>
      </w:r>
      <w:r>
        <w:t xml:space="preserve"> and </w:t>
      </w:r>
      <w:r w:rsidRPr="00C755C2">
        <w:rPr>
          <w:b/>
        </w:rPr>
        <w:t>31</w:t>
      </w:r>
      <w:r>
        <w:t xml:space="preserve"> (Figure 2). For </w:t>
      </w:r>
      <w:r w:rsidRPr="00C755C2">
        <w:rPr>
          <w:b/>
        </w:rPr>
        <w:t>26</w:t>
      </w:r>
      <w:r>
        <w:t>, a discrete set of kinases in the CAMK and TK sub-families were also inhibited. For this ligand we cannot exclude the possibility that an alternative binding mode where the indazole contributes the donor-acceptor hinge binding motif ma</w:t>
      </w:r>
      <w:r w:rsidR="001B1B65">
        <w:t>y be accessible in some kinases</w:t>
      </w:r>
      <w:r w:rsidR="001B1B65" w:rsidRPr="001B1B65">
        <w:rPr>
          <w:vertAlign w:val="superscript"/>
        </w:rPr>
        <w:t>39</w:t>
      </w:r>
      <w:proofErr w:type="gramStart"/>
      <w:r w:rsidR="001B1B65" w:rsidRPr="001B1B65">
        <w:rPr>
          <w:vertAlign w:val="superscript"/>
        </w:rPr>
        <w:t>,40</w:t>
      </w:r>
      <w:proofErr w:type="gramEnd"/>
      <w:r>
        <w:t>.</w:t>
      </w:r>
      <w:r w:rsidR="00A409AA">
        <w:t xml:space="preserve"> Interestingly, while the majority of residues </w:t>
      </w:r>
      <w:r w:rsidR="002614C2">
        <w:t>forming the binding site of</w:t>
      </w:r>
      <w:r w:rsidR="00A409AA">
        <w:t xml:space="preserve"> </w:t>
      </w:r>
      <w:r w:rsidR="00A409AA" w:rsidRPr="00A409AA">
        <w:rPr>
          <w:b/>
        </w:rPr>
        <w:t>2</w:t>
      </w:r>
      <w:r w:rsidR="00A409AA">
        <w:t xml:space="preserve"> and </w:t>
      </w:r>
      <w:r w:rsidR="00A409AA" w:rsidRPr="00A409AA">
        <w:rPr>
          <w:b/>
        </w:rPr>
        <w:t>33</w:t>
      </w:r>
      <w:r w:rsidR="00A409AA">
        <w:t xml:space="preserve"> to IRE1</w:t>
      </w:r>
      <w:r w:rsidR="00A409AA" w:rsidRPr="002614C2">
        <w:rPr>
          <w:rFonts w:ascii="Symbol" w:hAnsi="Symbol"/>
        </w:rPr>
        <w:t></w:t>
      </w:r>
      <w:r w:rsidR="00A409AA">
        <w:t xml:space="preserve"> are identical in the </w:t>
      </w:r>
      <w:r w:rsidR="00A409AA">
        <w:lastRenderedPageBreak/>
        <w:t>sequence of the isoform IRE1</w:t>
      </w:r>
      <w:r w:rsidR="00A409AA" w:rsidRPr="00A409AA">
        <w:rPr>
          <w:rFonts w:ascii="Symbol" w:hAnsi="Symbol"/>
        </w:rPr>
        <w:t></w:t>
      </w:r>
      <w:r w:rsidR="00A409AA">
        <w:t>, the histidine H723 in IRE1</w:t>
      </w:r>
      <w:r w:rsidR="00A409AA" w:rsidRPr="00A409AA">
        <w:rPr>
          <w:rFonts w:ascii="Symbol" w:hAnsi="Symbol"/>
        </w:rPr>
        <w:t></w:t>
      </w:r>
      <w:r w:rsidR="00A409AA">
        <w:t xml:space="preserve"> is replaced by a cysteine residue (C671) in IRE</w:t>
      </w:r>
      <w:r w:rsidR="00A409AA" w:rsidRPr="00A409AA">
        <w:rPr>
          <w:rFonts w:ascii="Symbol" w:hAnsi="Symbol"/>
        </w:rPr>
        <w:t></w:t>
      </w:r>
      <w:r w:rsidR="002614C2">
        <w:t xml:space="preserve"> (Supplementary Figure S3B).</w:t>
      </w:r>
      <w:r w:rsidR="00A409AA" w:rsidRPr="00A409AA">
        <w:rPr>
          <w:vertAlign w:val="superscript"/>
        </w:rPr>
        <w:t>34</w:t>
      </w:r>
      <w:r w:rsidR="00A409AA">
        <w:t xml:space="preserve"> Since </w:t>
      </w:r>
      <w:r w:rsidR="004A4FD6">
        <w:t xml:space="preserve">hydrogen bonding of </w:t>
      </w:r>
      <w:r w:rsidR="00C90CB1">
        <w:t xml:space="preserve">the imidazole side-chain of </w:t>
      </w:r>
      <w:r w:rsidR="00A409AA">
        <w:t xml:space="preserve">H723 </w:t>
      </w:r>
      <w:r w:rsidR="004A4FD6">
        <w:t>to E651</w:t>
      </w:r>
      <w:r w:rsidR="00A409AA">
        <w:t xml:space="preserve"> </w:t>
      </w:r>
      <w:r w:rsidR="004A4FD6">
        <w:t xml:space="preserve">appeared important for the unusual activation loop fold in </w:t>
      </w:r>
      <w:r w:rsidR="00E57229">
        <w:t xml:space="preserve">the </w:t>
      </w:r>
      <w:r w:rsidR="00C90CB1">
        <w:t xml:space="preserve">structures </w:t>
      </w:r>
      <w:r w:rsidR="004A4FD6" w:rsidRPr="004A4FD6">
        <w:rPr>
          <w:b/>
        </w:rPr>
        <w:t>2</w:t>
      </w:r>
      <w:r w:rsidR="004A4FD6">
        <w:t xml:space="preserve"> and </w:t>
      </w:r>
      <w:r w:rsidR="004A4FD6" w:rsidRPr="004A4FD6">
        <w:rPr>
          <w:b/>
        </w:rPr>
        <w:t>33</w:t>
      </w:r>
      <w:r w:rsidR="00E57229">
        <w:t xml:space="preserve"> bound to </w:t>
      </w:r>
      <w:r w:rsidR="004A4FD6">
        <w:t>IRE1</w:t>
      </w:r>
      <w:r w:rsidR="004A4FD6" w:rsidRPr="00A409AA">
        <w:rPr>
          <w:rFonts w:ascii="Symbol" w:hAnsi="Symbol"/>
        </w:rPr>
        <w:t></w:t>
      </w:r>
      <w:r w:rsidR="004A4FD6">
        <w:rPr>
          <w:rFonts w:ascii="Symbol" w:hAnsi="Symbol"/>
        </w:rPr>
        <w:t></w:t>
      </w:r>
      <w:r w:rsidR="00C90CB1">
        <w:rPr>
          <w:rFonts w:ascii="Symbol" w:hAnsi="Symbol"/>
        </w:rPr>
        <w:t></w:t>
      </w:r>
      <w:r w:rsidR="004A4FD6">
        <w:t>we speculate</w:t>
      </w:r>
      <w:r w:rsidR="00C90CB1">
        <w:t xml:space="preserve"> that the absence of this residue may in part be involved in the observed selectivity of the compounds for IRE1</w:t>
      </w:r>
      <w:r w:rsidR="00C90CB1" w:rsidRPr="00C90CB1">
        <w:rPr>
          <w:rFonts w:ascii="Symbol" w:hAnsi="Symbol"/>
        </w:rPr>
        <w:t></w:t>
      </w:r>
      <w:r w:rsidR="00C90CB1">
        <w:t xml:space="preserve"> over IRE1</w:t>
      </w:r>
      <w:r w:rsidR="00C90CB1" w:rsidRPr="00C90CB1">
        <w:rPr>
          <w:rFonts w:ascii="Symbol" w:hAnsi="Symbol"/>
        </w:rPr>
        <w:t></w:t>
      </w:r>
      <w:r w:rsidR="00C90CB1">
        <w:t>.</w:t>
      </w:r>
      <w:r w:rsidR="00E57229">
        <w:t xml:space="preserve"> The other major </w:t>
      </w:r>
      <w:r w:rsidR="00AE40B0">
        <w:t xml:space="preserve">local </w:t>
      </w:r>
      <w:r w:rsidR="00E57229">
        <w:t>difference (A646 in the hinge corresponds to R</w:t>
      </w:r>
      <w:r w:rsidR="0082751E">
        <w:t>594</w:t>
      </w:r>
      <w:r w:rsidR="00E57229">
        <w:t xml:space="preserve"> in IRE1</w:t>
      </w:r>
      <w:r w:rsidR="00E57229" w:rsidRPr="00E57229">
        <w:rPr>
          <w:rFonts w:ascii="Symbol" w:hAnsi="Symbol"/>
        </w:rPr>
        <w:t></w:t>
      </w:r>
      <w:r w:rsidR="00314206">
        <w:rPr>
          <w:rFonts w:ascii="Symbol" w:hAnsi="Symbol"/>
          <w:vertAlign w:val="superscript"/>
        </w:rPr>
        <w:t></w:t>
      </w:r>
      <w:r w:rsidR="00314206">
        <w:rPr>
          <w:rFonts w:ascii="Symbol" w:hAnsi="Symbol"/>
          <w:vertAlign w:val="superscript"/>
        </w:rPr>
        <w:t></w:t>
      </w:r>
      <w:r w:rsidR="00E57229">
        <w:t xml:space="preserve">) involves a side chain directed away from the binding site. </w:t>
      </w:r>
    </w:p>
    <w:p w:rsidR="00B30E32" w:rsidRDefault="00B30E32" w:rsidP="00FA2383">
      <w:pPr>
        <w:pStyle w:val="TAMainText"/>
      </w:pPr>
      <w:r>
        <w:t xml:space="preserve">To confirm the functional consequences of the unusual binding modes of the inhibitors, we investigated the effects of </w:t>
      </w:r>
      <w:r w:rsidRPr="00C755C2">
        <w:rPr>
          <w:b/>
        </w:rPr>
        <w:t>26</w:t>
      </w:r>
      <w:r>
        <w:t xml:space="preserve"> and</w:t>
      </w:r>
      <w:r w:rsidRPr="000F7C42">
        <w:rPr>
          <w:color w:val="FF0000"/>
        </w:rPr>
        <w:t xml:space="preserve"> </w:t>
      </w:r>
      <w:r w:rsidRPr="00C755C2">
        <w:rPr>
          <w:b/>
        </w:rPr>
        <w:t>31</w:t>
      </w:r>
      <w:r>
        <w:rPr>
          <w:color w:val="FF0000"/>
        </w:rPr>
        <w:t xml:space="preserve"> </w:t>
      </w:r>
      <w:r>
        <w:t>on ER stress-induced IRE1</w:t>
      </w:r>
      <w:r w:rsidRPr="002B35D3">
        <w:rPr>
          <w:rFonts w:ascii="Symbol" w:hAnsi="Symbol"/>
        </w:rPr>
        <w:t></w:t>
      </w:r>
      <w:r>
        <w:t xml:space="preserve"> </w:t>
      </w:r>
      <w:r w:rsidR="00C755C2">
        <w:t>signaling</w:t>
      </w:r>
      <w:r>
        <w:t xml:space="preserve"> outputs in human cells. The effects of the compounds on IRE1</w:t>
      </w:r>
      <w:r w:rsidRPr="002B35D3">
        <w:rPr>
          <w:rFonts w:ascii="Symbol" w:hAnsi="Symbol"/>
        </w:rPr>
        <w:t></w:t>
      </w:r>
      <w:r>
        <w:t xml:space="preserve"> oligomerization were determined in HEK293 cells expressing doxycycline-inducible GFP-labelled IRE1</w:t>
      </w:r>
      <w:r w:rsidRPr="002B35D3">
        <w:rPr>
          <w:rFonts w:ascii="Symbol" w:hAnsi="Symbol"/>
        </w:rPr>
        <w:t></w:t>
      </w:r>
      <w:r>
        <w:t xml:space="preserve"> that forms quantifiable </w:t>
      </w:r>
      <w:r w:rsidR="001837F8">
        <w:t xml:space="preserve">fluorescent </w:t>
      </w:r>
      <w:r>
        <w:t>foci in the ER m</w:t>
      </w:r>
      <w:r w:rsidR="001B1B65">
        <w:t>embrane under stress conditions</w:t>
      </w:r>
      <w:r w:rsidR="001B1B65" w:rsidRPr="001B1B65">
        <w:rPr>
          <w:vertAlign w:val="superscript"/>
        </w:rPr>
        <w:t>41</w:t>
      </w:r>
      <w:r>
        <w:t xml:space="preserve"> (Figure 4A). GFP-IRE1</w:t>
      </w:r>
      <w:r w:rsidRPr="002B35D3">
        <w:rPr>
          <w:rFonts w:ascii="Symbol" w:hAnsi="Symbol"/>
        </w:rPr>
        <w:t></w:t>
      </w:r>
      <w:r>
        <w:t xml:space="preserve"> foci produced upon treatment with tunicamycin were dose-dependently reduced by </w:t>
      </w:r>
      <w:r w:rsidRPr="00C755C2">
        <w:rPr>
          <w:b/>
        </w:rPr>
        <w:t>26</w:t>
      </w:r>
      <w:r>
        <w:t xml:space="preserve"> (IC</w:t>
      </w:r>
      <w:r w:rsidRPr="008C241D">
        <w:rPr>
          <w:vertAlign w:val="subscript"/>
        </w:rPr>
        <w:t>50</w:t>
      </w:r>
      <w:r>
        <w:t xml:space="preserve"> = 1.88 </w:t>
      </w:r>
      <w:r w:rsidRPr="00D1124F">
        <w:t>±</w:t>
      </w:r>
      <w:r>
        <w:t xml:space="preserve">0.09 </w:t>
      </w:r>
      <w:r w:rsidRPr="00D1124F">
        <w:rPr>
          <w:rFonts w:ascii="Symbol" w:hAnsi="Symbol"/>
        </w:rPr>
        <w:t></w:t>
      </w:r>
      <w:r>
        <w:t xml:space="preserve">M) and </w:t>
      </w:r>
      <w:r w:rsidRPr="00883661">
        <w:rPr>
          <w:b/>
        </w:rPr>
        <w:t>31</w:t>
      </w:r>
      <w:r w:rsidR="00883661">
        <w:t xml:space="preserve"> </w:t>
      </w:r>
      <w:r w:rsidRPr="008C241D">
        <w:t>(IC</w:t>
      </w:r>
      <w:r w:rsidRPr="008C241D">
        <w:rPr>
          <w:vertAlign w:val="subscript"/>
        </w:rPr>
        <w:t>50</w:t>
      </w:r>
      <w:r w:rsidRPr="008C241D">
        <w:t xml:space="preserve"> =</w:t>
      </w:r>
      <w:r>
        <w:t xml:space="preserve"> 0.74</w:t>
      </w:r>
      <w:r w:rsidRPr="008C241D">
        <w:t xml:space="preserve"> </w:t>
      </w:r>
      <w:r w:rsidRPr="00D1124F">
        <w:t>±</w:t>
      </w:r>
      <w:r>
        <w:t xml:space="preserve">0.03 </w:t>
      </w:r>
      <w:r w:rsidRPr="00D1124F">
        <w:rPr>
          <w:rFonts w:ascii="Symbol" w:hAnsi="Symbol"/>
        </w:rPr>
        <w:t></w:t>
      </w:r>
      <w:r>
        <w:t>M</w:t>
      </w:r>
      <w:r w:rsidRPr="008C241D">
        <w:t>)</w:t>
      </w:r>
      <w:r>
        <w:t>, indicating inhibition of IRE1</w:t>
      </w:r>
      <w:r w:rsidRPr="002B35D3">
        <w:rPr>
          <w:rFonts w:ascii="Symbol" w:hAnsi="Symbol"/>
        </w:rPr>
        <w:t></w:t>
      </w:r>
      <w:r>
        <w:t xml:space="preserve"> oligomer formation. No stimulation of GFP-IRE1</w:t>
      </w:r>
      <w:r w:rsidRPr="008C241D">
        <w:rPr>
          <w:rFonts w:ascii="Symbol" w:hAnsi="Symbol"/>
        </w:rPr>
        <w:t></w:t>
      </w:r>
      <w:r>
        <w:t xml:space="preserve"> foci formation was observed for either compound on its own. Thus the compounds are full inhibitors of oligomerization</w:t>
      </w:r>
      <w:r w:rsidR="00F63400">
        <w:t xml:space="preserve"> in cells</w:t>
      </w:r>
      <w:r>
        <w:t xml:space="preserve"> and do not show partial activation of IRE1</w:t>
      </w:r>
      <w:r w:rsidRPr="00161925">
        <w:rPr>
          <w:rFonts w:ascii="Symbol" w:hAnsi="Symbol"/>
        </w:rPr>
        <w:t></w:t>
      </w:r>
      <w:r>
        <w:t xml:space="preserve"> through occupation </w:t>
      </w:r>
      <w:r w:rsidR="0020189F">
        <w:t>of the nucleotide-binding site.</w:t>
      </w:r>
    </w:p>
    <w:p w:rsidR="00B30E32" w:rsidRDefault="00B30E32" w:rsidP="00FA2383">
      <w:pPr>
        <w:pStyle w:val="TAMainText"/>
      </w:pPr>
      <w:r>
        <w:t xml:space="preserve">Compounds </w:t>
      </w:r>
      <w:r w:rsidRPr="00883661">
        <w:rPr>
          <w:b/>
        </w:rPr>
        <w:t>26</w:t>
      </w:r>
      <w:r>
        <w:t xml:space="preserve"> and </w:t>
      </w:r>
      <w:r w:rsidRPr="00883661">
        <w:rPr>
          <w:b/>
        </w:rPr>
        <w:t>31</w:t>
      </w:r>
      <w:r>
        <w:t xml:space="preserve"> inhibited both tunicamycin- and thapsigargin-induced IRE1</w:t>
      </w:r>
      <w:r w:rsidRPr="00C70033">
        <w:rPr>
          <w:rFonts w:ascii="Symbol" w:hAnsi="Symbol"/>
        </w:rPr>
        <w:t></w:t>
      </w:r>
      <w:r>
        <w:t xml:space="preserve">-dependent splicing of XBP1-luciferase fusion mRNA in HEK293 cells (Table 3 and </w:t>
      </w:r>
      <w:r w:rsidR="006F17A9">
        <w:t>Supplementary Figure 6</w:t>
      </w:r>
      <w:r>
        <w:t>)</w:t>
      </w:r>
      <w:r w:rsidR="00E139E5">
        <w:t xml:space="preserve"> </w:t>
      </w:r>
      <w:r w:rsidR="0086511E">
        <w:t>with equivalent</w:t>
      </w:r>
      <w:r w:rsidR="00E139E5">
        <w:t xml:space="preserve"> potencies (IC</w:t>
      </w:r>
      <w:r w:rsidR="00E139E5" w:rsidRPr="00E139E5">
        <w:rPr>
          <w:vertAlign w:val="subscript"/>
        </w:rPr>
        <w:t>50</w:t>
      </w:r>
      <w:r w:rsidR="00E139E5">
        <w:t xml:space="preserve"> 0.68 – 1.63 </w:t>
      </w:r>
      <w:r w:rsidR="00E139E5" w:rsidRPr="00E139E5">
        <w:rPr>
          <w:rFonts w:ascii="Symbol" w:hAnsi="Symbol"/>
        </w:rPr>
        <w:t></w:t>
      </w:r>
      <w:r w:rsidR="00E139E5">
        <w:t>M)</w:t>
      </w:r>
      <w:r>
        <w:t>. In parallel, inhibition of tunicamycin-induced production of endogenous XBP1s mRNA was demonstrated in H929 myeloma cells using RT-qPCR at similar concentr</w:t>
      </w:r>
      <w:r w:rsidR="006F17A9">
        <w:t>ations (Supplementary Figure S7</w:t>
      </w:r>
      <w:r>
        <w:t xml:space="preserve">). The </w:t>
      </w:r>
      <w:r>
        <w:lastRenderedPageBreak/>
        <w:t xml:space="preserve">expression of the spliced transcription factor XBP1s following ER stress was measured by immunofluorescent staining in H929 myeloma cells (Figure 4C). Tunicamycin-induced </w:t>
      </w:r>
      <w:r w:rsidR="006F17A9">
        <w:t xml:space="preserve">expression of </w:t>
      </w:r>
      <w:r>
        <w:t xml:space="preserve">XBP1s protein was inhibited by </w:t>
      </w:r>
      <w:r w:rsidRPr="00883661">
        <w:rPr>
          <w:b/>
        </w:rPr>
        <w:t>26</w:t>
      </w:r>
      <w:r>
        <w:t xml:space="preserve"> </w:t>
      </w:r>
      <w:r w:rsidRPr="00563196">
        <w:t>and</w:t>
      </w:r>
      <w:r>
        <w:t xml:space="preserve"> </w:t>
      </w:r>
      <w:r w:rsidRPr="00883661">
        <w:rPr>
          <w:b/>
        </w:rPr>
        <w:t>31</w:t>
      </w:r>
      <w:r>
        <w:t xml:space="preserve"> with similar potencies to the inhibition of IRE1</w:t>
      </w:r>
      <w:r w:rsidRPr="00563196">
        <w:rPr>
          <w:rFonts w:ascii="Symbol" w:hAnsi="Symbol"/>
        </w:rPr>
        <w:t></w:t>
      </w:r>
      <w:r>
        <w:t xml:space="preserve"> oligomerization and RNase activities</w:t>
      </w:r>
      <w:r w:rsidR="00000E6B">
        <w:t xml:space="preserve"> in cells</w:t>
      </w:r>
      <w:r>
        <w:t>. The expected downstream effect on XBP1s-dependent transcription in H929 cells was confirmed by monitoring production of the mRNA coding for DNAJB9, an ER-resident molecul</w:t>
      </w:r>
      <w:r w:rsidR="001B1B65">
        <w:t>ar chaperone regulated by XBP1s</w:t>
      </w:r>
      <w:r w:rsidR="001B1B65" w:rsidRPr="001B1B65">
        <w:rPr>
          <w:vertAlign w:val="superscript"/>
        </w:rPr>
        <w:t>8</w:t>
      </w:r>
      <w:r>
        <w:t xml:space="preserve"> (Figure 4D). Inhibition of IRE1</w:t>
      </w:r>
      <w:r w:rsidRPr="00517734">
        <w:rPr>
          <w:rFonts w:ascii="Symbol" w:hAnsi="Symbol"/>
        </w:rPr>
        <w:t></w:t>
      </w:r>
      <w:r>
        <w:t xml:space="preserve"> autophosphorylation in H929 cells was also observed on treatment with </w:t>
      </w:r>
      <w:r w:rsidRPr="00883661">
        <w:rPr>
          <w:b/>
        </w:rPr>
        <w:t>26</w:t>
      </w:r>
      <w:r w:rsidR="00883661">
        <w:rPr>
          <w:b/>
        </w:rPr>
        <w:t xml:space="preserve"> </w:t>
      </w:r>
      <w:r w:rsidRPr="00563196">
        <w:t>and</w:t>
      </w:r>
      <w:r>
        <w:t xml:space="preserve"> </w:t>
      </w:r>
      <w:r w:rsidRPr="00883661">
        <w:rPr>
          <w:b/>
        </w:rPr>
        <w:t>31</w:t>
      </w:r>
      <w:r w:rsidRPr="00517734">
        <w:t xml:space="preserve"> (Figure 4B</w:t>
      </w:r>
      <w:r>
        <w:t xml:space="preserve"> and Supplementary Figure 8</w:t>
      </w:r>
      <w:r w:rsidRPr="00517734">
        <w:t>)</w:t>
      </w:r>
      <w:r>
        <w:t>, although full blockade appeared to require higher concentrations than the oligomerization and RNase functions. This is consistent with the proposed model for IRE1</w:t>
      </w:r>
      <w:r w:rsidRPr="00517734">
        <w:rPr>
          <w:rFonts w:ascii="Symbol" w:hAnsi="Symbol"/>
        </w:rPr>
        <w:t></w:t>
      </w:r>
      <w:r>
        <w:t xml:space="preserve"> activation, where conformationally productive oligomerization is the critical step in </w:t>
      </w:r>
      <w:r w:rsidR="001B1B65">
        <w:t>activating the endoribonuclease</w:t>
      </w:r>
      <w:r w:rsidR="001B1B65" w:rsidRPr="001B1B65">
        <w:rPr>
          <w:vertAlign w:val="superscript"/>
        </w:rPr>
        <w:t>4</w:t>
      </w:r>
      <w:r>
        <w:t>, while autophosphorylation contributes to s</w:t>
      </w:r>
      <w:r w:rsidR="001B1B65">
        <w:t>tabilizing the active oligomers</w:t>
      </w:r>
      <w:r w:rsidR="001B1B65" w:rsidRPr="001B1B65">
        <w:rPr>
          <w:vertAlign w:val="superscript"/>
        </w:rPr>
        <w:t>6</w:t>
      </w:r>
      <w:r>
        <w:t xml:space="preserve"> and XBP1-independent </w:t>
      </w:r>
      <w:r w:rsidR="00883661">
        <w:t>signaling</w:t>
      </w:r>
      <w:r>
        <w:t xml:space="preserve"> to J</w:t>
      </w:r>
      <w:r w:rsidR="001B1B65">
        <w:t>NK through the binding of TRAF2</w:t>
      </w:r>
      <w:r w:rsidR="001B1B65" w:rsidRPr="001B1B65">
        <w:rPr>
          <w:vertAlign w:val="superscript"/>
        </w:rPr>
        <w:t>10</w:t>
      </w:r>
      <w:r>
        <w:t>.</w:t>
      </w:r>
      <w:r w:rsidR="001B1B65">
        <w:t xml:space="preserve"> Previous studies by ourselves</w:t>
      </w:r>
      <w:r w:rsidR="001B1B65" w:rsidRPr="001B1B65">
        <w:rPr>
          <w:vertAlign w:val="superscript"/>
        </w:rPr>
        <w:t>6</w:t>
      </w:r>
      <w:r w:rsidR="001B1B65">
        <w:t xml:space="preserve"> and others</w:t>
      </w:r>
      <w:r w:rsidR="001B1B65" w:rsidRPr="001B1B65">
        <w:rPr>
          <w:vertAlign w:val="superscript"/>
        </w:rPr>
        <w:t>4</w:t>
      </w:r>
      <w:r>
        <w:t xml:space="preserve"> indicate that the </w:t>
      </w:r>
      <w:r w:rsidRPr="00864365">
        <w:rPr>
          <w:i/>
        </w:rPr>
        <w:t>trans</w:t>
      </w:r>
      <w:r>
        <w:t>-autophosphorylation of IRE1</w:t>
      </w:r>
      <w:r w:rsidRPr="00DD5A5C">
        <w:rPr>
          <w:rFonts w:ascii="Symbol" w:hAnsi="Symbol"/>
        </w:rPr>
        <w:t></w:t>
      </w:r>
      <w:r>
        <w:t xml:space="preserve"> proceeds through a face-to-face encounter of IRE1</w:t>
      </w:r>
      <w:r w:rsidRPr="00864365">
        <w:rPr>
          <w:rFonts w:ascii="Symbol" w:hAnsi="Symbol"/>
        </w:rPr>
        <w:t></w:t>
      </w:r>
      <w:r>
        <w:t xml:space="preserve"> protomers distinct from the back-to-back arrangement essential for activation of the RNase function.</w:t>
      </w:r>
    </w:p>
    <w:p w:rsidR="0020189F" w:rsidRDefault="0020189F" w:rsidP="00FA2383">
      <w:pPr>
        <w:pStyle w:val="TAMainText"/>
      </w:pPr>
      <w:r>
        <w:rPr>
          <w:rFonts w:ascii="Arial" w:hAnsi="Arial" w:cs="Arial"/>
          <w:noProof/>
          <w:lang w:val="en-GB" w:eastAsia="en-GB"/>
        </w:rPr>
        <w:lastRenderedPageBreak/>
        <w:drawing>
          <wp:inline distT="0" distB="0" distL="0" distR="0" wp14:anchorId="6B665193" wp14:editId="4F546EFC">
            <wp:extent cx="5943600" cy="77013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 NEW.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01343"/>
                    </a:xfrm>
                    <a:prstGeom prst="rect">
                      <a:avLst/>
                    </a:prstGeom>
                  </pic:spPr>
                </pic:pic>
              </a:graphicData>
            </a:graphic>
          </wp:inline>
        </w:drawing>
      </w:r>
    </w:p>
    <w:p w:rsidR="00B30E32" w:rsidRPr="0020189F" w:rsidRDefault="0020189F" w:rsidP="0020189F">
      <w:pPr>
        <w:pStyle w:val="VAFigureCaption"/>
        <w:rPr>
          <w:lang w:val="en-GB"/>
        </w:rPr>
      </w:pPr>
      <w:r w:rsidRPr="00E572D2">
        <w:rPr>
          <w:b/>
          <w:bCs/>
          <w:lang w:val="en-GB"/>
        </w:rPr>
        <w:lastRenderedPageBreak/>
        <w:t>Figure 4:</w:t>
      </w:r>
      <w:r w:rsidRPr="004742B2">
        <w:rPr>
          <w:bCs/>
          <w:lang w:val="en-GB"/>
        </w:rPr>
        <w:t xml:space="preserve"> Compounds </w:t>
      </w:r>
      <w:r w:rsidRPr="00E572D2">
        <w:rPr>
          <w:b/>
          <w:bCs/>
          <w:lang w:val="en-GB"/>
        </w:rPr>
        <w:t>26</w:t>
      </w:r>
      <w:r w:rsidRPr="00E572D2">
        <w:rPr>
          <w:lang w:val="en-GB"/>
        </w:rPr>
        <w:t xml:space="preserve"> and </w:t>
      </w:r>
      <w:r w:rsidRPr="00E572D2">
        <w:rPr>
          <w:b/>
          <w:bCs/>
          <w:lang w:val="en-GB"/>
        </w:rPr>
        <w:t>31</w:t>
      </w:r>
      <w:r w:rsidRPr="00E572D2">
        <w:rPr>
          <w:lang w:val="en-GB"/>
        </w:rPr>
        <w:t xml:space="preserve"> inhibit IRE1</w:t>
      </w:r>
      <w:r w:rsidRPr="00E572D2">
        <w:rPr>
          <w:lang w:val="el-GR"/>
        </w:rPr>
        <w:t>α</w:t>
      </w:r>
      <w:r w:rsidRPr="00E572D2">
        <w:rPr>
          <w:lang w:val="en-GB"/>
        </w:rPr>
        <w:t xml:space="preserve"> oligomerisation, IRE1</w:t>
      </w:r>
      <w:r w:rsidRPr="004742B2">
        <w:rPr>
          <w:rFonts w:ascii="Symbol" w:hAnsi="Symbol"/>
          <w:lang w:val="en-GB"/>
        </w:rPr>
        <w:t></w:t>
      </w:r>
      <w:r w:rsidRPr="00E572D2">
        <w:rPr>
          <w:lang w:val="el-GR"/>
        </w:rPr>
        <w:t xml:space="preserve"> </w:t>
      </w:r>
      <w:r w:rsidRPr="00E572D2">
        <w:rPr>
          <w:lang w:val="en-GB"/>
        </w:rPr>
        <w:t>autophosphorylation, IRE1</w:t>
      </w:r>
      <w:r w:rsidRPr="004742B2">
        <w:rPr>
          <w:rFonts w:ascii="Symbol" w:hAnsi="Symbol"/>
          <w:lang w:val="en-GB"/>
        </w:rPr>
        <w:t></w:t>
      </w:r>
      <w:r w:rsidRPr="00E572D2">
        <w:rPr>
          <w:lang w:val="en-GB"/>
        </w:rPr>
        <w:t xml:space="preserve"> RNase activity, </w:t>
      </w:r>
      <w:r>
        <w:rPr>
          <w:lang w:val="en-GB"/>
        </w:rPr>
        <w:t xml:space="preserve">XBP1s protein expression, </w:t>
      </w:r>
      <w:r w:rsidRPr="00E572D2">
        <w:rPr>
          <w:lang w:val="en-GB"/>
        </w:rPr>
        <w:t>and XBP1-dependent transcription in human cells.</w:t>
      </w:r>
      <w:r w:rsidRPr="00E572D2">
        <w:rPr>
          <w:b/>
          <w:bCs/>
          <w:lang w:val="en-GB"/>
        </w:rPr>
        <w:t xml:space="preserve"> </w:t>
      </w:r>
      <w:r w:rsidRPr="00E572D2">
        <w:rPr>
          <w:lang w:val="en-GB"/>
        </w:rPr>
        <w:t>(</w:t>
      </w:r>
      <w:r w:rsidRPr="00E572D2">
        <w:rPr>
          <w:b/>
          <w:bCs/>
          <w:lang w:val="en-GB"/>
        </w:rPr>
        <w:t>A</w:t>
      </w:r>
      <w:r w:rsidRPr="00E572D2">
        <w:rPr>
          <w:lang w:val="en-GB"/>
        </w:rPr>
        <w:t xml:space="preserve">) </w:t>
      </w:r>
      <w:r w:rsidRPr="006A094A">
        <w:t>Inhibition of tunicamycin-induced IRE1</w:t>
      </w:r>
      <w:r w:rsidRPr="006A094A">
        <w:rPr>
          <w:lang w:val="el-GR"/>
        </w:rPr>
        <w:t>α</w:t>
      </w:r>
      <w:r w:rsidRPr="006A094A">
        <w:t xml:space="preserve"> oligomerization</w:t>
      </w:r>
      <w:r>
        <w:t>, measured by</w:t>
      </w:r>
      <w:r w:rsidRPr="006A094A">
        <w:t xml:space="preserve"> </w:t>
      </w:r>
      <w:r>
        <w:t xml:space="preserve">fluorescent </w:t>
      </w:r>
      <w:r w:rsidRPr="006A094A">
        <w:t>foci formation in HEK293 cells stably transfected with doxycycline-induc</w:t>
      </w:r>
      <w:r w:rsidR="00E65074">
        <w:t>i</w:t>
      </w:r>
      <w:r>
        <w:t>ble</w:t>
      </w:r>
      <w:r w:rsidRPr="006A094A">
        <w:t xml:space="preserve"> GFP-IRE1</w:t>
      </w:r>
      <w:r w:rsidRPr="006A094A">
        <w:rPr>
          <w:lang w:val="el-GR"/>
        </w:rPr>
        <w:t>α</w:t>
      </w:r>
      <w:r w:rsidRPr="006A094A">
        <w:t xml:space="preserve"> after 5 h treatment with inhibitors (0 – 10 </w:t>
      </w:r>
      <w:r w:rsidRPr="006A094A">
        <w:rPr>
          <w:rFonts w:ascii="Symbol" w:hAnsi="Symbol"/>
        </w:rPr>
        <w:t></w:t>
      </w:r>
      <w:r w:rsidRPr="006A094A">
        <w:t>M) in the absence or presence of tunicamycin (quantification of image fields from n=2 ex</w:t>
      </w:r>
      <w:r>
        <w:t>periments</w:t>
      </w:r>
      <w:r w:rsidR="00E033C9">
        <w:t xml:space="preserve"> plotted separately</w:t>
      </w:r>
      <w:r>
        <w:t>). Dox = doxycycline</w:t>
      </w:r>
      <w:r w:rsidRPr="006A094A">
        <w:t xml:space="preserve">, T = tunicamycin (10 </w:t>
      </w:r>
      <w:r w:rsidRPr="006A094A">
        <w:rPr>
          <w:rFonts w:ascii="Symbol" w:hAnsi="Symbol"/>
        </w:rPr>
        <w:t></w:t>
      </w:r>
      <w:r w:rsidRPr="006A094A">
        <w:t xml:space="preserve">g/mL). </w:t>
      </w:r>
      <w:r w:rsidRPr="00E572D2">
        <w:rPr>
          <w:lang w:val="en-GB"/>
        </w:rPr>
        <w:t>(</w:t>
      </w:r>
      <w:r w:rsidRPr="00E572D2">
        <w:rPr>
          <w:b/>
          <w:bCs/>
          <w:lang w:val="en-GB"/>
        </w:rPr>
        <w:t>B</w:t>
      </w:r>
      <w:r w:rsidRPr="00E572D2">
        <w:rPr>
          <w:lang w:val="en-GB"/>
        </w:rPr>
        <w:t>)</w:t>
      </w:r>
      <w:r w:rsidRPr="00E572D2">
        <w:rPr>
          <w:b/>
          <w:bCs/>
          <w:lang w:val="en-GB"/>
        </w:rPr>
        <w:t xml:space="preserve"> </w:t>
      </w:r>
      <w:r w:rsidRPr="00E572D2">
        <w:rPr>
          <w:lang w:val="en-GB"/>
        </w:rPr>
        <w:t>Inhibit</w:t>
      </w:r>
      <w:r w:rsidR="003D6AAC">
        <w:rPr>
          <w:lang w:val="en-GB"/>
        </w:rPr>
        <w:t>ion of tunicamycin-induced pS724</w:t>
      </w:r>
      <w:r w:rsidRPr="00E572D2">
        <w:rPr>
          <w:lang w:val="en-GB"/>
        </w:rPr>
        <w:t xml:space="preserve"> IRE1</w:t>
      </w:r>
      <w:r w:rsidRPr="004742B2">
        <w:rPr>
          <w:rFonts w:ascii="Symbol" w:hAnsi="Symbol"/>
          <w:lang w:val="en-GB"/>
        </w:rPr>
        <w:t></w:t>
      </w:r>
      <w:r w:rsidRPr="00E572D2">
        <w:rPr>
          <w:lang w:val="en-GB"/>
        </w:rPr>
        <w:t xml:space="preserve"> autophosphorylation as measured by capillary electrophoresis immunoassay</w:t>
      </w:r>
      <w:r w:rsidR="00E90157" w:rsidRPr="00E572D2">
        <w:rPr>
          <w:lang w:val="en-GB"/>
        </w:rPr>
        <w:t xml:space="preserve"> (Simple </w:t>
      </w:r>
      <w:proofErr w:type="spellStart"/>
      <w:r w:rsidR="00E90157" w:rsidRPr="00E572D2">
        <w:rPr>
          <w:lang w:val="en-GB"/>
        </w:rPr>
        <w:t>Western</w:t>
      </w:r>
      <w:r w:rsidR="00E90157" w:rsidRPr="00E572D2">
        <w:rPr>
          <w:vertAlign w:val="superscript"/>
          <w:lang w:val="en-GB"/>
        </w:rPr>
        <w:t>TM</w:t>
      </w:r>
      <w:proofErr w:type="spellEnd"/>
      <w:r w:rsidR="00E90157" w:rsidRPr="00E572D2">
        <w:rPr>
          <w:lang w:val="en-GB"/>
        </w:rPr>
        <w:t>)</w:t>
      </w:r>
      <w:r w:rsidRPr="00E572D2">
        <w:rPr>
          <w:lang w:val="en-GB"/>
        </w:rPr>
        <w:t xml:space="preserve"> relative to total IRE1</w:t>
      </w:r>
      <w:r w:rsidRPr="006A094A">
        <w:rPr>
          <w:lang w:val="el-GR"/>
        </w:rPr>
        <w:t>α</w:t>
      </w:r>
      <w:r w:rsidRPr="00E572D2">
        <w:rPr>
          <w:lang w:val="en-GB"/>
        </w:rPr>
        <w:t xml:space="preserve">. </w:t>
      </w:r>
      <w:r w:rsidRPr="006A094A">
        <w:t xml:space="preserve">Data shown for a single experiment representative of n=3. </w:t>
      </w:r>
      <w:r w:rsidRPr="00E572D2">
        <w:rPr>
          <w:lang w:val="en-GB"/>
        </w:rPr>
        <w:t>(</w:t>
      </w:r>
      <w:r w:rsidRPr="00E572D2">
        <w:rPr>
          <w:b/>
          <w:bCs/>
          <w:lang w:val="en-GB"/>
        </w:rPr>
        <w:t>C</w:t>
      </w:r>
      <w:r w:rsidRPr="00E572D2">
        <w:rPr>
          <w:lang w:val="en-GB"/>
        </w:rPr>
        <w:t xml:space="preserve">) </w:t>
      </w:r>
      <w:r>
        <w:t>Inhibition of tunicamycin</w:t>
      </w:r>
      <w:r w:rsidRPr="006A094A">
        <w:t xml:space="preserve">-induced XBP1s protein expression in H929 cells as measured by immuno-fluorescent assay (quantification of image fields from n&gt;3 experiments). </w:t>
      </w:r>
      <w:r w:rsidRPr="00E572D2">
        <w:rPr>
          <w:lang w:val="en-GB"/>
        </w:rPr>
        <w:t>(</w:t>
      </w:r>
      <w:r w:rsidRPr="00E572D2">
        <w:rPr>
          <w:b/>
          <w:bCs/>
          <w:lang w:val="en-GB"/>
        </w:rPr>
        <w:t>D</w:t>
      </w:r>
      <w:r w:rsidRPr="00E572D2">
        <w:rPr>
          <w:lang w:val="en-GB"/>
        </w:rPr>
        <w:t xml:space="preserve">) Inhibition of tunicamycin-induced XBP1s-dependent transcription of DNAJB9 mRNA as measured by RT-qPCR. Data shown for a single experiment representative of n=3. </w:t>
      </w:r>
      <w:r w:rsidRPr="006A094A">
        <w:t>Tm = tunicamycin</w:t>
      </w:r>
    </w:p>
    <w:p w:rsidR="00B30E32" w:rsidRPr="00883661" w:rsidRDefault="00DF0ED5" w:rsidP="00FA2383">
      <w:pPr>
        <w:pStyle w:val="TAMainText"/>
        <w:rPr>
          <w:b/>
        </w:rPr>
      </w:pPr>
      <w:r>
        <w:rPr>
          <w:b/>
        </w:rPr>
        <w:t xml:space="preserve">Discussion and </w:t>
      </w:r>
      <w:r w:rsidR="00B30E32" w:rsidRPr="00883661">
        <w:rPr>
          <w:b/>
        </w:rPr>
        <w:t>Conclusions</w:t>
      </w:r>
    </w:p>
    <w:p w:rsidR="00B30E32" w:rsidRDefault="00B30E32" w:rsidP="00FA2383">
      <w:pPr>
        <w:pStyle w:val="TAMainText"/>
      </w:pPr>
      <w:r>
        <w:t>Through screening analogues of a Type I IRE1</w:t>
      </w:r>
      <w:r w:rsidRPr="00FA67CD">
        <w:rPr>
          <w:rFonts w:ascii="Symbol" w:hAnsi="Symbol"/>
        </w:rPr>
        <w:t></w:t>
      </w:r>
      <w:r>
        <w:t xml:space="preserve"> kinase inhibitor that activates the RNase function through binding to a classical DFG-in kinase conformation, we unexpectedly discovered a closely related series of </w:t>
      </w:r>
      <w:r w:rsidRPr="000C6EC8">
        <w:t>imidazo[1,2-</w:t>
      </w:r>
      <w:r w:rsidRPr="00D6168A">
        <w:rPr>
          <w:i/>
        </w:rPr>
        <w:t>b</w:t>
      </w:r>
      <w:r w:rsidRPr="000C6EC8">
        <w:t>]pyridazin-8-amine</w:t>
      </w:r>
      <w:r>
        <w:t xml:space="preserve"> kinase inhibitors that also inhibited the RNase. This surprising finding challenged our initial assumption, that Type II or Type III kinase inhibitors binding to a DFG-out conformation of the kinase would be needed to prevent IRE1</w:t>
      </w:r>
      <w:r w:rsidRPr="003E29BE">
        <w:rPr>
          <w:rFonts w:ascii="Symbol" w:hAnsi="Symbol"/>
        </w:rPr>
        <w:t></w:t>
      </w:r>
      <w:r>
        <w:t xml:space="preserve"> dimerization and activation of the RNase.</w:t>
      </w:r>
    </w:p>
    <w:p w:rsidR="00B30E32" w:rsidRDefault="00B30E32" w:rsidP="00FA2383">
      <w:pPr>
        <w:pStyle w:val="TAMainText"/>
      </w:pPr>
      <w:r>
        <w:t xml:space="preserve">We increased the potency of the </w:t>
      </w:r>
      <w:r w:rsidRPr="000C6EC8">
        <w:t>imidazo[1,2-</w:t>
      </w:r>
      <w:r w:rsidRPr="00D6168A">
        <w:rPr>
          <w:i/>
        </w:rPr>
        <w:t>b</w:t>
      </w:r>
      <w:r w:rsidRPr="000C6EC8">
        <w:t>]pyridazin-8-amine</w:t>
      </w:r>
      <w:r>
        <w:t xml:space="preserve">s using design hypotheses that assumed a Type I binding mode of the core scaffold, leading to a series of indazoles, while further substitution generated 2-phenyl-benzimidazoles designed as potential Type II inhibitors. </w:t>
      </w:r>
      <w:r>
        <w:lastRenderedPageBreak/>
        <w:t xml:space="preserve">However, crystal structures of the indazoles </w:t>
      </w:r>
      <w:r w:rsidRPr="00DF0ED5">
        <w:rPr>
          <w:b/>
        </w:rPr>
        <w:t>2</w:t>
      </w:r>
      <w:r>
        <w:t xml:space="preserve"> and </w:t>
      </w:r>
      <w:r w:rsidRPr="00DF0ED5">
        <w:rPr>
          <w:b/>
        </w:rPr>
        <w:t>33</w:t>
      </w:r>
      <w:r w:rsidR="00DF0ED5">
        <w:rPr>
          <w:color w:val="FF0000"/>
        </w:rPr>
        <w:t xml:space="preserve"> </w:t>
      </w:r>
      <w:r>
        <w:t>bound to IRE1</w:t>
      </w:r>
      <w:r w:rsidRPr="00F34B85">
        <w:rPr>
          <w:rFonts w:ascii="Symbol" w:hAnsi="Symbol"/>
        </w:rPr>
        <w:t></w:t>
      </w:r>
      <w:r>
        <w:t xml:space="preserve"> showed the protein to adopt a highly unusual conformation, with the DFG motif in an intermediate ‘up’ position and substantial disordering of the </w:t>
      </w:r>
      <w:r w:rsidR="002A3FD5" w:rsidRPr="00E53122">
        <w:rPr>
          <w:rFonts w:ascii="Symbol" w:hAnsi="Symbol"/>
        </w:rPr>
        <w:t></w:t>
      </w:r>
      <w:r w:rsidR="002A3FD5">
        <w:t>C-helix</w:t>
      </w:r>
      <w:r>
        <w:t xml:space="preserve">. These structures and models derived from them accounted for the structure-activity relationships of the inhibitors, showing how a Type I scaffold could promote a previously unreported conformation of the kinase domain that </w:t>
      </w:r>
      <w:r w:rsidR="00F03EA3">
        <w:t>is incompatible</w:t>
      </w:r>
      <w:r>
        <w:t xml:space="preserve"> </w:t>
      </w:r>
      <w:r w:rsidR="00F03EA3">
        <w:t xml:space="preserve">with </w:t>
      </w:r>
      <w:r>
        <w:t xml:space="preserve">RNase domain </w:t>
      </w:r>
      <w:r w:rsidR="00DA13BA">
        <w:t xml:space="preserve">back-to-back </w:t>
      </w:r>
      <w:r>
        <w:t>dimerization</w:t>
      </w:r>
      <w:r w:rsidR="00F03EA3">
        <w:t xml:space="preserve"> required for activation of the RNase function</w:t>
      </w:r>
      <w:r>
        <w:t>. The binding mode emphasized the role of the hydrophobic spine residue Y628 of IRE1</w:t>
      </w:r>
      <w:r w:rsidRPr="00201C70">
        <w:rPr>
          <w:rFonts w:ascii="Symbol" w:hAnsi="Symbol"/>
        </w:rPr>
        <w:t></w:t>
      </w:r>
      <w:r>
        <w:t xml:space="preserve"> in compound binding an</w:t>
      </w:r>
      <w:r w:rsidR="001B1B65">
        <w:t>d kinase conformational control</w:t>
      </w:r>
      <w:r w:rsidR="001B1B65" w:rsidRPr="001B1B65">
        <w:rPr>
          <w:vertAlign w:val="superscript"/>
        </w:rPr>
        <w:t>6</w:t>
      </w:r>
      <w:proofErr w:type="gramStart"/>
      <w:r w:rsidR="001B1B65" w:rsidRPr="001B1B65">
        <w:rPr>
          <w:vertAlign w:val="superscript"/>
        </w:rPr>
        <w:t>,42</w:t>
      </w:r>
      <w:proofErr w:type="gramEnd"/>
      <w:r>
        <w:t>.</w:t>
      </w:r>
    </w:p>
    <w:p w:rsidR="00B30E32" w:rsidRDefault="00B30E32" w:rsidP="00FA2383">
      <w:pPr>
        <w:pStyle w:val="TAMainText"/>
      </w:pPr>
      <w:r>
        <w:t xml:space="preserve">Other kinase </w:t>
      </w:r>
      <w:r w:rsidR="00DF0ED5">
        <w:t>signaling</w:t>
      </w:r>
      <w:r>
        <w:t xml:space="preserve"> pathways have been observed to be modulated through transactivation of dimers controlled allosteri</w:t>
      </w:r>
      <w:r w:rsidR="001B1B65">
        <w:t>cally by kinase site occupation</w:t>
      </w:r>
      <w:r w:rsidR="001B1B65" w:rsidRPr="001B1B65">
        <w:rPr>
          <w:vertAlign w:val="superscript"/>
        </w:rPr>
        <w:t>43</w:t>
      </w:r>
      <w:r>
        <w:t xml:space="preserve">. Notably, ligand-promoted heterodimerization of inhibitor-bound BRAF with CRAF results in paradoxical activation of RAF </w:t>
      </w:r>
      <w:r w:rsidR="00096245">
        <w:t>signaling</w:t>
      </w:r>
      <w:r w:rsidR="001B1B65">
        <w:t xml:space="preserve"> by some BRAF inhibitors</w:t>
      </w:r>
      <w:r w:rsidR="001B1B65" w:rsidRPr="001B1B65">
        <w:rPr>
          <w:vertAlign w:val="superscript"/>
        </w:rPr>
        <w:t>44</w:t>
      </w:r>
      <w:proofErr w:type="gramStart"/>
      <w:r w:rsidR="001B1B65" w:rsidRPr="001B1B65">
        <w:rPr>
          <w:vertAlign w:val="superscript"/>
        </w:rPr>
        <w:t>,45</w:t>
      </w:r>
      <w:proofErr w:type="gramEnd"/>
      <w:r>
        <w:t>. Kinase site inhibitors that can simultaneously suppress the catalytic function of kinase monomers and their dimerization with uninhibited partners are therefore a potential</w:t>
      </w:r>
      <w:r w:rsidR="001B1B65">
        <w:t>ly useful therapeutic modality</w:t>
      </w:r>
      <w:r w:rsidR="001B1B65" w:rsidRPr="001B1B65">
        <w:rPr>
          <w:vertAlign w:val="superscript"/>
        </w:rPr>
        <w:t>46</w:t>
      </w:r>
      <w:r>
        <w:t xml:space="preserve">. Certain pseudokinases that lack intrinsic enzyme function also exploit dimerization to regulate </w:t>
      </w:r>
      <w:r w:rsidR="00096245">
        <w:t>signaling</w:t>
      </w:r>
      <w:r>
        <w:t xml:space="preserve"> pathways and may be amenable to pharmacological intervention through nucleotide binding-site lig</w:t>
      </w:r>
      <w:r w:rsidR="001B1B65">
        <w:t>ands that prevent dimerization</w:t>
      </w:r>
      <w:r w:rsidR="001B1B65" w:rsidRPr="001B1B65">
        <w:rPr>
          <w:vertAlign w:val="superscript"/>
        </w:rPr>
        <w:t>47</w:t>
      </w:r>
      <w:r>
        <w:t xml:space="preserve">. </w:t>
      </w:r>
    </w:p>
    <w:p w:rsidR="00B30E32" w:rsidRDefault="00B30E32" w:rsidP="00411E27">
      <w:pPr>
        <w:pStyle w:val="TAMainText"/>
      </w:pPr>
      <w:r>
        <w:t>The most advanced compound we studied showed nanomolar potency for biochemical inhibition of the kinase and RNase and, importantly, w</w:t>
      </w:r>
      <w:r w:rsidR="00411E27">
        <w:t>as</w:t>
      </w:r>
      <w:r>
        <w:t xml:space="preserve"> highly selective for IRE1</w:t>
      </w:r>
      <w:r w:rsidRPr="00507860">
        <w:rPr>
          <w:rFonts w:ascii="Symbol" w:hAnsi="Symbol"/>
        </w:rPr>
        <w:t></w:t>
      </w:r>
      <w:r>
        <w:t xml:space="preserve"> over other kinases. </w:t>
      </w:r>
      <w:r w:rsidR="00411E27" w:rsidRPr="00411E27">
        <w:t xml:space="preserve">It is possible that the high selectivity of </w:t>
      </w:r>
      <w:r w:rsidR="00411E27" w:rsidRPr="00411E27">
        <w:rPr>
          <w:b/>
        </w:rPr>
        <w:t>31</w:t>
      </w:r>
      <w:r w:rsidR="00411E27" w:rsidRPr="00411E27">
        <w:t xml:space="preserve"> reflects binding to </w:t>
      </w:r>
      <w:r w:rsidR="00411E27">
        <w:t>the</w:t>
      </w:r>
      <w:r w:rsidR="00411E27" w:rsidRPr="00411E27">
        <w:t xml:space="preserve"> unusual IRE1</w:t>
      </w:r>
      <w:r w:rsidR="00411E27" w:rsidRPr="00411E27">
        <w:rPr>
          <w:rFonts w:ascii="Symbol" w:hAnsi="Symbol" w:cs="Arial"/>
        </w:rPr>
        <w:t></w:t>
      </w:r>
      <w:r w:rsidR="00411E27" w:rsidRPr="00411E27">
        <w:t xml:space="preserve"> kinase conformation</w:t>
      </w:r>
      <w:r w:rsidR="00374BA4">
        <w:t xml:space="preserve"> incorporating multiple disruptions</w:t>
      </w:r>
      <w:r w:rsidR="00411E27">
        <w:t>,</w:t>
      </w:r>
      <w:r w:rsidR="00411E27" w:rsidRPr="00411E27">
        <w:t xml:space="preserve"> as modelled for the analogue </w:t>
      </w:r>
      <w:r w:rsidR="00411E27" w:rsidRPr="00411E27">
        <w:rPr>
          <w:b/>
        </w:rPr>
        <w:t>9</w:t>
      </w:r>
      <w:r>
        <w:t>. Although elements of the conformational disruption of the IRE1</w:t>
      </w:r>
      <w:r w:rsidRPr="00601E2C">
        <w:rPr>
          <w:rFonts w:ascii="Symbol" w:hAnsi="Symbol"/>
        </w:rPr>
        <w:t></w:t>
      </w:r>
      <w:r>
        <w:t xml:space="preserve"> kinase domain have been se</w:t>
      </w:r>
      <w:r w:rsidR="001B1B65">
        <w:t>en separately in other contexts</w:t>
      </w:r>
      <w:r w:rsidR="001B1B65" w:rsidRPr="001B1B65">
        <w:rPr>
          <w:vertAlign w:val="superscript"/>
        </w:rPr>
        <w:t>22</w:t>
      </w:r>
      <w:proofErr w:type="gramStart"/>
      <w:r w:rsidR="001B1B65" w:rsidRPr="001B1B65">
        <w:rPr>
          <w:vertAlign w:val="superscript"/>
        </w:rPr>
        <w:t>,23,28,29,35,36</w:t>
      </w:r>
      <w:proofErr w:type="gramEnd"/>
      <w:r>
        <w:t xml:space="preserve">, to our knowledge they have not been observed occurring </w:t>
      </w:r>
      <w:r>
        <w:lastRenderedPageBreak/>
        <w:t>simultaneously. Our findings thus increase the repertoire of conformations discovered for IRE1</w:t>
      </w:r>
      <w:r w:rsidRPr="00FC6714">
        <w:rPr>
          <w:rFonts w:ascii="Symbol" w:hAnsi="Symbol"/>
        </w:rPr>
        <w:t></w:t>
      </w:r>
      <w:r>
        <w:t xml:space="preserve"> and provide a means to achieve high specificity for IRE1</w:t>
      </w:r>
      <w:r w:rsidRPr="00FC6714">
        <w:rPr>
          <w:rFonts w:ascii="Symbol" w:hAnsi="Symbol"/>
        </w:rPr>
        <w:t></w:t>
      </w:r>
      <w:r>
        <w:t xml:space="preserve"> inhibition over other kinases, with reliable translation of kinase ATP-site occupation into RNase inhibition.</w:t>
      </w:r>
    </w:p>
    <w:p w:rsidR="00B30E32" w:rsidRDefault="00B30E32" w:rsidP="00FA2383">
      <w:pPr>
        <w:pStyle w:val="TAMainText"/>
      </w:pPr>
      <w:r>
        <w:t>We confirmed that compounds engaging the newly discovered IRE1</w:t>
      </w:r>
      <w:r w:rsidRPr="00FC6714">
        <w:rPr>
          <w:rFonts w:ascii="Symbol" w:hAnsi="Symbol"/>
        </w:rPr>
        <w:t></w:t>
      </w:r>
      <w:r>
        <w:rPr>
          <w:rFonts w:ascii="Symbol" w:hAnsi="Symbol"/>
        </w:rPr>
        <w:t></w:t>
      </w:r>
      <w:r>
        <w:t>conf</w:t>
      </w:r>
      <w:r w:rsidRPr="00CF2CF7">
        <w:t>ormation</w:t>
      </w:r>
      <w:r>
        <w:t xml:space="preserve"> resulted in the inhibition of ER stress-induced </w:t>
      </w:r>
      <w:r w:rsidR="003D0857">
        <w:t>signaling</w:t>
      </w:r>
      <w:r>
        <w:t xml:space="preserve"> through IRE1</w:t>
      </w:r>
      <w:r w:rsidRPr="005E42BE">
        <w:rPr>
          <w:rFonts w:ascii="Symbol" w:hAnsi="Symbol"/>
        </w:rPr>
        <w:t></w:t>
      </w:r>
      <w:r w:rsidRPr="00811DE6">
        <w:t xml:space="preserve"> in </w:t>
      </w:r>
      <w:r>
        <w:t>multiple human cell types, resulting in inhibition of XBP1-dependent transcription. We determined substantial inhibition of the</w:t>
      </w:r>
      <w:r w:rsidRPr="008762C2">
        <w:t xml:space="preserve"> </w:t>
      </w:r>
      <w:r>
        <w:t>IRE1</w:t>
      </w:r>
      <w:r w:rsidRPr="00517734">
        <w:rPr>
          <w:rFonts w:ascii="Symbol" w:hAnsi="Symbol"/>
        </w:rPr>
        <w:t></w:t>
      </w:r>
      <w:r>
        <w:t xml:space="preserve"> </w:t>
      </w:r>
      <w:r w:rsidR="003D0857">
        <w:t>signaling</w:t>
      </w:r>
      <w:r>
        <w:t xml:space="preserve"> pathways to occur in cells at concentrations of </w:t>
      </w:r>
      <w:r w:rsidRPr="003D0857">
        <w:rPr>
          <w:b/>
        </w:rPr>
        <w:t>26</w:t>
      </w:r>
      <w:r>
        <w:t xml:space="preserve"> and </w:t>
      </w:r>
      <w:r w:rsidRPr="003D0857">
        <w:rPr>
          <w:b/>
        </w:rPr>
        <w:t>31</w:t>
      </w:r>
      <w:r>
        <w:t xml:space="preserve"> between </w:t>
      </w:r>
      <w:r w:rsidRPr="008762C2">
        <w:rPr>
          <w:i/>
        </w:rPr>
        <w:t>ca.</w:t>
      </w:r>
      <w:r>
        <w:t xml:space="preserve"> 1 – 2 </w:t>
      </w:r>
      <w:r w:rsidRPr="008762C2">
        <w:rPr>
          <w:rFonts w:ascii="Symbol" w:hAnsi="Symbol"/>
        </w:rPr>
        <w:t></w:t>
      </w:r>
      <w:r>
        <w:t>M in short term assays. Selective IRE1</w:t>
      </w:r>
      <w:r w:rsidRPr="005E362A">
        <w:rPr>
          <w:rFonts w:ascii="Symbol" w:hAnsi="Symbol"/>
        </w:rPr>
        <w:t></w:t>
      </w:r>
      <w:r>
        <w:t xml:space="preserve"> kinase-endoribonuclease inhibitors may have utility in situations where direct cytotoxicity is not the desired outcome of IRE1</w:t>
      </w:r>
      <w:r w:rsidRPr="005E362A">
        <w:rPr>
          <w:rFonts w:ascii="Symbol" w:hAnsi="Symbol"/>
        </w:rPr>
        <w:t></w:t>
      </w:r>
      <w:r w:rsidRPr="005E362A">
        <w:t>-XBP1s</w:t>
      </w:r>
      <w:r>
        <w:t xml:space="preserve"> inhibition, </w:t>
      </w:r>
      <w:r w:rsidRPr="005E362A">
        <w:t xml:space="preserve">such as </w:t>
      </w:r>
      <w:r>
        <w:t xml:space="preserve">the modulation of XBP1s-dependent suppression of dendritic immune cell function. The identification of compounds </w:t>
      </w:r>
      <w:r w:rsidRPr="003D0857">
        <w:rPr>
          <w:b/>
        </w:rPr>
        <w:t>26</w:t>
      </w:r>
      <w:r>
        <w:t xml:space="preserve"> and </w:t>
      </w:r>
      <w:r w:rsidRPr="003D0857">
        <w:rPr>
          <w:b/>
        </w:rPr>
        <w:t>31</w:t>
      </w:r>
      <w:r w:rsidRPr="003B030A">
        <w:rPr>
          <w:color w:val="FF0000"/>
        </w:rPr>
        <w:t xml:space="preserve"> </w:t>
      </w:r>
      <w:r>
        <w:t>and their binding mode demonstrates a new means to achieve highly selective inhibition of IRE1</w:t>
      </w:r>
      <w:r w:rsidRPr="00A36FB1">
        <w:rPr>
          <w:rFonts w:ascii="Symbol" w:hAnsi="Symbol"/>
        </w:rPr>
        <w:t></w:t>
      </w:r>
      <w:r>
        <w:t xml:space="preserve"> which may be important in such contexts where the biology of untransformed host cells is targeted</w:t>
      </w:r>
      <w:r w:rsidR="001B1B65" w:rsidRPr="001B1B65">
        <w:rPr>
          <w:vertAlign w:val="superscript"/>
        </w:rPr>
        <w:t>48</w:t>
      </w:r>
      <w:r w:rsidR="006C37FC">
        <w:t>.</w:t>
      </w:r>
    </w:p>
    <w:p w:rsidR="00B30E32" w:rsidRDefault="00B30E32" w:rsidP="00B30E32">
      <w:pPr>
        <w:spacing w:after="0" w:line="480" w:lineRule="auto"/>
      </w:pPr>
      <w:r>
        <w:t xml:space="preserve"> </w:t>
      </w:r>
    </w:p>
    <w:p w:rsidR="00B30E32" w:rsidRPr="00956D24" w:rsidRDefault="00B30E32" w:rsidP="00EA5F10">
      <w:pPr>
        <w:pStyle w:val="TAMainText"/>
        <w:rPr>
          <w:b/>
        </w:rPr>
      </w:pPr>
      <w:r w:rsidRPr="00956D24">
        <w:rPr>
          <w:b/>
        </w:rPr>
        <w:t>Experimental</w:t>
      </w:r>
      <w:r w:rsidR="00956D24">
        <w:rPr>
          <w:b/>
        </w:rPr>
        <w:t xml:space="preserve"> </w:t>
      </w:r>
      <w:r w:rsidR="00F20579">
        <w:rPr>
          <w:b/>
        </w:rPr>
        <w:t>Section</w:t>
      </w:r>
    </w:p>
    <w:p w:rsidR="00B30E32" w:rsidRPr="009B40F8" w:rsidRDefault="00B30E32" w:rsidP="00EA5F10">
      <w:pPr>
        <w:pStyle w:val="TAMainText"/>
        <w:rPr>
          <w:i/>
        </w:rPr>
      </w:pPr>
      <w:r w:rsidRPr="009B40F8">
        <w:rPr>
          <w:i/>
        </w:rPr>
        <w:t>IRE1</w:t>
      </w:r>
      <w:r w:rsidRPr="009B40F8">
        <w:rPr>
          <w:rFonts w:ascii="Symbol" w:hAnsi="Symbol"/>
          <w:i/>
        </w:rPr>
        <w:t></w:t>
      </w:r>
      <w:r w:rsidRPr="009B40F8">
        <w:rPr>
          <w:i/>
        </w:rPr>
        <w:t xml:space="preserve"> autophosphorylation assay</w:t>
      </w:r>
      <w:r>
        <w:rPr>
          <w:i/>
        </w:rPr>
        <w:t xml:space="preserve">: </w:t>
      </w:r>
      <w:r>
        <w:t>Inhibition of IRE1</w:t>
      </w:r>
      <w:r w:rsidRPr="00843A3F">
        <w:rPr>
          <w:rFonts w:ascii="Symbol" w:hAnsi="Symbol"/>
        </w:rPr>
        <w:t></w:t>
      </w:r>
      <w:r>
        <w:t xml:space="preserve"> autophosphorylation was measured </w:t>
      </w:r>
      <w:r w:rsidR="00F20579">
        <w:t>using a Dissociation-</w:t>
      </w:r>
      <w:r w:rsidRPr="00843A3F">
        <w:t>Enhanced Lanthanide Fluorescent Immunoassay (DELFIA)</w:t>
      </w:r>
      <w:r w:rsidR="001B1B65">
        <w:t xml:space="preserve"> as described previously</w:t>
      </w:r>
      <w:r w:rsidR="001B1B65" w:rsidRPr="001B1B65">
        <w:rPr>
          <w:vertAlign w:val="superscript"/>
        </w:rPr>
        <w:t>31</w:t>
      </w:r>
      <w:r>
        <w:t xml:space="preserve">. </w:t>
      </w:r>
      <w:r w:rsidRPr="00843A3F">
        <w:t>Briefly, dephosphorylated IRE1</w:t>
      </w:r>
      <w:r w:rsidRPr="00843A3F">
        <w:rPr>
          <w:rFonts w:ascii="Symbol" w:hAnsi="Symbol"/>
        </w:rPr>
        <w:t></w:t>
      </w:r>
      <w:r w:rsidRPr="00843A3F">
        <w:t xml:space="preserve"> </w:t>
      </w:r>
      <w:r w:rsidRPr="00397BD0">
        <w:t xml:space="preserve">G547-L977 </w:t>
      </w:r>
      <w:r>
        <w:t xml:space="preserve">(700 nM) </w:t>
      </w:r>
      <w:r w:rsidRPr="00843A3F">
        <w:t>was incubated for 25 min with 100 μM ATP in 15 μL assay buffer (40 mM Tris (pH 7.5), 20 mM MgCl</w:t>
      </w:r>
      <w:r w:rsidRPr="009E6EDF">
        <w:rPr>
          <w:vertAlign w:val="subscript"/>
        </w:rPr>
        <w:t>2</w:t>
      </w:r>
      <w:r w:rsidRPr="00843A3F">
        <w:t xml:space="preserve"> and 1 mM DTT). The assay was stopped by the addition of 40 mM EDTA. Samples were transferred to a 384-well high-binding plate and incubated overnight at 4°C. Plates were washed three times in 0.1% Tween-20 followed by blocking in 5% non-fat</w:t>
      </w:r>
      <w:r>
        <w:t xml:space="preserve"> skimmed milk in PBS for 30 min</w:t>
      </w:r>
      <w:r w:rsidRPr="00843A3F">
        <w:t xml:space="preserve"> at 37°C. Plates were washed aga</w:t>
      </w:r>
      <w:r w:rsidR="003D6AAC">
        <w:t>in before application of α-pS724</w:t>
      </w:r>
      <w:r w:rsidRPr="00843A3F">
        <w:t xml:space="preserve"> phospho-specific IRE1</w:t>
      </w:r>
      <w:r w:rsidRPr="00843A3F">
        <w:rPr>
          <w:rFonts w:ascii="Symbol" w:hAnsi="Symbol"/>
        </w:rPr>
        <w:t></w:t>
      </w:r>
      <w:r w:rsidR="001B1B65">
        <w:t xml:space="preserve"> primary antibody</w:t>
      </w:r>
      <w:r w:rsidRPr="001B1B65">
        <w:rPr>
          <w:vertAlign w:val="superscript"/>
        </w:rPr>
        <w:t>31</w:t>
      </w:r>
      <w:r w:rsidRPr="00843A3F">
        <w:t xml:space="preserve"> </w:t>
      </w:r>
      <w:r w:rsidRPr="00843A3F">
        <w:lastRenderedPageBreak/>
        <w:t>(160 pg/mL) in PBS to each</w:t>
      </w:r>
      <w:r>
        <w:t xml:space="preserve"> well and incubated for 1.5 h at</w:t>
      </w:r>
      <w:r w:rsidRPr="00843A3F">
        <w:t xml:space="preserve"> 37°C. The plates were washed before addition of a Europium labeled α-rabbit secondary antibody (Perkin Elmer Life Sciences). Another wash step was followed by the addition of DELFIA enhancement solution (Perkin Elmer Life Sciences). Assay plates were read on an </w:t>
      </w:r>
      <w:r w:rsidR="00E0384C">
        <w:t>EnVision Multimode Plate Reader</w:t>
      </w:r>
      <w:r w:rsidRPr="00843A3F">
        <w:t xml:space="preserve"> (Perkin Elmer Life Sciences).</w:t>
      </w:r>
    </w:p>
    <w:p w:rsidR="00B30E32" w:rsidRPr="009B40F8" w:rsidRDefault="00B30E32" w:rsidP="00956D24">
      <w:pPr>
        <w:pStyle w:val="TAMainText"/>
        <w:rPr>
          <w:i/>
        </w:rPr>
      </w:pPr>
      <w:r w:rsidRPr="009B40F8">
        <w:rPr>
          <w:i/>
        </w:rPr>
        <w:t>IRE1</w:t>
      </w:r>
      <w:r w:rsidRPr="009B40F8">
        <w:rPr>
          <w:rFonts w:ascii="Symbol" w:hAnsi="Symbol"/>
          <w:i/>
        </w:rPr>
        <w:t></w:t>
      </w:r>
      <w:r w:rsidRPr="009B40F8">
        <w:rPr>
          <w:i/>
        </w:rPr>
        <w:t xml:space="preserve"> RNase assay</w:t>
      </w:r>
      <w:r>
        <w:rPr>
          <w:i/>
        </w:rPr>
        <w:t xml:space="preserve">: </w:t>
      </w:r>
      <w:r>
        <w:t xml:space="preserve">Inhibition of </w:t>
      </w:r>
      <w:r w:rsidRPr="00397BD0">
        <w:t>IRE1</w:t>
      </w:r>
      <w:r w:rsidRPr="00397BD0">
        <w:rPr>
          <w:rFonts w:ascii="Symbol" w:hAnsi="Symbol"/>
        </w:rPr>
        <w:t></w:t>
      </w:r>
      <w:r w:rsidRPr="00397BD0">
        <w:t xml:space="preserve"> endoribonuclease activity was measured using a FRET de</w:t>
      </w:r>
      <w:r w:rsidR="00956D24">
        <w:t>-</w:t>
      </w:r>
      <w:r w:rsidRPr="00397BD0">
        <w:t>repression assay monitoring cleavage of a 29-nucleotide stem-loop RNA containing the XBP1 cleavage site sequence and labelled with a fluorescence emitter (FAM) and a fluorescence quencher (BHQ) at the 5′ and 3′ ends, respectively</w:t>
      </w:r>
      <w:r>
        <w:t xml:space="preserve"> </w:t>
      </w:r>
      <w:r w:rsidRPr="00397BD0">
        <w:t>(</w:t>
      </w:r>
      <w:r>
        <w:t xml:space="preserve">Supplementary </w:t>
      </w:r>
      <w:r w:rsidRPr="00397BD0">
        <w:t xml:space="preserve">Figure </w:t>
      </w:r>
      <w:r>
        <w:t>S2), as described previously</w:t>
      </w:r>
      <w:r w:rsidR="009A78BC" w:rsidRPr="009A78BC">
        <w:rPr>
          <w:vertAlign w:val="superscript"/>
        </w:rPr>
        <w:t>30,</w:t>
      </w:r>
      <w:r w:rsidRPr="009A78BC">
        <w:rPr>
          <w:vertAlign w:val="superscript"/>
        </w:rPr>
        <w:t>31</w:t>
      </w:r>
      <w:r>
        <w:t>.</w:t>
      </w:r>
      <w:r w:rsidRPr="00397BD0">
        <w:t xml:space="preserve"> Briefly, varying volumes of compound in DMSO or DMSO alone were added to a low volume 384 well plate (3676, Corning, USA) to give final concentrations ranging from 100 μM to 0.313 nM using an Echo acoustic liquid dispenser (Labcyte, CA., USA). Non-phosphorylated IRE1</w:t>
      </w:r>
      <w:r w:rsidRPr="00397BD0">
        <w:rPr>
          <w:rFonts w:ascii="Symbol" w:hAnsi="Symbol"/>
        </w:rPr>
        <w:t></w:t>
      </w:r>
      <w:r w:rsidRPr="00397BD0">
        <w:t xml:space="preserve"> G547-L977 was added to a final concentration of 200 nM.</w:t>
      </w:r>
      <w:r>
        <w:t xml:space="preserve"> After incubating for 30 min</w:t>
      </w:r>
      <w:r w:rsidRPr="00397BD0">
        <w:t xml:space="preserve"> at 30</w:t>
      </w:r>
      <w:r w:rsidRPr="00843A3F">
        <w:t>°</w:t>
      </w:r>
      <w:r w:rsidRPr="00397BD0">
        <w:t>C, hairpin RNA XBP-1 substrate mimic labelled with fluorescein and Black Hole quencher (5′ FAM-GAACAAGAUAUCCGCA-GCAUAUACAGUUC-3′ BHQ, Eurofins MWG Operon, Germany) was added to 100 nM final concentration. After incu</w:t>
      </w:r>
      <w:r>
        <w:t xml:space="preserve">bating for a further 15 min </w:t>
      </w:r>
      <w:r w:rsidRPr="00397BD0">
        <w:t xml:space="preserve">at 30°C, the fluorescein fluorescence was measured on an </w:t>
      </w:r>
      <w:r w:rsidR="00E0384C">
        <w:t>EnVision Multimode Plate Reader</w:t>
      </w:r>
      <w:r w:rsidR="00E0384C" w:rsidRPr="00843A3F">
        <w:t xml:space="preserve"> </w:t>
      </w:r>
      <w:r w:rsidR="00962462" w:rsidRPr="00843A3F">
        <w:t>(Perkin Elmer Life Sciences).</w:t>
      </w:r>
      <w:r w:rsidR="00962462" w:rsidRPr="00397BD0">
        <w:t xml:space="preserve"> </w:t>
      </w:r>
      <w:r w:rsidRPr="00397BD0">
        <w:t>Fluorescence in the presence of compound was expressed relative to that of DMSO alone (no compound).</w:t>
      </w:r>
    </w:p>
    <w:p w:rsidR="00B30E32" w:rsidRPr="0071019A" w:rsidRDefault="00B30E32" w:rsidP="00956D24">
      <w:pPr>
        <w:pStyle w:val="TAMainText"/>
      </w:pPr>
      <w:r w:rsidRPr="009B40F8">
        <w:rPr>
          <w:i/>
        </w:rPr>
        <w:t>IRE1</w:t>
      </w:r>
      <w:r w:rsidRPr="009B40F8">
        <w:rPr>
          <w:rFonts w:ascii="Symbol" w:hAnsi="Symbol"/>
          <w:i/>
        </w:rPr>
        <w:t></w:t>
      </w:r>
      <w:r w:rsidRPr="009B40F8">
        <w:rPr>
          <w:i/>
        </w:rPr>
        <w:t xml:space="preserve"> ATP site binding assay</w:t>
      </w:r>
      <w:r>
        <w:rPr>
          <w:i/>
        </w:rPr>
        <w:t xml:space="preserve">: </w:t>
      </w:r>
      <w:r>
        <w:t xml:space="preserve">Compound binding to </w:t>
      </w:r>
      <w:r w:rsidRPr="00C64E29">
        <w:t>IRE1</w:t>
      </w:r>
      <w:r w:rsidRPr="00397BD0">
        <w:rPr>
          <w:rFonts w:ascii="Symbol" w:hAnsi="Symbol"/>
        </w:rPr>
        <w:t></w:t>
      </w:r>
      <w:r w:rsidRPr="00C64E29">
        <w:t xml:space="preserve"> was measured using a LanthaScreen Eu Kinase binding FRET assay monitoring the displacement of a</w:t>
      </w:r>
      <w:r>
        <w:t>n ATP-site</w:t>
      </w:r>
      <w:r w:rsidRPr="00C64E29">
        <w:t xml:space="preserve"> tracer </w:t>
      </w:r>
      <w:r w:rsidR="00AF3B80" w:rsidRPr="00C64E29">
        <w:t>by</w:t>
      </w:r>
      <w:r w:rsidRPr="00C64E29">
        <w:t xml:space="preserve"> inhibitor</w:t>
      </w:r>
      <w:r>
        <w:t>s</w:t>
      </w:r>
      <w:r w:rsidRPr="00C64E29">
        <w:t xml:space="preserve">. </w:t>
      </w:r>
      <w:r>
        <w:t>Briefly, a</w:t>
      </w:r>
      <w:r w:rsidRPr="00C64E29">
        <w:t xml:space="preserve"> master mix of (7.5 µL) 50 nM dephosphorylated IRE1</w:t>
      </w:r>
      <w:r w:rsidRPr="00397BD0">
        <w:rPr>
          <w:rFonts w:ascii="Symbol" w:hAnsi="Symbol"/>
        </w:rPr>
        <w:t></w:t>
      </w:r>
      <w:r>
        <w:rPr>
          <w:rFonts w:ascii="Symbol" w:hAnsi="Symbol"/>
        </w:rPr>
        <w:t></w:t>
      </w:r>
      <w:r w:rsidRPr="00397BD0">
        <w:t>G547-L977</w:t>
      </w:r>
      <w:r w:rsidRPr="00C64E29">
        <w:t xml:space="preserve">, 2 nM </w:t>
      </w:r>
      <w:r>
        <w:t>biotinylated</w:t>
      </w:r>
      <w:r w:rsidRPr="00C64E29">
        <w:t xml:space="preserve"> anti-his-tag antibody (PV6089, Thermo Fisher Scientific), 2 nM streptavidin-</w:t>
      </w:r>
      <w:r w:rsidRPr="00C64E29">
        <w:lastRenderedPageBreak/>
        <w:t xml:space="preserve">europium (PV5899, Thermo Fisher Scientific) diluted in assay buffer (PV3189, Thermo Fisher Scientific), 1mM </w:t>
      </w:r>
      <w:r>
        <w:t>1,4-d</w:t>
      </w:r>
      <w:r w:rsidRPr="00C64E29">
        <w:t>ithiothreitol (DTT) (D0632, Sigma-Aldrich) was incubated with 7.5 µL of 75 nM tracer (tracer 236, Thermo Fisher Scientific)</w:t>
      </w:r>
      <w:r>
        <w:t xml:space="preserve"> in assay buffer for 60 min at r.t</w:t>
      </w:r>
      <w:r w:rsidRPr="00C64E29">
        <w:t xml:space="preserve">. During the incubation the 384 well white low volume plate (3674, Corning) was covered with foil. Assay plates were read on an </w:t>
      </w:r>
      <w:r w:rsidR="00E0384C">
        <w:t>EnVision Multimode Plate Reader</w:t>
      </w:r>
      <w:r w:rsidR="00E0384C" w:rsidRPr="00843A3F">
        <w:t xml:space="preserve"> </w:t>
      </w:r>
      <w:r w:rsidR="00962462" w:rsidRPr="00843A3F">
        <w:t>(Perkin Elmer Life Sciences).</w:t>
      </w:r>
    </w:p>
    <w:p w:rsidR="00B30E32" w:rsidRDefault="00B30E32" w:rsidP="0017663F">
      <w:pPr>
        <w:pStyle w:val="TAMainText"/>
      </w:pPr>
      <w:r w:rsidRPr="009B40F8">
        <w:rPr>
          <w:i/>
        </w:rPr>
        <w:t xml:space="preserve">X-ray crystallography of </w:t>
      </w:r>
      <w:r w:rsidRPr="00AF3B80">
        <w:rPr>
          <w:b/>
          <w:i/>
        </w:rPr>
        <w:t>2</w:t>
      </w:r>
      <w:r w:rsidRPr="009B40F8">
        <w:rPr>
          <w:i/>
        </w:rPr>
        <w:t>-IRE1</w:t>
      </w:r>
      <w:r w:rsidRPr="009B40F8">
        <w:rPr>
          <w:rFonts w:ascii="Symbol" w:hAnsi="Symbol"/>
          <w:i/>
        </w:rPr>
        <w:t></w:t>
      </w:r>
      <w:r w:rsidRPr="009B40F8">
        <w:rPr>
          <w:i/>
        </w:rPr>
        <w:t xml:space="preserve"> (</w:t>
      </w:r>
      <w:r w:rsidR="00EF7A33">
        <w:rPr>
          <w:i/>
        </w:rPr>
        <w:t>PDB 6hx1</w:t>
      </w:r>
      <w:proofErr w:type="gramStart"/>
      <w:r w:rsidRPr="009B40F8">
        <w:rPr>
          <w:i/>
        </w:rPr>
        <w:t>)</w:t>
      </w:r>
      <w:r w:rsidRPr="009B40F8">
        <w:rPr>
          <w:rFonts w:ascii="Symbol" w:hAnsi="Symbol"/>
        </w:rPr>
        <w:t></w:t>
      </w:r>
      <w:proofErr w:type="gramEnd"/>
      <w:r w:rsidRPr="009B40F8">
        <w:rPr>
          <w:rFonts w:ascii="Symbol" w:hAnsi="Symbol"/>
        </w:rPr>
        <w:t></w:t>
      </w:r>
      <w:r>
        <w:t xml:space="preserve">Determination of the structure of </w:t>
      </w:r>
      <w:r w:rsidRPr="001614E6">
        <w:rPr>
          <w:b/>
        </w:rPr>
        <w:t>2</w:t>
      </w:r>
      <w:r>
        <w:t>-IRE1</w:t>
      </w:r>
      <w:r w:rsidRPr="00E31DAD">
        <w:rPr>
          <w:rFonts w:ascii="Symbol" w:hAnsi="Symbol"/>
        </w:rPr>
        <w:t></w:t>
      </w:r>
      <w:r>
        <w:t xml:space="preserve"> was conducted by Proteros Biostructures GmbH (Martinsreid, Germany). Expression, purification and </w:t>
      </w:r>
      <w:r w:rsidR="00AF3B80">
        <w:t>crystallization</w:t>
      </w:r>
      <w:r>
        <w:t xml:space="preserve"> of IRE1</w:t>
      </w:r>
      <w:r w:rsidRPr="00E31DAD">
        <w:rPr>
          <w:rFonts w:ascii="Symbol" w:hAnsi="Symbol"/>
        </w:rPr>
        <w:t></w:t>
      </w:r>
      <w:r>
        <w:t xml:space="preserve"> with compound were performed by analogy t</w:t>
      </w:r>
      <w:r w:rsidR="009A78BC">
        <w:t>o previously reported protocols</w:t>
      </w:r>
      <w:r w:rsidR="009A78BC" w:rsidRPr="009A78BC">
        <w:rPr>
          <w:vertAlign w:val="superscript"/>
        </w:rPr>
        <w:t>6</w:t>
      </w:r>
      <w:r>
        <w:t xml:space="preserve">. </w:t>
      </w:r>
      <w:r w:rsidRPr="00483A71">
        <w:t xml:space="preserve">Crystals </w:t>
      </w:r>
      <w:r>
        <w:t>were</w:t>
      </w:r>
      <w:r w:rsidRPr="00483A71">
        <w:t xml:space="preserve"> flash-froze</w:t>
      </w:r>
      <w:r>
        <w:t>n and data was collected at 100 K at the Swiss Light Source</w:t>
      </w:r>
      <w:r w:rsidRPr="00996752">
        <w:t xml:space="preserve"> (</w:t>
      </w:r>
      <w:r w:rsidRPr="002F6B8C">
        <w:t>PXI/X06SA</w:t>
      </w:r>
      <w:r>
        <w:t xml:space="preserve">, PILATUS 6M detector; </w:t>
      </w:r>
      <w:r w:rsidRPr="00996752">
        <w:t>SLS, Villigen, Switzerland) using cryogenic conditions.</w:t>
      </w:r>
      <w:r>
        <w:t xml:space="preserve"> Data were processed using </w:t>
      </w:r>
      <w:r w:rsidRPr="00996752">
        <w:t xml:space="preserve">the </w:t>
      </w:r>
      <w:r w:rsidR="00AF3B80" w:rsidRPr="00996752">
        <w:t>programs</w:t>
      </w:r>
      <w:r w:rsidRPr="00996752">
        <w:t xml:space="preserve"> XDS and XSCALE</w:t>
      </w:r>
      <w:r w:rsidR="006C37FC" w:rsidRPr="009A78BC">
        <w:rPr>
          <w:vertAlign w:val="superscript"/>
        </w:rPr>
        <w:t>49</w:t>
      </w:r>
      <w:r w:rsidRPr="00996752">
        <w:t>.</w:t>
      </w:r>
      <w:r>
        <w:t xml:space="preserve"> The structure of apo-</w:t>
      </w:r>
      <w:r w:rsidRPr="00FC470C">
        <w:t>IRE1</w:t>
      </w:r>
      <w:r w:rsidRPr="00997DCF">
        <w:rPr>
          <w:rFonts w:ascii="Symbol" w:hAnsi="Symbol"/>
        </w:rPr>
        <w:t></w:t>
      </w:r>
      <w:r w:rsidRPr="00FC470C">
        <w:t xml:space="preserve"> was solved by molecular replacement</w:t>
      </w:r>
      <w:r w:rsidRPr="00997DCF">
        <w:t xml:space="preserve"> </w:t>
      </w:r>
      <w:r>
        <w:t>using a</w:t>
      </w:r>
      <w:r w:rsidRPr="00997DCF">
        <w:t xml:space="preserve"> prev</w:t>
      </w:r>
      <w:r>
        <w:t xml:space="preserve">iously </w:t>
      </w:r>
      <w:r w:rsidRPr="00997DCF">
        <w:t>solved structure of IRE1</w:t>
      </w:r>
      <w:r w:rsidRPr="00997DCF">
        <w:rPr>
          <w:rFonts w:ascii="Symbol" w:hAnsi="Symbol"/>
        </w:rPr>
        <w:t></w:t>
      </w:r>
      <w:r w:rsidRPr="00997DCF">
        <w:t xml:space="preserve"> as a search model.</w:t>
      </w:r>
      <w:r>
        <w:t xml:space="preserve"> </w:t>
      </w:r>
      <w:r w:rsidRPr="009100C3">
        <w:t>Subsequent model building and ref</w:t>
      </w:r>
      <w:r>
        <w:t xml:space="preserve">inement was performed according </w:t>
      </w:r>
      <w:r w:rsidRPr="009100C3">
        <w:t>to standard protocols with</w:t>
      </w:r>
      <w:r w:rsidR="009A78BC">
        <w:t xml:space="preserve"> the software packages CCP4</w:t>
      </w:r>
      <w:r w:rsidR="006C37FC" w:rsidRPr="009A78BC">
        <w:rPr>
          <w:vertAlign w:val="superscript"/>
        </w:rPr>
        <w:t>50</w:t>
      </w:r>
      <w:r>
        <w:t xml:space="preserve"> and </w:t>
      </w:r>
      <w:r w:rsidRPr="009100C3">
        <w:t>COOT</w:t>
      </w:r>
      <w:r w:rsidR="006C37FC" w:rsidRPr="009A78BC">
        <w:rPr>
          <w:vertAlign w:val="superscript"/>
        </w:rPr>
        <w:t>51</w:t>
      </w:r>
      <w:r w:rsidRPr="009100C3">
        <w:t>. For the calculation of the free R-fac</w:t>
      </w:r>
      <w:r>
        <w:t xml:space="preserve">tor, 5.4% of measured </w:t>
      </w:r>
      <w:r w:rsidRPr="009100C3">
        <w:t>reflections were excluded from the refinement procedure (see</w:t>
      </w:r>
      <w:r>
        <w:t xml:space="preserve"> Supplementary Table S2). </w:t>
      </w:r>
      <w:r w:rsidRPr="009100C3">
        <w:t xml:space="preserve">The ligand </w:t>
      </w:r>
      <w:r w:rsidR="00CA4305" w:rsidRPr="009100C3">
        <w:t>parameterization</w:t>
      </w:r>
      <w:r w:rsidRPr="009100C3">
        <w:t xml:space="preserve"> and </w:t>
      </w:r>
      <w:r>
        <w:t xml:space="preserve">generation of the corresponding </w:t>
      </w:r>
      <w:r w:rsidRPr="009100C3">
        <w:t>library files were carried out with CORINA</w:t>
      </w:r>
      <w:r>
        <w:t xml:space="preserve"> (Molecular Networks, GmbH). </w:t>
      </w:r>
      <w:r w:rsidRPr="009100C3">
        <w:t>The water model was built with</w:t>
      </w:r>
      <w:r>
        <w:t xml:space="preserve"> the "Find waters"-algorithm of </w:t>
      </w:r>
      <w:r w:rsidRPr="009100C3">
        <w:t>COOT by p</w:t>
      </w:r>
      <w:r>
        <w:t>lacing</w:t>
      </w:r>
      <w:r w:rsidRPr="009100C3">
        <w:t xml:space="preserve"> water molecules in p</w:t>
      </w:r>
      <w:r>
        <w:t xml:space="preserve">eaks of the Fo-Fc map contoured </w:t>
      </w:r>
      <w:r w:rsidRPr="009100C3">
        <w:t>at 3.0 followed by refin</w:t>
      </w:r>
      <w:r>
        <w:t xml:space="preserve">ement with </w:t>
      </w:r>
      <w:r w:rsidR="009A78BC">
        <w:t>REFMAC5</w:t>
      </w:r>
      <w:r w:rsidR="006C37FC" w:rsidRPr="009A78BC">
        <w:rPr>
          <w:vertAlign w:val="superscript"/>
        </w:rPr>
        <w:t>52</w:t>
      </w:r>
      <w:r>
        <w:t xml:space="preserve"> and checking </w:t>
      </w:r>
      <w:r w:rsidRPr="009100C3">
        <w:t xml:space="preserve">all waters with the validation tool of </w:t>
      </w:r>
      <w:r>
        <w:t xml:space="preserve">COOT. The criteria for the list </w:t>
      </w:r>
      <w:r w:rsidRPr="009100C3">
        <w:t>of suspicious waters were: B-factor</w:t>
      </w:r>
      <w:r>
        <w:t xml:space="preserve"> greater than 80 Å</w:t>
      </w:r>
      <w:r w:rsidRPr="00496315">
        <w:rPr>
          <w:vertAlign w:val="superscript"/>
        </w:rPr>
        <w:t>2</w:t>
      </w:r>
      <w:r>
        <w:t xml:space="preserve">, 2Fo-Fc map less </w:t>
      </w:r>
      <w:r w:rsidRPr="009100C3">
        <w:t xml:space="preserve">than 1.2 </w:t>
      </w:r>
      <w:r w:rsidRPr="0071019A">
        <w:rPr>
          <w:rFonts w:ascii="Symbol" w:hAnsi="Symbol"/>
        </w:rPr>
        <w:t></w:t>
      </w:r>
      <w:r w:rsidRPr="009100C3">
        <w:t xml:space="preserve">, distance to closest </w:t>
      </w:r>
      <w:r>
        <w:t xml:space="preserve">contact less than 2.3 Å or more </w:t>
      </w:r>
      <w:r w:rsidRPr="009100C3">
        <w:t>than 3.5 Å. The suspicious water mo</w:t>
      </w:r>
      <w:r>
        <w:t xml:space="preserve">lecules and those in the ligand </w:t>
      </w:r>
      <w:r w:rsidRPr="009100C3">
        <w:t>binding site (distance to ligand less th</w:t>
      </w:r>
      <w:r>
        <w:t xml:space="preserve">an 10 Å) were checked manually. </w:t>
      </w:r>
      <w:r w:rsidRPr="009100C3">
        <w:t xml:space="preserve">The occupancy of side chains, which were in negative </w:t>
      </w:r>
      <w:r w:rsidRPr="009100C3">
        <w:lastRenderedPageBreak/>
        <w:t xml:space="preserve">peaks in </w:t>
      </w:r>
      <w:r>
        <w:t xml:space="preserve">the </w:t>
      </w:r>
      <w:r w:rsidRPr="009100C3">
        <w:t xml:space="preserve">Fo-Fc map (contoured at -3.0 </w:t>
      </w:r>
      <w:r w:rsidRPr="0071019A">
        <w:rPr>
          <w:rFonts w:ascii="Symbol" w:hAnsi="Symbol"/>
        </w:rPr>
        <w:t></w:t>
      </w:r>
      <w:r w:rsidRPr="009100C3">
        <w:t>), we</w:t>
      </w:r>
      <w:r>
        <w:t xml:space="preserve">re set to zero and subsequently </w:t>
      </w:r>
      <w:r w:rsidRPr="009100C3">
        <w:t>to 0.5 if a positive peak occurred a</w:t>
      </w:r>
      <w:r>
        <w:t xml:space="preserve">fter the next refinement cycle. </w:t>
      </w:r>
    </w:p>
    <w:p w:rsidR="00B30E32" w:rsidRPr="009B40F8" w:rsidRDefault="00B30E32" w:rsidP="0017663F">
      <w:pPr>
        <w:pStyle w:val="TAMainText"/>
        <w:rPr>
          <w:i/>
        </w:rPr>
      </w:pPr>
      <w:r w:rsidRPr="009B40F8">
        <w:rPr>
          <w:i/>
        </w:rPr>
        <w:t>In Silico Chemistry</w:t>
      </w:r>
      <w:r>
        <w:rPr>
          <w:i/>
        </w:rPr>
        <w:t xml:space="preserve">: </w:t>
      </w:r>
      <w:r>
        <w:t xml:space="preserve">The enzyme−inhibitor </w:t>
      </w:r>
      <w:r w:rsidRPr="007D2127">
        <w:t xml:space="preserve">crystal structure of </w:t>
      </w:r>
      <w:r w:rsidRPr="007D2127">
        <w:rPr>
          <w:b/>
        </w:rPr>
        <w:t>2</w:t>
      </w:r>
      <w:r>
        <w:t>-</w:t>
      </w:r>
      <w:r w:rsidRPr="007D2127">
        <w:t>IRE1</w:t>
      </w:r>
      <w:r w:rsidRPr="007D2127">
        <w:rPr>
          <w:rFonts w:ascii="Symbol" w:hAnsi="Symbol"/>
        </w:rPr>
        <w:t></w:t>
      </w:r>
      <w:r w:rsidRPr="007D2127">
        <w:t xml:space="preserve"> (</w:t>
      </w:r>
      <w:r w:rsidR="00EF7A33">
        <w:t>PDB 6hx1</w:t>
      </w:r>
      <w:r w:rsidRPr="007D2127">
        <w:t>) was prepared for mode</w:t>
      </w:r>
      <w:r>
        <w:t>l</w:t>
      </w:r>
      <w:r w:rsidRPr="007D2127">
        <w:t>ling using Protei</w:t>
      </w:r>
      <w:r>
        <w:t>n Preparation Wizard in Maestro</w:t>
      </w:r>
      <w:r w:rsidR="00C53A04" w:rsidRPr="009A78BC">
        <w:rPr>
          <w:vertAlign w:val="superscript"/>
        </w:rPr>
        <w:t>53</w:t>
      </w:r>
      <w:r>
        <w:t xml:space="preserve"> </w:t>
      </w:r>
      <w:r w:rsidRPr="007D2127">
        <w:t>and all water molecules, apart from th</w:t>
      </w:r>
      <w:r w:rsidR="00276647">
        <w:t>at interacting with residues L577 and H</w:t>
      </w:r>
      <w:r w:rsidRPr="007D2127">
        <w:t>723, were removed. To propose predicted binding modes of the inhibitors, Glide (Grid-based Ligand Docking with Energetics</w:t>
      </w:r>
      <w:proofErr w:type="gramStart"/>
      <w:r w:rsidR="009A78BC">
        <w:t>)</w:t>
      </w:r>
      <w:r w:rsidR="009A78BC" w:rsidRPr="009A78BC">
        <w:rPr>
          <w:vertAlign w:val="superscript"/>
        </w:rPr>
        <w:t>54</w:t>
      </w:r>
      <w:proofErr w:type="gramEnd"/>
      <w:r w:rsidR="00F451A9">
        <w:t xml:space="preserve"> </w:t>
      </w:r>
      <w:r w:rsidRPr="007D2127">
        <w:t>was used for the docking experim</w:t>
      </w:r>
      <w:r>
        <w:t xml:space="preserve">ents. The receptor grid (Model A; for </w:t>
      </w:r>
      <w:r w:rsidRPr="00F77582">
        <w:rPr>
          <w:b/>
        </w:rPr>
        <w:t>26</w:t>
      </w:r>
      <w:r>
        <w:t xml:space="preserve"> bound to IRE1</w:t>
      </w:r>
      <w:r w:rsidRPr="00F77582">
        <w:rPr>
          <w:rFonts w:ascii="Symbol" w:hAnsi="Symbol"/>
        </w:rPr>
        <w:t></w:t>
      </w:r>
      <w:r>
        <w:t>)</w:t>
      </w:r>
      <w:r w:rsidRPr="007D2127">
        <w:t xml:space="preserve"> was defined by a grid box of 25 × 25 × 25 Å</w:t>
      </w:r>
      <w:r w:rsidRPr="005F4DFA">
        <w:rPr>
          <w:vertAlign w:val="superscript"/>
        </w:rPr>
        <w:t>3</w:t>
      </w:r>
      <w:r w:rsidRPr="007D2127">
        <w:t xml:space="preserve"> with a default inner box (10 × 10 × 10 Å</w:t>
      </w:r>
      <w:r w:rsidRPr="005F4DFA">
        <w:rPr>
          <w:vertAlign w:val="superscript"/>
        </w:rPr>
        <w:t>3</w:t>
      </w:r>
      <w:r w:rsidRPr="007D2127">
        <w:t xml:space="preserve">) </w:t>
      </w:r>
      <w:r w:rsidR="0017663F" w:rsidRPr="007D2127">
        <w:t>centered</w:t>
      </w:r>
      <w:r w:rsidRPr="007D2127">
        <w:t xml:space="preserve"> on the ligand </w:t>
      </w:r>
      <w:r w:rsidRPr="00F77582">
        <w:rPr>
          <w:b/>
        </w:rPr>
        <w:t>2</w:t>
      </w:r>
      <w:r w:rsidRPr="007D2127">
        <w:t xml:space="preserve"> in </w:t>
      </w:r>
      <w:r w:rsidR="00EF7A33">
        <w:t>6hx1</w:t>
      </w:r>
      <w:r w:rsidRPr="007D2127">
        <w:t xml:space="preserve">. For </w:t>
      </w:r>
      <w:r>
        <w:t xml:space="preserve">the ‘Y628-up’ conformation (Model B; for </w:t>
      </w:r>
      <w:r w:rsidRPr="00F77582">
        <w:rPr>
          <w:b/>
        </w:rPr>
        <w:t>9</w:t>
      </w:r>
      <w:r>
        <w:t xml:space="preserve"> bound to IRE1</w:t>
      </w:r>
      <w:r w:rsidRPr="00F77582">
        <w:rPr>
          <w:rFonts w:ascii="Symbol" w:hAnsi="Symbol"/>
        </w:rPr>
        <w:t></w:t>
      </w:r>
      <w:r>
        <w:rPr>
          <w:rFonts w:ascii="Symbol" w:hAnsi="Symbol"/>
        </w:rPr>
        <w:t></w:t>
      </w:r>
      <w:r w:rsidRPr="007D2127">
        <w:t xml:space="preserve">, the side-chain orientation of residue Tyr628 in </w:t>
      </w:r>
      <w:r w:rsidR="00EF7A33">
        <w:t>6hx1</w:t>
      </w:r>
      <w:r w:rsidRPr="007D2127">
        <w:t>was flipped from the observed rotamer to the most probable rotamer without steric clashes according to the Schrödinger in-built rotamer library, energy-minimized, and a Glide receptor grid subsequent</w:t>
      </w:r>
      <w:r>
        <w:t>ly prepared as described above.</w:t>
      </w:r>
    </w:p>
    <w:p w:rsidR="0017663F" w:rsidRDefault="00B30E32" w:rsidP="0017663F">
      <w:pPr>
        <w:spacing w:line="480" w:lineRule="auto"/>
      </w:pPr>
      <w:r w:rsidRPr="007D2127">
        <w:t>Ligands</w:t>
      </w:r>
      <w:r>
        <w:t xml:space="preserve"> were prepared using LigPrep</w:t>
      </w:r>
      <w:r w:rsidR="009A78BC" w:rsidRPr="009A78BC">
        <w:rPr>
          <w:vertAlign w:val="superscript"/>
        </w:rPr>
        <w:t>55</w:t>
      </w:r>
      <w:r w:rsidR="00F451A9">
        <w:t xml:space="preserve"> </w:t>
      </w:r>
      <w:r w:rsidRPr="007D2127">
        <w:t>applying the OPLS_2005 force</w:t>
      </w:r>
      <w:r>
        <w:t xml:space="preserve"> </w:t>
      </w:r>
      <w:r w:rsidRPr="007D2127">
        <w:t xml:space="preserve">field with possible tautomeric and ionization states within pH range 5.0−9.0 generated. Using Glide Extra Precision (XP) settings, flexible docking of ligands was conducted with the minimal constraints defined as satisfying at </w:t>
      </w:r>
      <w:r>
        <w:t>least one H-bonding interaction</w:t>
      </w:r>
      <w:r w:rsidRPr="007D2127">
        <w:t xml:space="preserve"> w</w:t>
      </w:r>
      <w:r w:rsidR="00F451A9">
        <w:t>ith either residue R643 or C</w:t>
      </w:r>
      <w:r w:rsidRPr="007D2127">
        <w:t>645 (</w:t>
      </w:r>
      <w:r>
        <w:t xml:space="preserve">kinase </w:t>
      </w:r>
      <w:r w:rsidRPr="007D2127">
        <w:t xml:space="preserve">hinge </w:t>
      </w:r>
      <w:r>
        <w:t xml:space="preserve">region </w:t>
      </w:r>
      <w:r w:rsidRPr="007D2127">
        <w:t xml:space="preserve">interactions), analogous to the interactions observed in the </w:t>
      </w:r>
      <w:r>
        <w:t xml:space="preserve">structure of </w:t>
      </w:r>
      <w:r w:rsidRPr="003D40DE">
        <w:rPr>
          <w:b/>
        </w:rPr>
        <w:t>2</w:t>
      </w:r>
      <w:r>
        <w:t>-IRE1</w:t>
      </w:r>
      <w:r w:rsidRPr="003D40DE">
        <w:rPr>
          <w:rFonts w:ascii="Symbol" w:hAnsi="Symbol"/>
        </w:rPr>
        <w:t></w:t>
      </w:r>
      <w:r w:rsidRPr="007D2127">
        <w:t>. Model A was used for the binding m</w:t>
      </w:r>
      <w:r>
        <w:t xml:space="preserve">ode predictions of </w:t>
      </w:r>
      <w:r w:rsidRPr="003D40DE">
        <w:rPr>
          <w:b/>
        </w:rPr>
        <w:t>26</w:t>
      </w:r>
      <w:r>
        <w:t>, whereas M</w:t>
      </w:r>
      <w:r w:rsidRPr="007D2127">
        <w:t>odel B was applied</w:t>
      </w:r>
      <w:r>
        <w:t xml:space="preserve"> to predict the binding mode of </w:t>
      </w:r>
      <w:r w:rsidRPr="003D40DE">
        <w:rPr>
          <w:b/>
        </w:rPr>
        <w:t>9</w:t>
      </w:r>
      <w:r w:rsidRPr="007D2127">
        <w:t>.</w:t>
      </w:r>
    </w:p>
    <w:p w:rsidR="0017663F" w:rsidRPr="00FA661F" w:rsidRDefault="00B30E32" w:rsidP="00A75183">
      <w:pPr>
        <w:pStyle w:val="TAMainText"/>
      </w:pPr>
      <w:r>
        <w:t xml:space="preserve">Hit compound </w:t>
      </w:r>
      <w:r>
        <w:rPr>
          <w:b/>
        </w:rPr>
        <w:t>2</w:t>
      </w:r>
      <w:r>
        <w:t xml:space="preserve"> was </w:t>
      </w:r>
      <w:r w:rsidR="0017663F">
        <w:t>analyzed</w:t>
      </w:r>
      <w:r>
        <w:t xml:space="preserve"> for potential pan-assay interference </w:t>
      </w:r>
      <w:r w:rsidR="0017663F">
        <w:t>behaviors</w:t>
      </w:r>
      <w:r>
        <w:t xml:space="preserve"> using open access in silico tools (</w:t>
      </w:r>
      <w:hyperlink r:id="rId18" w:history="1">
        <w:r w:rsidRPr="00652555">
          <w:rPr>
            <w:rStyle w:val="Hyperlink"/>
          </w:rPr>
          <w:t>http://zinc15.docking.org/patterns/home</w:t>
        </w:r>
      </w:hyperlink>
      <w:r>
        <w:t>) and no sub-structural alerts were returned. Specific inhibition of IRE1</w:t>
      </w:r>
      <w:r w:rsidRPr="00D8534C">
        <w:rPr>
          <w:rFonts w:ascii="Symbol" w:hAnsi="Symbol"/>
        </w:rPr>
        <w:t></w:t>
      </w:r>
      <w:r>
        <w:t xml:space="preserve"> kinase was demonstrated in two independent assay formats for </w:t>
      </w:r>
      <w:r w:rsidRPr="00142295">
        <w:rPr>
          <w:b/>
        </w:rPr>
        <w:t>2</w:t>
      </w:r>
      <w:r>
        <w:t xml:space="preserve"> and active analogues (Table 1 and 2).</w:t>
      </w:r>
    </w:p>
    <w:p w:rsidR="00B30E32" w:rsidRPr="00F20579" w:rsidRDefault="00B30E32" w:rsidP="00043510">
      <w:pPr>
        <w:pStyle w:val="TAMainText"/>
        <w:rPr>
          <w:b/>
        </w:rPr>
      </w:pPr>
      <w:r w:rsidRPr="0040024C">
        <w:rPr>
          <w:i/>
        </w:rPr>
        <w:lastRenderedPageBreak/>
        <w:t xml:space="preserve">General </w:t>
      </w:r>
      <w:r w:rsidR="00F20579">
        <w:rPr>
          <w:i/>
        </w:rPr>
        <w:t>Synthetic C</w:t>
      </w:r>
      <w:r w:rsidR="00F20579" w:rsidRPr="00F20579">
        <w:rPr>
          <w:i/>
        </w:rPr>
        <w:t>hemistry</w:t>
      </w:r>
      <w:r w:rsidRPr="0040024C">
        <w:rPr>
          <w:i/>
        </w:rPr>
        <w:t>:</w:t>
      </w:r>
      <w:r>
        <w:t xml:space="preserve"> </w:t>
      </w:r>
      <w:r w:rsidRPr="00522A81">
        <w:t>Reactions were carried out under N</w:t>
      </w:r>
      <w:r w:rsidRPr="00522A81">
        <w:rPr>
          <w:vertAlign w:val="subscript"/>
        </w:rPr>
        <w:t>2</w:t>
      </w:r>
      <w:r w:rsidRPr="00522A81">
        <w:t xml:space="preserve">. Organic solutions were dried over </w:t>
      </w:r>
      <w:r>
        <w:t>MgSO</w:t>
      </w:r>
      <w:r w:rsidRPr="00522A81">
        <w:rPr>
          <w:vertAlign w:val="subscript"/>
        </w:rPr>
        <w:t>4</w:t>
      </w:r>
      <w:r w:rsidRPr="00522A81">
        <w:t xml:space="preserve"> or </w:t>
      </w:r>
      <w:r>
        <w:t>Na</w:t>
      </w:r>
      <w:r w:rsidRPr="00522A81">
        <w:rPr>
          <w:vertAlign w:val="subscript"/>
        </w:rPr>
        <w:t>2</w:t>
      </w:r>
      <w:r>
        <w:t>SO</w:t>
      </w:r>
      <w:r w:rsidRPr="00522A81">
        <w:rPr>
          <w:vertAlign w:val="subscript"/>
        </w:rPr>
        <w:t>4</w:t>
      </w:r>
      <w:r w:rsidRPr="00522A81">
        <w:t>. Starting materials and solvents were purchased from commercial suppliers and were used without further purification. Reactions heated by microwave irradiation were carried out using a Biotage Initiator microwave reactor. Reactions in sealed tubes were carried out in pressure vessels with shield protection. Ion exchange chromatography was performed using Isolute Flash SCX-II (acidic) or Flash NH2 (basic) resin cartridges. Silica column chro</w:t>
      </w:r>
      <w:r>
        <w:t>matography was performed using</w:t>
      </w:r>
      <w:r w:rsidRPr="00522A81">
        <w:t xml:space="preserve"> Biotage SP1 </w:t>
      </w:r>
      <w:r>
        <w:t xml:space="preserve">or Isolera </w:t>
      </w:r>
      <w:r w:rsidRPr="00522A81">
        <w:t>medium pressure chromatography system</w:t>
      </w:r>
      <w:r>
        <w:t>s</w:t>
      </w:r>
      <w:r w:rsidRPr="00522A81">
        <w:t>, using prepacked silica gel cartridges (normal phase, Biotage SNAP KP-Si; reverse phase, Biotage SNAP ultra C18). Preparative HPLC was carried out at r.t. using a 1200 Series Preparative HPLC (Agilent, Sa</w:t>
      </w:r>
      <w:r w:rsidR="00043510">
        <w:t>nta Clara, USA) over a 15 min</w:t>
      </w:r>
      <w:r w:rsidRPr="00522A81">
        <w:t xml:space="preserve"> gradient elution from 60:40 to 0:100 water:MeOH (both modified with 0.1% </w:t>
      </w:r>
      <w:r>
        <w:t>formic acid</w:t>
      </w:r>
      <w:r w:rsidRPr="00522A81">
        <w:t>) at a flow rate of 5, 20, or 40 mL/min depending on the column size used. Standard injections of 500 µL to 2 mL (with needle wash) of the sample were made onto ACE 5 C18-PFP column</w:t>
      </w:r>
      <w:r>
        <w:t>s</w:t>
      </w:r>
      <w:r w:rsidRPr="00522A81">
        <w:t xml:space="preserve"> (5</w:t>
      </w:r>
      <w:r>
        <w:t xml:space="preserve"> </w:t>
      </w:r>
      <w:r w:rsidRPr="00522A81">
        <w:t>µ, 250</w:t>
      </w:r>
      <w:r>
        <w:t xml:space="preserve"> </w:t>
      </w:r>
      <w:r w:rsidRPr="00522A81">
        <w:t>x</w:t>
      </w:r>
      <w:r>
        <w:t xml:space="preserve"> </w:t>
      </w:r>
      <w:r w:rsidRPr="00522A81">
        <w:t>10 mm / 250</w:t>
      </w:r>
      <w:r>
        <w:t xml:space="preserve"> </w:t>
      </w:r>
      <w:r w:rsidRPr="00522A81">
        <w:t>x</w:t>
      </w:r>
      <w:r>
        <w:t xml:space="preserve"> </w:t>
      </w:r>
      <w:r w:rsidRPr="00522A81">
        <w:t>21.2 mm / 250</w:t>
      </w:r>
      <w:r>
        <w:t xml:space="preserve"> </w:t>
      </w:r>
      <w:r w:rsidRPr="00522A81">
        <w:t>x</w:t>
      </w:r>
      <w:r>
        <w:t xml:space="preserve"> </w:t>
      </w:r>
      <w:r w:rsidRPr="00522A81">
        <w:t>30 mm</w:t>
      </w:r>
      <w:r>
        <w:t>,</w:t>
      </w:r>
      <w:r w:rsidRPr="00522A81">
        <w:t xml:space="preserve"> Advanced Chromatography Technologies, Aberdeen, UK). UV-Vis spectra were acquired at 254 nm on a 1200 Series Prep Scale diode array detector (Agilent, Santa Clara, USA). NMR spectra were recorded on Bruker AMX500 or </w:t>
      </w:r>
      <w:r>
        <w:t>AV600</w:t>
      </w:r>
      <w:r w:rsidRPr="00522A81">
        <w:t xml:space="preserve"> instruments using internal deuterium locks. Chemical shifts (δ) are reported relative to TMS (δ=0) and/or referenced to the solvent in which they were measured. Compounds were assessed for purity by tandem HPLC-MS. Combined HPLC-MS analyses were recorded using an </w:t>
      </w:r>
      <w:r w:rsidRPr="00CE0A97">
        <w:t>Agilent</w:t>
      </w:r>
      <w:r w:rsidRPr="00522A81">
        <w:t xml:space="preserve"> </w:t>
      </w:r>
      <w:r>
        <w:t>6210 To</w:t>
      </w:r>
      <w:r w:rsidRPr="00522A81">
        <w:t xml:space="preserve">F HPLC-MS with a Merck Purospher STAR column (RP-18e, 30 x 4 mm), or a </w:t>
      </w:r>
      <w:r>
        <w:t xml:space="preserve">Waters </w:t>
      </w:r>
      <w:r w:rsidRPr="00CE0A97">
        <w:t xml:space="preserve">Xevo </w:t>
      </w:r>
      <w:r>
        <w:t xml:space="preserve">G2QToF </w:t>
      </w:r>
      <w:r w:rsidRPr="00522A81">
        <w:t>HPLC-MS with a Phenomenex Kinetex C18 column (30 x 2.1 mm, 2.6u, 100A). Analytical s</w:t>
      </w:r>
      <w:r w:rsidR="00043510">
        <w:t>eparation was carried out at 40</w:t>
      </w:r>
      <w:r w:rsidRPr="00522A81">
        <w:t xml:space="preserve">°C with UV detection at 254 nm and </w:t>
      </w:r>
      <w:r w:rsidR="00043510" w:rsidRPr="00522A81">
        <w:t>ionization</w:t>
      </w:r>
      <w:r w:rsidRPr="00522A81">
        <w:t xml:space="preserve"> was by positive ion electrospray. The mobile phase was a mixture of </w:t>
      </w:r>
      <w:r>
        <w:t>MeOH</w:t>
      </w:r>
      <w:r w:rsidRPr="00522A81">
        <w:t xml:space="preserve"> (solvent A) and water (solvent B), both containing </w:t>
      </w:r>
      <w:r w:rsidRPr="00522A81">
        <w:lastRenderedPageBreak/>
        <w:t xml:space="preserve">formic acid at 0.1%. Gradient elution from 10:90 (A/B) to 90:10 (A/B) was carried out over 2 min (flow rate </w:t>
      </w:r>
      <w:r>
        <w:t>Agilent</w:t>
      </w:r>
      <w:r w:rsidRPr="00522A81">
        <w:t xml:space="preserve"> 3 mL/min; Xevo 0.5 mL/min) or 4 min (flow rate </w:t>
      </w:r>
      <w:r>
        <w:t xml:space="preserve">Agilent </w:t>
      </w:r>
      <w:r w:rsidRPr="00522A81">
        <w:t xml:space="preserve">1.5 mL/min; Xevo 0.3 mL/min). Biologically evaluated compounds gave &gt;95% purity as determined by these methods (Supplementary Table </w:t>
      </w:r>
      <w:r w:rsidRPr="00C068D7">
        <w:t>S2</w:t>
      </w:r>
      <w:r w:rsidRPr="00522A81">
        <w:t>).</w:t>
      </w:r>
    </w:p>
    <w:p w:rsidR="00B30E32" w:rsidRPr="00DE3B15" w:rsidRDefault="00B30E32" w:rsidP="00DE3B15">
      <w:pPr>
        <w:pStyle w:val="TAMainText"/>
        <w:rPr>
          <w:lang w:eastAsia="en-GB"/>
        </w:rPr>
      </w:pPr>
      <w:r w:rsidRPr="00522A81">
        <w:rPr>
          <w:b/>
          <w:lang w:eastAsia="en-GB"/>
        </w:rPr>
        <w:t>6-Chloro-</w:t>
      </w:r>
      <w:r w:rsidRPr="00522A81">
        <w:rPr>
          <w:b/>
          <w:i/>
          <w:lang w:eastAsia="en-GB"/>
        </w:rPr>
        <w:t>N</w:t>
      </w:r>
      <w:r w:rsidRPr="00522A81">
        <w:rPr>
          <w:b/>
          <w:lang w:eastAsia="en-GB"/>
        </w:rPr>
        <w:t>-(cyclopropylmethyl)-3-(1</w:t>
      </w:r>
      <w:r w:rsidRPr="00522A81">
        <w:rPr>
          <w:b/>
          <w:i/>
          <w:lang w:eastAsia="en-GB"/>
        </w:rPr>
        <w:t>H</w:t>
      </w:r>
      <w:r w:rsidRPr="00522A81">
        <w:rPr>
          <w:b/>
          <w:lang w:eastAsia="en-GB"/>
        </w:rPr>
        <w:t>-indazol-5-yl)imidazo[1,2-</w:t>
      </w:r>
      <w:r w:rsidRPr="00522A81">
        <w:rPr>
          <w:b/>
          <w:i/>
          <w:lang w:eastAsia="en-GB"/>
        </w:rPr>
        <w:t>b</w:t>
      </w:r>
      <w:r w:rsidRPr="00522A81">
        <w:rPr>
          <w:b/>
          <w:lang w:eastAsia="en-GB"/>
        </w:rPr>
        <w:t>]pyridazin-8-amine</w:t>
      </w:r>
      <w:r w:rsidRPr="00D47551">
        <w:rPr>
          <w:b/>
          <w:lang w:eastAsia="en-GB"/>
        </w:rPr>
        <w:t xml:space="preserve"> (2)</w:t>
      </w:r>
      <w:r w:rsidRPr="00522A81">
        <w:rPr>
          <w:lang w:eastAsia="en-GB"/>
        </w:rPr>
        <w:t>: 4-Bromo-6-chloropyridazin-3-amine (10.0 g, 48.1 mmol) and 2-chloroacetaldehyde (31.8 ml, 250 mmol; 50% w/w aqueous solution) in EtOH (67 mL) were stirred at 50</w:t>
      </w:r>
      <w:r w:rsidR="00A75183" w:rsidRPr="00A75183">
        <w:rPr>
          <w:vertAlign w:val="superscript"/>
          <w:lang w:eastAsia="en-GB"/>
        </w:rPr>
        <w:t>o</w:t>
      </w:r>
      <w:r w:rsidRPr="00522A81">
        <w:rPr>
          <w:lang w:eastAsia="en-GB"/>
        </w:rPr>
        <w:t>C for 22 h. The mixture was cooled to r.t., concentrated and partitioned between CH</w:t>
      </w:r>
      <w:r w:rsidRPr="00522A81">
        <w:rPr>
          <w:vertAlign w:val="subscript"/>
          <w:lang w:eastAsia="en-GB"/>
        </w:rPr>
        <w:t>2</w:t>
      </w:r>
      <w:r w:rsidRPr="00522A81">
        <w:rPr>
          <w:lang w:eastAsia="en-GB"/>
        </w:rPr>
        <w:t>Cl</w:t>
      </w:r>
      <w:r w:rsidRPr="00522A81">
        <w:rPr>
          <w:vertAlign w:val="subscript"/>
          <w:lang w:eastAsia="en-GB"/>
        </w:rPr>
        <w:t>2</w:t>
      </w:r>
      <w:r w:rsidRPr="00522A81">
        <w:rPr>
          <w:lang w:eastAsia="en-GB"/>
        </w:rPr>
        <w:t xml:space="preserve"> (300 mL) and saturated aqueous NaHCO</w:t>
      </w:r>
      <w:r w:rsidRPr="00522A81">
        <w:rPr>
          <w:vertAlign w:val="subscript"/>
          <w:lang w:eastAsia="en-GB"/>
        </w:rPr>
        <w:t>3</w:t>
      </w:r>
      <w:r w:rsidRPr="00522A81">
        <w:rPr>
          <w:lang w:eastAsia="en-GB"/>
        </w:rPr>
        <w:t xml:space="preserve"> (200 mL). The aqueous phase was extracted with CH</w:t>
      </w:r>
      <w:r w:rsidRPr="00522A81">
        <w:rPr>
          <w:vertAlign w:val="subscript"/>
          <w:lang w:eastAsia="en-GB"/>
        </w:rPr>
        <w:t>2</w:t>
      </w:r>
      <w:r w:rsidRPr="00522A81">
        <w:rPr>
          <w:lang w:eastAsia="en-GB"/>
        </w:rPr>
        <w:t>Cl</w:t>
      </w:r>
      <w:r w:rsidRPr="00522A81">
        <w:rPr>
          <w:vertAlign w:val="subscript"/>
          <w:lang w:eastAsia="en-GB"/>
        </w:rPr>
        <w:t>2</w:t>
      </w:r>
      <w:r w:rsidRPr="00522A81">
        <w:rPr>
          <w:lang w:eastAsia="en-GB"/>
        </w:rPr>
        <w:t xml:space="preserve"> (150 mL). The combined organic layers were dried, filtered and evaporated to dryness to give 8-bromo-6-</w:t>
      </w:r>
      <w:proofErr w:type="gramStart"/>
      <w:r w:rsidRPr="00522A81">
        <w:rPr>
          <w:lang w:eastAsia="en-GB"/>
        </w:rPr>
        <w:t>chloroimidazo[</w:t>
      </w:r>
      <w:proofErr w:type="gramEnd"/>
      <w:r w:rsidRPr="00522A81">
        <w:rPr>
          <w:lang w:eastAsia="en-GB"/>
        </w:rPr>
        <w:t>1,2-</w:t>
      </w:r>
      <w:r w:rsidRPr="00522A81">
        <w:rPr>
          <w:i/>
          <w:lang w:eastAsia="en-GB"/>
        </w:rPr>
        <w:t>b</w:t>
      </w:r>
      <w:r w:rsidRPr="00522A81">
        <w:rPr>
          <w:lang w:eastAsia="en-GB"/>
        </w:rPr>
        <w:t>]pyridazine (11.2 g, quantitative) that was taken to the next step without further purification.</w:t>
      </w:r>
      <w:r w:rsidRPr="00522A81">
        <w:rPr>
          <w:b/>
          <w:lang w:eastAsia="en-GB"/>
        </w:rPr>
        <w:t xml:space="preserve"> </w:t>
      </w:r>
      <w:r w:rsidRPr="00522A81">
        <w:rPr>
          <w:vertAlign w:val="superscript"/>
          <w:lang w:val="pt-BR"/>
        </w:rPr>
        <w:t>1</w:t>
      </w:r>
      <w:r w:rsidRPr="00522A81">
        <w:rPr>
          <w:lang w:val="pt-BR"/>
        </w:rPr>
        <w:t xml:space="preserve">H NMR (500 MHz, </w:t>
      </w:r>
      <w:r w:rsidRPr="00522A81">
        <w:t>CDCl</w:t>
      </w:r>
      <w:r w:rsidRPr="00522A81">
        <w:rPr>
          <w:vertAlign w:val="subscript"/>
        </w:rPr>
        <w:t>3</w:t>
      </w:r>
      <w:r w:rsidRPr="00522A81">
        <w:rPr>
          <w:lang w:val="pt-BR"/>
        </w:rPr>
        <w:t xml:space="preserve">) </w:t>
      </w:r>
      <w:r w:rsidRPr="00522A81">
        <w:t>δ</w:t>
      </w:r>
      <w:r w:rsidRPr="00522A81">
        <w:rPr>
          <w:lang w:val="pt-BR"/>
        </w:rPr>
        <w:t xml:space="preserve"> 8.01 (d, </w:t>
      </w:r>
      <w:r w:rsidRPr="00522A81">
        <w:rPr>
          <w:i/>
          <w:lang w:val="pt-BR"/>
        </w:rPr>
        <w:t>J</w:t>
      </w:r>
      <w:r w:rsidRPr="00522A81">
        <w:rPr>
          <w:lang w:val="pt-BR"/>
        </w:rPr>
        <w:t xml:space="preserve"> = 1.2 Hz, 1H), 7.84 (d, </w:t>
      </w:r>
      <w:r w:rsidRPr="00522A81">
        <w:rPr>
          <w:i/>
          <w:lang w:val="pt-BR"/>
        </w:rPr>
        <w:t>J</w:t>
      </w:r>
      <w:r w:rsidRPr="00522A81">
        <w:rPr>
          <w:lang w:val="pt-BR"/>
        </w:rPr>
        <w:t xml:space="preserve"> = 1.1 Hz, 1H), 7.40 (s, 1H); </w:t>
      </w:r>
      <w:r w:rsidRPr="00522A81">
        <w:rPr>
          <w:vertAlign w:val="superscript"/>
          <w:lang w:val="pt-BR"/>
        </w:rPr>
        <w:t>13</w:t>
      </w:r>
      <w:r w:rsidRPr="00522A81">
        <w:rPr>
          <w:lang w:val="pt-BR"/>
        </w:rPr>
        <w:t>C NMR (</w:t>
      </w:r>
      <w:r w:rsidRPr="00522A81">
        <w:t>126 MHz, CDCl</w:t>
      </w:r>
      <w:r w:rsidRPr="00522A81">
        <w:rPr>
          <w:vertAlign w:val="subscript"/>
        </w:rPr>
        <w:t>3</w:t>
      </w:r>
      <w:r w:rsidRPr="00522A81">
        <w:rPr>
          <w:lang w:val="pt-BR"/>
        </w:rPr>
        <w:t xml:space="preserve">) </w:t>
      </w:r>
      <w:r w:rsidRPr="00522A81">
        <w:t>δ</w:t>
      </w:r>
      <w:r w:rsidRPr="00522A81">
        <w:rPr>
          <w:lang w:val="pt-BR"/>
        </w:rPr>
        <w:t xml:space="preserve"> 145.9, 137.0, 134.8, 124.2, 121.2, 118.8; </w:t>
      </w:r>
      <w:r w:rsidRPr="00522A81">
        <w:t xml:space="preserve">LCMS (2 min) ESI, m/z) </w:t>
      </w:r>
      <w:r w:rsidRPr="00522A81">
        <w:rPr>
          <w:lang w:val="pt-BR"/>
        </w:rPr>
        <w:t>t</w:t>
      </w:r>
      <w:r w:rsidRPr="00522A81">
        <w:rPr>
          <w:vertAlign w:val="subscript"/>
          <w:lang w:val="pt-BR"/>
        </w:rPr>
        <w:t>R</w:t>
      </w:r>
      <w:r w:rsidRPr="00522A81">
        <w:rPr>
          <w:lang w:val="pt-BR"/>
        </w:rPr>
        <w:t xml:space="preserve"> = 1.04 min, </w:t>
      </w:r>
      <w:r w:rsidRPr="00522A81">
        <w:rPr>
          <w:i/>
          <w:lang w:val="pt-BR"/>
        </w:rPr>
        <w:t>m/z</w:t>
      </w:r>
      <w:r w:rsidRPr="00522A81">
        <w:rPr>
          <w:lang w:val="pt-BR"/>
        </w:rPr>
        <w:t xml:space="preserve"> (ESI</w:t>
      </w:r>
      <w:r w:rsidRPr="00522A81">
        <w:rPr>
          <w:vertAlign w:val="superscript"/>
          <w:lang w:val="pt-BR"/>
        </w:rPr>
        <w:t>+</w:t>
      </w:r>
      <w:r w:rsidRPr="00522A81">
        <w:rPr>
          <w:lang w:val="pt-BR"/>
        </w:rPr>
        <w:t>) 233 (M+H</w:t>
      </w:r>
      <w:r w:rsidRPr="00522A81">
        <w:rPr>
          <w:vertAlign w:val="superscript"/>
          <w:lang w:val="pt-BR"/>
        </w:rPr>
        <w:t>+</w:t>
      </w:r>
      <w:r w:rsidRPr="00522A81">
        <w:rPr>
          <w:lang w:val="pt-BR"/>
        </w:rPr>
        <w:t xml:space="preserve">). </w:t>
      </w:r>
      <w:r w:rsidRPr="00522A81">
        <w:rPr>
          <w:i/>
        </w:rPr>
        <w:t>N</w:t>
      </w:r>
      <w:r w:rsidRPr="00522A81">
        <w:t xml:space="preserve">-Bromosuccinimide (5.17 g, 29.0 mmol) was added to a solution of </w:t>
      </w:r>
      <w:r w:rsidRPr="00522A81">
        <w:rPr>
          <w:lang w:eastAsia="en-GB"/>
        </w:rPr>
        <w:t>8-bromo-6-</w:t>
      </w:r>
      <w:proofErr w:type="gramStart"/>
      <w:r w:rsidRPr="00522A81">
        <w:rPr>
          <w:lang w:eastAsia="en-GB"/>
        </w:rPr>
        <w:t>chloroimidazo[</w:t>
      </w:r>
      <w:proofErr w:type="gramEnd"/>
      <w:r w:rsidRPr="00522A81">
        <w:rPr>
          <w:lang w:eastAsia="en-GB"/>
        </w:rPr>
        <w:t xml:space="preserve">1,2-b]pyridazine </w:t>
      </w:r>
      <w:r w:rsidRPr="00522A81">
        <w:t>(4.50 g, 19.4 mmol) in CHCl</w:t>
      </w:r>
      <w:r w:rsidRPr="00522A81">
        <w:rPr>
          <w:vertAlign w:val="subscript"/>
        </w:rPr>
        <w:t>3</w:t>
      </w:r>
      <w:r w:rsidRPr="00522A81">
        <w:t xml:space="preserve"> (59 mL) at 0</w:t>
      </w:r>
      <w:r w:rsidRPr="00522A81">
        <w:rPr>
          <w:vertAlign w:val="superscript"/>
        </w:rPr>
        <w:t>o</w:t>
      </w:r>
      <w:r w:rsidRPr="00522A81">
        <w:t xml:space="preserve">C. The mixture was warmed to r.t. and stirred for 18 h. The mixture was partitioned between </w:t>
      </w:r>
      <w:r w:rsidRPr="00522A81">
        <w:rPr>
          <w:lang w:eastAsia="en-GB"/>
        </w:rPr>
        <w:t>saturated aqueous NaHCO</w:t>
      </w:r>
      <w:r w:rsidRPr="00522A81">
        <w:rPr>
          <w:vertAlign w:val="subscript"/>
          <w:lang w:eastAsia="en-GB"/>
        </w:rPr>
        <w:t>3</w:t>
      </w:r>
      <w:r w:rsidRPr="00522A81">
        <w:t xml:space="preserve"> (150 mL) and </w:t>
      </w:r>
      <w:r w:rsidRPr="00522A81">
        <w:rPr>
          <w:lang w:eastAsia="en-GB"/>
        </w:rPr>
        <w:t>CH</w:t>
      </w:r>
      <w:r w:rsidRPr="00522A81">
        <w:rPr>
          <w:vertAlign w:val="subscript"/>
          <w:lang w:eastAsia="en-GB"/>
        </w:rPr>
        <w:t>2</w:t>
      </w:r>
      <w:r w:rsidRPr="00522A81">
        <w:rPr>
          <w:lang w:eastAsia="en-GB"/>
        </w:rPr>
        <w:t>Cl</w:t>
      </w:r>
      <w:r w:rsidRPr="00522A81">
        <w:rPr>
          <w:vertAlign w:val="subscript"/>
          <w:lang w:eastAsia="en-GB"/>
        </w:rPr>
        <w:t>2</w:t>
      </w:r>
      <w:r w:rsidRPr="00522A81">
        <w:t xml:space="preserve"> (100 mL x2). The combined organic layers were dried, filtered and evaporated to dryness. Silica column chromatography, eluting with 30% EtOAc-hexanes, gave 3,8-dibromo-6-chloroimidazo[1,2-</w:t>
      </w:r>
      <w:r w:rsidRPr="00522A81">
        <w:rPr>
          <w:i/>
        </w:rPr>
        <w:t>b</w:t>
      </w:r>
      <w:r w:rsidRPr="00522A81">
        <w:t>]pyridazine (</w:t>
      </w:r>
      <w:r w:rsidRPr="00DC1B03">
        <w:rPr>
          <w:b/>
        </w:rPr>
        <w:t>3</w:t>
      </w:r>
      <w:r w:rsidRPr="00522A81">
        <w:t xml:space="preserve">) (5.05 g, 84%). </w:t>
      </w:r>
      <w:r w:rsidRPr="00522A81">
        <w:rPr>
          <w:vertAlign w:val="superscript"/>
          <w:lang w:val="pt-BR"/>
        </w:rPr>
        <w:t>1</w:t>
      </w:r>
      <w:r w:rsidRPr="00522A81">
        <w:rPr>
          <w:lang w:val="pt-BR"/>
        </w:rPr>
        <w:t>H NMR (</w:t>
      </w:r>
      <w:r w:rsidRPr="00522A81">
        <w:t>500 MHz, CDCl</w:t>
      </w:r>
      <w:r w:rsidRPr="00522A81">
        <w:rPr>
          <w:vertAlign w:val="subscript"/>
        </w:rPr>
        <w:t>3</w:t>
      </w:r>
      <w:r w:rsidRPr="00522A81">
        <w:rPr>
          <w:lang w:val="pt-BR"/>
        </w:rPr>
        <w:t xml:space="preserve">) </w:t>
      </w:r>
      <w:r w:rsidRPr="00522A81">
        <w:t>δ</w:t>
      </w:r>
      <w:r w:rsidRPr="00522A81">
        <w:rPr>
          <w:lang w:val="pt-BR"/>
        </w:rPr>
        <w:t xml:space="preserve"> 7.85 (s, 1H), 7.46 (s, 1H); </w:t>
      </w:r>
      <w:r w:rsidRPr="00522A81">
        <w:rPr>
          <w:vertAlign w:val="superscript"/>
          <w:lang w:val="pt-BR"/>
        </w:rPr>
        <w:t>13</w:t>
      </w:r>
      <w:r w:rsidRPr="00522A81">
        <w:rPr>
          <w:lang w:val="pt-BR"/>
        </w:rPr>
        <w:t>C NMR (</w:t>
      </w:r>
      <w:r w:rsidRPr="00522A81">
        <w:t>126 MHz, CDCl</w:t>
      </w:r>
      <w:r w:rsidRPr="00522A81">
        <w:rPr>
          <w:vertAlign w:val="subscript"/>
        </w:rPr>
        <w:t>3</w:t>
      </w:r>
      <w:r w:rsidRPr="00522A81">
        <w:rPr>
          <w:lang w:val="pt-BR"/>
        </w:rPr>
        <w:t xml:space="preserve">) </w:t>
      </w:r>
      <w:r w:rsidRPr="00522A81">
        <w:t>δ</w:t>
      </w:r>
      <w:r w:rsidRPr="00522A81">
        <w:rPr>
          <w:lang w:val="pt-BR"/>
        </w:rPr>
        <w:t xml:space="preserve"> 147.0, 137.5, 135.3, 124.3, 121.4, 103.2; LCMS (2.0 min</w:t>
      </w:r>
      <w:r w:rsidRPr="00522A81">
        <w:t>) t</w:t>
      </w:r>
      <w:r w:rsidRPr="00522A81">
        <w:rPr>
          <w:vertAlign w:val="subscript"/>
        </w:rPr>
        <w:t>R</w:t>
      </w:r>
      <w:r w:rsidRPr="00522A81">
        <w:rPr>
          <w:lang w:val="pt-BR"/>
        </w:rPr>
        <w:t xml:space="preserve"> = 1.36 min, </w:t>
      </w:r>
      <w:r w:rsidRPr="00522A81">
        <w:rPr>
          <w:i/>
          <w:lang w:val="pt-BR"/>
        </w:rPr>
        <w:t>m/z</w:t>
      </w:r>
      <w:r w:rsidRPr="00522A81">
        <w:rPr>
          <w:lang w:val="pt-BR"/>
        </w:rPr>
        <w:t xml:space="preserve"> (ESI</w:t>
      </w:r>
      <w:r w:rsidRPr="00522A81">
        <w:rPr>
          <w:vertAlign w:val="superscript"/>
          <w:lang w:val="pt-BR"/>
        </w:rPr>
        <w:t>+</w:t>
      </w:r>
      <w:r w:rsidRPr="00522A81">
        <w:rPr>
          <w:lang w:val="pt-BR"/>
        </w:rPr>
        <w:t>) 311 (M+H</w:t>
      </w:r>
      <w:r w:rsidRPr="00522A81">
        <w:rPr>
          <w:vertAlign w:val="superscript"/>
          <w:lang w:val="pt-BR"/>
        </w:rPr>
        <w:t>+</w:t>
      </w:r>
      <w:r w:rsidRPr="00522A81">
        <w:rPr>
          <w:lang w:val="pt-BR"/>
        </w:rPr>
        <w:t>).</w:t>
      </w:r>
      <w:r w:rsidRPr="00522A81">
        <w:rPr>
          <w:b/>
          <w:lang w:eastAsia="en-GB"/>
        </w:rPr>
        <w:t xml:space="preserve"> </w:t>
      </w:r>
      <w:r w:rsidRPr="00522A81">
        <w:t xml:space="preserve">Cyclopropanemethylamine (4.82 ml, 56.2 mmol) was added to a stirred solution of </w:t>
      </w:r>
      <w:r>
        <w:rPr>
          <w:b/>
        </w:rPr>
        <w:t>3</w:t>
      </w:r>
      <w:r w:rsidRPr="00522A81">
        <w:t xml:space="preserve"> (3.50 g, 11.24 mmol) in THF (56 mL) at r.t. After 3 h the mixture was </w:t>
      </w:r>
      <w:r w:rsidRPr="00522A81">
        <w:lastRenderedPageBreak/>
        <w:t>evaporated and partitioned between</w:t>
      </w:r>
      <w:r w:rsidRPr="00522A81">
        <w:rPr>
          <w:lang w:eastAsia="en-GB"/>
        </w:rPr>
        <w:t xml:space="preserve"> saturated aqueous NaHCO</w:t>
      </w:r>
      <w:r w:rsidRPr="00522A81">
        <w:rPr>
          <w:vertAlign w:val="subscript"/>
          <w:lang w:eastAsia="en-GB"/>
        </w:rPr>
        <w:t>3</w:t>
      </w:r>
      <w:r w:rsidRPr="00522A81">
        <w:rPr>
          <w:lang w:eastAsia="en-GB"/>
        </w:rPr>
        <w:t xml:space="preserve"> </w:t>
      </w:r>
      <w:r w:rsidRPr="00522A81">
        <w:t xml:space="preserve">(200 mL) and </w:t>
      </w:r>
      <w:r w:rsidRPr="00522A81">
        <w:rPr>
          <w:lang w:eastAsia="en-GB"/>
        </w:rPr>
        <w:t>CH</w:t>
      </w:r>
      <w:r w:rsidRPr="00522A81">
        <w:rPr>
          <w:vertAlign w:val="subscript"/>
          <w:lang w:eastAsia="en-GB"/>
        </w:rPr>
        <w:t>2</w:t>
      </w:r>
      <w:r w:rsidRPr="00522A81">
        <w:rPr>
          <w:lang w:eastAsia="en-GB"/>
        </w:rPr>
        <w:t>Cl</w:t>
      </w:r>
      <w:r w:rsidRPr="00522A81">
        <w:rPr>
          <w:vertAlign w:val="subscript"/>
          <w:lang w:eastAsia="en-GB"/>
        </w:rPr>
        <w:t>2</w:t>
      </w:r>
      <w:r w:rsidRPr="00522A81">
        <w:t xml:space="preserve"> (100 mL x2). The combined organic layers were washed with brine (100 mL), dried and evaporated to dryness. Silica column chromatography, eluting with 15%-20% EtOAc-hexanes, gave 3-bromo-6-chloro-</w:t>
      </w:r>
      <w:r w:rsidRPr="00522A81">
        <w:rPr>
          <w:i/>
        </w:rPr>
        <w:t>N</w:t>
      </w:r>
      <w:r w:rsidRPr="00522A81">
        <w:t>-(cyclopropylmethyl)imidazo[1,2-</w:t>
      </w:r>
      <w:r w:rsidRPr="00522A81">
        <w:rPr>
          <w:i/>
        </w:rPr>
        <w:t>b</w:t>
      </w:r>
      <w:r w:rsidRPr="00522A81">
        <w:t>]pyridazin-8-amine (</w:t>
      </w:r>
      <w:r>
        <w:rPr>
          <w:b/>
        </w:rPr>
        <w:t>4</w:t>
      </w:r>
      <w:r w:rsidRPr="00522A81">
        <w:t>) (3.20 g, 93%).</w:t>
      </w:r>
      <w:r w:rsidRPr="00522A81">
        <w:rPr>
          <w:b/>
          <w:lang w:eastAsia="en-GB"/>
        </w:rPr>
        <w:t xml:space="preserve"> </w:t>
      </w:r>
      <w:r w:rsidRPr="00522A81">
        <w:rPr>
          <w:vertAlign w:val="superscript"/>
          <w:lang w:val="pt-BR"/>
        </w:rPr>
        <w:t>1</w:t>
      </w:r>
      <w:r w:rsidRPr="00522A81">
        <w:rPr>
          <w:lang w:val="pt-BR"/>
        </w:rPr>
        <w:t>H NMR (</w:t>
      </w:r>
      <w:r w:rsidRPr="00522A81">
        <w:t>500 MHz, CDCl</w:t>
      </w:r>
      <w:r w:rsidRPr="00522A81">
        <w:rPr>
          <w:vertAlign w:val="subscript"/>
        </w:rPr>
        <w:t>3</w:t>
      </w:r>
      <w:r w:rsidRPr="00522A81">
        <w:rPr>
          <w:lang w:val="pt-BR"/>
        </w:rPr>
        <w:t xml:space="preserve">) </w:t>
      </w:r>
      <w:r w:rsidRPr="00522A81">
        <w:t>δ</w:t>
      </w:r>
      <w:r w:rsidRPr="00522A81">
        <w:rPr>
          <w:lang w:val="pt-BR"/>
        </w:rPr>
        <w:t xml:space="preserve"> 7.49 (s, 1H), 6.04 (s, 1H), 6.00 (br t, </w:t>
      </w:r>
      <w:r w:rsidRPr="00522A81">
        <w:rPr>
          <w:i/>
          <w:lang w:val="pt-BR"/>
        </w:rPr>
        <w:t xml:space="preserve">J </w:t>
      </w:r>
      <w:r w:rsidRPr="00522A81">
        <w:rPr>
          <w:lang w:val="pt-BR"/>
        </w:rPr>
        <w:t xml:space="preserve">= 5.3 Hz, 1H), 3.17 (dd, </w:t>
      </w:r>
      <w:r w:rsidRPr="00522A81">
        <w:rPr>
          <w:i/>
          <w:lang w:val="pt-BR"/>
        </w:rPr>
        <w:t xml:space="preserve">J </w:t>
      </w:r>
      <w:r w:rsidRPr="00522A81">
        <w:rPr>
          <w:lang w:val="pt-BR"/>
        </w:rPr>
        <w:t xml:space="preserve">= 5.2 and 7.1 Hz, 2H), 1.20 – 1.17 (m, 1H), 0.69 – 0.66 (m, 2H), 0.36 – 0.33 (m, 2H); </w:t>
      </w:r>
      <w:r w:rsidRPr="00522A81">
        <w:rPr>
          <w:vertAlign w:val="superscript"/>
          <w:lang w:val="pt-BR"/>
        </w:rPr>
        <w:t>13</w:t>
      </w:r>
      <w:r w:rsidRPr="00522A81">
        <w:rPr>
          <w:lang w:val="pt-BR"/>
        </w:rPr>
        <w:t>C NMR (</w:t>
      </w:r>
      <w:r w:rsidRPr="00522A81">
        <w:t>126 MHz, CDCl</w:t>
      </w:r>
      <w:r w:rsidRPr="00522A81">
        <w:rPr>
          <w:vertAlign w:val="subscript"/>
        </w:rPr>
        <w:t>3</w:t>
      </w:r>
      <w:r w:rsidRPr="00522A81">
        <w:rPr>
          <w:lang w:val="pt-BR"/>
        </w:rPr>
        <w:t xml:space="preserve">) </w:t>
      </w:r>
      <w:r w:rsidRPr="00522A81">
        <w:t>δ</w:t>
      </w:r>
      <w:r w:rsidRPr="00522A81">
        <w:rPr>
          <w:lang w:val="pt-BR"/>
        </w:rPr>
        <w:t xml:space="preserve"> 149.5, 142.9, 133.1, 130.9, 101.1, 92.2, 47.8, 10.0, 3.8</w:t>
      </w:r>
      <w:r>
        <w:rPr>
          <w:lang w:val="pt-BR"/>
        </w:rPr>
        <w:t xml:space="preserve"> (2C)</w:t>
      </w:r>
      <w:r w:rsidRPr="00522A81">
        <w:rPr>
          <w:lang w:val="pt-BR"/>
        </w:rPr>
        <w:t>; LCMS (2.0 min) t</w:t>
      </w:r>
      <w:r w:rsidRPr="00522A81">
        <w:rPr>
          <w:vertAlign w:val="subscript"/>
          <w:lang w:val="pt-BR"/>
        </w:rPr>
        <w:t>R</w:t>
      </w:r>
      <w:r w:rsidRPr="00522A81">
        <w:rPr>
          <w:lang w:val="pt-BR"/>
        </w:rPr>
        <w:t xml:space="preserve"> = 1.63 min, m/z (ESI</w:t>
      </w:r>
      <w:r w:rsidRPr="00522A81">
        <w:rPr>
          <w:vertAlign w:val="superscript"/>
          <w:lang w:val="pt-BR"/>
        </w:rPr>
        <w:t>+</w:t>
      </w:r>
      <w:r w:rsidRPr="00522A81">
        <w:rPr>
          <w:lang w:val="pt-BR"/>
        </w:rPr>
        <w:t>) 303 (M+H</w:t>
      </w:r>
      <w:r w:rsidRPr="00522A81">
        <w:rPr>
          <w:vertAlign w:val="superscript"/>
          <w:lang w:val="pt-BR"/>
        </w:rPr>
        <w:t>+</w:t>
      </w:r>
      <w:r w:rsidRPr="00522A81">
        <w:rPr>
          <w:lang w:val="pt-BR"/>
        </w:rPr>
        <w:t>). N</w:t>
      </w:r>
      <w:r w:rsidRPr="00522A81">
        <w:rPr>
          <w:vertAlign w:val="subscript"/>
          <w:lang w:val="pt-BR"/>
        </w:rPr>
        <w:t>2</w:t>
      </w:r>
      <w:r w:rsidRPr="00522A81">
        <w:rPr>
          <w:lang w:val="pt-BR"/>
        </w:rPr>
        <w:t xml:space="preserve"> was bubbled for 10 min through a mixture of </w:t>
      </w:r>
      <w:r>
        <w:rPr>
          <w:b/>
          <w:lang w:val="pt-BR"/>
        </w:rPr>
        <w:t>4</w:t>
      </w:r>
      <w:r w:rsidRPr="00522A81">
        <w:rPr>
          <w:lang w:val="pt-BR"/>
        </w:rPr>
        <w:t xml:space="preserve"> (0.096 g, 0.318 mmol), 5-(4,4,5,5-tetramethyl-1,3,2-dioxaborolan-2-yl)-1</w:t>
      </w:r>
      <w:r w:rsidRPr="00522A81">
        <w:rPr>
          <w:i/>
          <w:lang w:val="pt-BR"/>
        </w:rPr>
        <w:t>H</w:t>
      </w:r>
      <w:r w:rsidRPr="00522A81">
        <w:rPr>
          <w:lang w:val="pt-BR"/>
        </w:rPr>
        <w:t xml:space="preserve">-indazole (0.121 g, 0.350 mmol) and aq. </w:t>
      </w:r>
      <w:r w:rsidRPr="00522A81">
        <w:rPr>
          <w:lang w:eastAsia="en-GB"/>
        </w:rPr>
        <w:t>Na</w:t>
      </w:r>
      <w:r w:rsidRPr="00522A81">
        <w:rPr>
          <w:vertAlign w:val="subscript"/>
          <w:lang w:eastAsia="en-GB"/>
        </w:rPr>
        <w:t>2</w:t>
      </w:r>
      <w:r w:rsidRPr="00522A81">
        <w:rPr>
          <w:lang w:eastAsia="en-GB"/>
        </w:rPr>
        <w:t>CO</w:t>
      </w:r>
      <w:r w:rsidRPr="00522A81">
        <w:rPr>
          <w:vertAlign w:val="subscript"/>
          <w:lang w:eastAsia="en-GB"/>
        </w:rPr>
        <w:t>3</w:t>
      </w:r>
      <w:r w:rsidRPr="00522A81">
        <w:rPr>
          <w:lang w:val="pt-BR"/>
        </w:rPr>
        <w:t xml:space="preserve"> (2 M; 0.637 mL, 1.27 mmol) in 1</w:t>
      </w:r>
      <w:proofErr w:type="gramStart"/>
      <w:r w:rsidRPr="00522A81">
        <w:rPr>
          <w:lang w:val="pt-BR"/>
        </w:rPr>
        <w:t>,4</w:t>
      </w:r>
      <w:proofErr w:type="gramEnd"/>
      <w:r w:rsidRPr="00522A81">
        <w:rPr>
          <w:lang w:val="pt-BR"/>
        </w:rPr>
        <w:t>-dioxane (1.59 mL). Pd(OAc)</w:t>
      </w:r>
      <w:r w:rsidRPr="00522A81">
        <w:rPr>
          <w:vertAlign w:val="subscript"/>
          <w:lang w:val="pt-BR"/>
        </w:rPr>
        <w:t>2</w:t>
      </w:r>
      <w:r w:rsidRPr="00522A81">
        <w:rPr>
          <w:lang w:val="pt-BR"/>
        </w:rPr>
        <w:t xml:space="preserve"> (7.1 mg, 0.032 mmol) and 1,1'-bis(di-</w:t>
      </w:r>
      <w:r w:rsidRPr="00522A81">
        <w:rPr>
          <w:i/>
          <w:lang w:val="pt-BR"/>
        </w:rPr>
        <w:t>tert</w:t>
      </w:r>
      <w:r w:rsidRPr="00522A81">
        <w:rPr>
          <w:lang w:val="pt-BR"/>
        </w:rPr>
        <w:t>-butylphosphino)ferrocene (0.017 g, 0.032 mmol) were added an</w:t>
      </w:r>
      <w:r>
        <w:rPr>
          <w:lang w:val="pt-BR"/>
        </w:rPr>
        <w:t>d the mixture was heated at 135</w:t>
      </w:r>
      <w:r w:rsidRPr="00522A81">
        <w:rPr>
          <w:vertAlign w:val="superscript"/>
          <w:lang w:val="pt-BR"/>
        </w:rPr>
        <w:t>o</w:t>
      </w:r>
      <w:r w:rsidRPr="00522A81">
        <w:rPr>
          <w:lang w:val="pt-BR"/>
        </w:rPr>
        <w:t>C in a sealed tube for 22 h. The mixture was cooled and purified by ion exchange chromatography on acidic resin (5 g), eluting with 2M NH</w:t>
      </w:r>
      <w:r w:rsidRPr="00522A81">
        <w:rPr>
          <w:vertAlign w:val="subscript"/>
          <w:lang w:val="pt-BR"/>
        </w:rPr>
        <w:t>3</w:t>
      </w:r>
      <w:r w:rsidRPr="00522A81">
        <w:rPr>
          <w:lang w:val="pt-BR"/>
        </w:rPr>
        <w:t xml:space="preserve"> in MeOH. The fractions containing product were concentrated and purified by silica column chromatography, eluting with 5% MeOH-</w:t>
      </w:r>
      <w:r w:rsidRPr="00522A81">
        <w:rPr>
          <w:lang w:eastAsia="en-GB"/>
        </w:rPr>
        <w:t>CH</w:t>
      </w:r>
      <w:r w:rsidRPr="00522A81">
        <w:rPr>
          <w:vertAlign w:val="subscript"/>
          <w:lang w:eastAsia="en-GB"/>
        </w:rPr>
        <w:t>2</w:t>
      </w:r>
      <w:r w:rsidRPr="00522A81">
        <w:rPr>
          <w:lang w:eastAsia="en-GB"/>
        </w:rPr>
        <w:t>Cl</w:t>
      </w:r>
      <w:r w:rsidRPr="00522A81">
        <w:rPr>
          <w:vertAlign w:val="subscript"/>
          <w:lang w:eastAsia="en-GB"/>
        </w:rPr>
        <w:t>2</w:t>
      </w:r>
      <w:r w:rsidRPr="00522A81">
        <w:rPr>
          <w:lang w:val="pt-BR"/>
        </w:rPr>
        <w:t xml:space="preserve">, to give </w:t>
      </w:r>
      <w:r w:rsidRPr="00DC1B03">
        <w:rPr>
          <w:b/>
          <w:lang w:val="pt-BR"/>
        </w:rPr>
        <w:t>2</w:t>
      </w:r>
      <w:r>
        <w:rPr>
          <w:lang w:val="pt-BR"/>
        </w:rPr>
        <w:t xml:space="preserve"> </w:t>
      </w:r>
      <w:r w:rsidRPr="00522A81">
        <w:rPr>
          <w:lang w:val="pt-BR"/>
        </w:rPr>
        <w:t xml:space="preserve">(0.047 g, 44%). </w:t>
      </w:r>
      <w:r w:rsidRPr="00522A81">
        <w:rPr>
          <w:vertAlign w:val="superscript"/>
          <w:lang w:val="pt-BR"/>
        </w:rPr>
        <w:t>1</w:t>
      </w:r>
      <w:r w:rsidRPr="00522A81">
        <w:rPr>
          <w:lang w:val="pt-BR"/>
        </w:rPr>
        <w:t>H NMR (500 MHz, DMSO-d</w:t>
      </w:r>
      <w:r w:rsidRPr="00522A81">
        <w:rPr>
          <w:vertAlign w:val="subscript"/>
          <w:lang w:val="pt-BR"/>
        </w:rPr>
        <w:t>6</w:t>
      </w:r>
      <w:r w:rsidRPr="00522A81">
        <w:rPr>
          <w:lang w:val="pt-BR"/>
        </w:rPr>
        <w:t xml:space="preserve">) δ 13.18 (s, 1H), 8.51 (t, </w:t>
      </w:r>
      <w:r w:rsidRPr="00522A81">
        <w:rPr>
          <w:i/>
          <w:lang w:val="pt-BR"/>
        </w:rPr>
        <w:t>J</w:t>
      </w:r>
      <w:r w:rsidRPr="00522A81">
        <w:rPr>
          <w:lang w:val="pt-BR"/>
        </w:rPr>
        <w:t xml:space="preserve"> = 1.1 Hz, 1H), 8.19 (t, </w:t>
      </w:r>
      <w:r w:rsidRPr="00522A81">
        <w:rPr>
          <w:i/>
          <w:lang w:val="pt-BR"/>
        </w:rPr>
        <w:t>J</w:t>
      </w:r>
      <w:r w:rsidRPr="00522A81">
        <w:rPr>
          <w:lang w:val="pt-BR"/>
        </w:rPr>
        <w:t xml:space="preserve"> = 1.2 Hz, 1H), 8.07 – 7.79 (m, 3H), 7.66 (dt, </w:t>
      </w:r>
      <w:r w:rsidRPr="00522A81">
        <w:rPr>
          <w:i/>
          <w:lang w:val="pt-BR"/>
        </w:rPr>
        <w:t>J</w:t>
      </w:r>
      <w:r w:rsidRPr="00522A81">
        <w:rPr>
          <w:lang w:val="pt-BR"/>
        </w:rPr>
        <w:t xml:space="preserve"> = 8.9, 0.9 Hz, 1H), 6.34 (s, 1H), 3.32 (s, 2H), 1.23 – 1.14 (m, 1H), 0.51 – 0.</w:t>
      </w:r>
      <w:r>
        <w:rPr>
          <w:lang w:val="pt-BR"/>
        </w:rPr>
        <w:t>45 (m, 2H), 0.35 – 0.27 (m, 2H);</w:t>
      </w:r>
      <w:r w:rsidRPr="00522A81">
        <w:rPr>
          <w:lang w:val="pt-BR"/>
        </w:rPr>
        <w:t xml:space="preserve"> </w:t>
      </w:r>
      <w:r w:rsidRPr="00522A81">
        <w:rPr>
          <w:vertAlign w:val="superscript"/>
          <w:lang w:val="pt-BR"/>
        </w:rPr>
        <w:t>13</w:t>
      </w:r>
      <w:r w:rsidRPr="00522A81">
        <w:rPr>
          <w:lang w:val="pt-BR"/>
        </w:rPr>
        <w:t>C NMR (126 MHz, DMSO-d6) δ 147.6, 143.7, 139.1, 134.2, 132.9, 129.0, 128.8, 125.5, 122.9, 120.8, 118.4, 110.4, 90.6, 46.1, 10.2, 3.4</w:t>
      </w:r>
      <w:r>
        <w:rPr>
          <w:lang w:val="pt-BR"/>
        </w:rPr>
        <w:t xml:space="preserve"> (2C)</w:t>
      </w:r>
      <w:r w:rsidRPr="00522A81">
        <w:rPr>
          <w:lang w:val="pt-BR"/>
        </w:rPr>
        <w:t>; LCMS (2 min) t</w:t>
      </w:r>
      <w:r w:rsidRPr="00522A81">
        <w:rPr>
          <w:vertAlign w:val="subscript"/>
          <w:lang w:val="pt-BR"/>
        </w:rPr>
        <w:t>R</w:t>
      </w:r>
      <w:r w:rsidRPr="00522A81">
        <w:rPr>
          <w:lang w:val="pt-BR"/>
        </w:rPr>
        <w:t xml:space="preserve"> = 1.50 min, </w:t>
      </w:r>
      <w:r w:rsidRPr="00522A81">
        <w:rPr>
          <w:i/>
          <w:lang w:val="pt-BR"/>
        </w:rPr>
        <w:t>m/z</w:t>
      </w:r>
      <w:r w:rsidRPr="00522A81">
        <w:rPr>
          <w:lang w:val="pt-BR"/>
        </w:rPr>
        <w:t xml:space="preserve"> (ESI</w:t>
      </w:r>
      <w:r w:rsidRPr="00522A81">
        <w:rPr>
          <w:vertAlign w:val="superscript"/>
          <w:lang w:val="pt-BR"/>
        </w:rPr>
        <w:t>+</w:t>
      </w:r>
      <w:r w:rsidRPr="00522A81">
        <w:rPr>
          <w:lang w:val="pt-BR"/>
        </w:rPr>
        <w:t>) 339 (M+H</w:t>
      </w:r>
      <w:r w:rsidRPr="00522A81">
        <w:rPr>
          <w:vertAlign w:val="superscript"/>
          <w:lang w:val="pt-BR"/>
        </w:rPr>
        <w:t>+</w:t>
      </w:r>
      <w:r w:rsidRPr="00522A81">
        <w:rPr>
          <w:lang w:val="pt-BR"/>
        </w:rPr>
        <w:t xml:space="preserve">); HRMS </w:t>
      </w:r>
      <w:r w:rsidRPr="00522A81">
        <w:rPr>
          <w:i/>
          <w:lang w:val="pt-BR"/>
        </w:rPr>
        <w:t>m/z</w:t>
      </w:r>
      <w:r w:rsidRPr="00522A81">
        <w:rPr>
          <w:lang w:val="pt-BR"/>
        </w:rPr>
        <w:t xml:space="preserve"> calcd. for C</w:t>
      </w:r>
      <w:r w:rsidRPr="00522A81">
        <w:rPr>
          <w:vertAlign w:val="subscript"/>
          <w:lang w:val="pt-BR"/>
        </w:rPr>
        <w:t>17</w:t>
      </w:r>
      <w:r w:rsidRPr="00522A81">
        <w:rPr>
          <w:lang w:val="pt-BR"/>
        </w:rPr>
        <w:t>H</w:t>
      </w:r>
      <w:r w:rsidRPr="00522A81">
        <w:rPr>
          <w:vertAlign w:val="subscript"/>
          <w:lang w:val="pt-BR"/>
        </w:rPr>
        <w:t>16</w:t>
      </w:r>
      <w:r w:rsidRPr="00522A81">
        <w:rPr>
          <w:lang w:val="pt-BR"/>
        </w:rPr>
        <w:t>N</w:t>
      </w:r>
      <w:r w:rsidRPr="00522A81">
        <w:rPr>
          <w:vertAlign w:val="subscript"/>
          <w:lang w:val="pt-BR"/>
        </w:rPr>
        <w:t>6</w:t>
      </w:r>
      <w:r w:rsidRPr="00522A81">
        <w:rPr>
          <w:vertAlign w:val="superscript"/>
          <w:lang w:val="pt-BR"/>
        </w:rPr>
        <w:t>35</w:t>
      </w:r>
      <w:r w:rsidRPr="00522A81">
        <w:rPr>
          <w:lang w:val="pt-BR"/>
        </w:rPr>
        <w:t>Cl (M + H) 339.1125, found 338.1133.</w:t>
      </w:r>
    </w:p>
    <w:p w:rsidR="00B30E32" w:rsidRDefault="00B30E32" w:rsidP="00DE3B15">
      <w:pPr>
        <w:pStyle w:val="TAMainText"/>
      </w:pPr>
      <w:r w:rsidRPr="00522A81">
        <w:rPr>
          <w:b/>
        </w:rPr>
        <w:t>6-Chloro-</w:t>
      </w:r>
      <w:r w:rsidRPr="00522A81">
        <w:rPr>
          <w:b/>
          <w:i/>
        </w:rPr>
        <w:t>N</w:t>
      </w:r>
      <w:r w:rsidRPr="00522A81">
        <w:rPr>
          <w:b/>
        </w:rPr>
        <w:t>-(cyclopropylmethyl)-3-(1-methyl-1</w:t>
      </w:r>
      <w:r w:rsidRPr="00522A81">
        <w:rPr>
          <w:b/>
          <w:i/>
        </w:rPr>
        <w:t>H</w:t>
      </w:r>
      <w:r w:rsidRPr="00522A81">
        <w:rPr>
          <w:b/>
        </w:rPr>
        <w:t>-indazol-5-yl)imidazo[1,2-</w:t>
      </w:r>
      <w:r w:rsidRPr="00522A81">
        <w:rPr>
          <w:b/>
          <w:i/>
        </w:rPr>
        <w:t>b</w:t>
      </w:r>
      <w:r w:rsidRPr="00522A81">
        <w:rPr>
          <w:b/>
        </w:rPr>
        <w:t>]pyridazin-8-amine (</w:t>
      </w:r>
      <w:r>
        <w:rPr>
          <w:b/>
        </w:rPr>
        <w:t>5</w:t>
      </w:r>
      <w:r w:rsidRPr="00522A81">
        <w:rPr>
          <w:b/>
        </w:rPr>
        <w:t xml:space="preserve">): </w:t>
      </w:r>
      <w:r w:rsidRPr="00522A81">
        <w:t>A mixture of 1-methyl-5-(4,4,5,5-tetramethyl-1,3,2-dioxaborolan-2-yl)-1</w:t>
      </w:r>
      <w:r w:rsidRPr="00522A81">
        <w:rPr>
          <w:i/>
        </w:rPr>
        <w:t>H</w:t>
      </w:r>
      <w:r w:rsidRPr="00522A81">
        <w:t xml:space="preserve">-indazole (0.086 g, 0.333 mmol), </w:t>
      </w:r>
      <w:r>
        <w:rPr>
          <w:b/>
        </w:rPr>
        <w:t>4</w:t>
      </w:r>
      <w:r w:rsidRPr="00522A81">
        <w:t xml:space="preserve"> (0.084 g, 0.278 mmol), aqueous Na</w:t>
      </w:r>
      <w:r w:rsidRPr="00522A81">
        <w:rPr>
          <w:vertAlign w:val="subscript"/>
        </w:rPr>
        <w:t>2</w:t>
      </w:r>
      <w:r w:rsidRPr="00522A81">
        <w:t>CO</w:t>
      </w:r>
      <w:r w:rsidRPr="00522A81">
        <w:rPr>
          <w:vertAlign w:val="subscript"/>
        </w:rPr>
        <w:t>3</w:t>
      </w:r>
      <w:r w:rsidRPr="00522A81">
        <w:t xml:space="preserve"> (2M; 0.56 mL, 1.11 mmol), </w:t>
      </w:r>
      <w:r w:rsidRPr="00522A81">
        <w:lastRenderedPageBreak/>
        <w:t>Pd(OAc)</w:t>
      </w:r>
      <w:r w:rsidRPr="00522A81">
        <w:rPr>
          <w:vertAlign w:val="subscript"/>
        </w:rPr>
        <w:t>2</w:t>
      </w:r>
      <w:r w:rsidRPr="00522A81">
        <w:t xml:space="preserve"> (6.23 mg, 0.028 mmol, and 1,1'-bis(di-</w:t>
      </w:r>
      <w:r w:rsidRPr="00522A81">
        <w:rPr>
          <w:i/>
          <w:lang w:val="pt-BR"/>
        </w:rPr>
        <w:t>tert</w:t>
      </w:r>
      <w:r w:rsidRPr="00522A81">
        <w:t>-butylphosphino)ferrocene (0.013 g, 0.028 mmol) in 1,4-dio</w:t>
      </w:r>
      <w:r w:rsidR="00DE3B15">
        <w:t>xane (1.4 mL) was heated at 120</w:t>
      </w:r>
      <w:r w:rsidRPr="00522A81">
        <w:t xml:space="preserve">°C in a sealed tube for 22 h. The mixture was cooled, absorbed onto silica gel and purified by silica column chromatography, eluting with 70% EtOAc-hexanes, to give </w:t>
      </w:r>
      <w:r>
        <w:rPr>
          <w:b/>
        </w:rPr>
        <w:t xml:space="preserve">5 </w:t>
      </w:r>
      <w:r w:rsidRPr="00522A81">
        <w:t xml:space="preserve">(0.046 g, 47%). </w:t>
      </w:r>
      <w:r w:rsidRPr="00522A81">
        <w:rPr>
          <w:vertAlign w:val="superscript"/>
        </w:rPr>
        <w:t>1</w:t>
      </w:r>
      <w:r w:rsidRPr="00522A81">
        <w:t>H NMR (500 MHz, DMSO-d</w:t>
      </w:r>
      <w:r w:rsidRPr="00522A81">
        <w:rPr>
          <w:vertAlign w:val="subscript"/>
        </w:rPr>
        <w:t>6</w:t>
      </w:r>
      <w:r w:rsidRPr="00522A81">
        <w:t xml:space="preserve">) δ 8.52 (dd, </w:t>
      </w:r>
      <w:r w:rsidRPr="00522A81">
        <w:rPr>
          <w:i/>
        </w:rPr>
        <w:t>J</w:t>
      </w:r>
      <w:r w:rsidRPr="00522A81">
        <w:t xml:space="preserve"> = 1.6, 0.8 Hz, 1H), 8.17 (d, </w:t>
      </w:r>
      <w:r w:rsidRPr="00522A81">
        <w:rPr>
          <w:i/>
        </w:rPr>
        <w:t>J</w:t>
      </w:r>
      <w:r w:rsidRPr="00522A81">
        <w:t xml:space="preserve"> = 1.0 Hz, 1H), 8.02 – 7.93 (m, 3H), 7.76 (dt, </w:t>
      </w:r>
      <w:r w:rsidRPr="00522A81">
        <w:rPr>
          <w:i/>
        </w:rPr>
        <w:t>J</w:t>
      </w:r>
      <w:r w:rsidRPr="00522A81">
        <w:t xml:space="preserve"> = 9.0, 0.9 Hz, 1H), 6.34 (s, 1H), 4.09 (s, 3H), 3.31 – 3.17 (m, 2H), 1.21 – 1.15 (m, 1H), 0.51 – 0.44 (m, 2H), 0.35 – 0.26 (m, 2H); </w:t>
      </w:r>
      <w:r w:rsidRPr="00522A81">
        <w:rPr>
          <w:vertAlign w:val="superscript"/>
        </w:rPr>
        <w:t>13</w:t>
      </w:r>
      <w:r w:rsidRPr="00522A81">
        <w:t>C NMR (126 MHz, DMSO-d</w:t>
      </w:r>
      <w:r w:rsidRPr="00522A81">
        <w:rPr>
          <w:vertAlign w:val="subscript"/>
        </w:rPr>
        <w:t>6</w:t>
      </w:r>
      <w:r w:rsidRPr="00522A81">
        <w:t>) δ 148.1, 144.1, 139.3, 133.5, 133.4, 129.5, 129.1, 125.9, 124.0, 121.4, 118.9, 110.5, 91.1, 46.5, 35.9, 10.7, 3.9</w:t>
      </w:r>
      <w:r>
        <w:t xml:space="preserve"> (2C)</w:t>
      </w:r>
      <w:r w:rsidRPr="00522A81">
        <w:t>; LCMS (2 min) t</w:t>
      </w:r>
      <w:r w:rsidRPr="00522A81">
        <w:rPr>
          <w:vertAlign w:val="subscript"/>
        </w:rPr>
        <w:t>R</w:t>
      </w:r>
      <w:r w:rsidRPr="00522A81">
        <w:t xml:space="preserve"> = 1.56 min, </w:t>
      </w:r>
      <w:r w:rsidRPr="00522A81">
        <w:rPr>
          <w:i/>
        </w:rPr>
        <w:t>m/z</w:t>
      </w:r>
      <w:r w:rsidRPr="00522A81">
        <w:t xml:space="preserve"> (ESI</w:t>
      </w:r>
      <w:r w:rsidRPr="00522A81">
        <w:rPr>
          <w:vertAlign w:val="superscript"/>
        </w:rPr>
        <w:t>+</w:t>
      </w:r>
      <w:r w:rsidRPr="00522A81">
        <w:t>) 353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18</w:t>
      </w:r>
      <w:r w:rsidRPr="00522A81">
        <w:t>H</w:t>
      </w:r>
      <w:r w:rsidRPr="00522A81">
        <w:rPr>
          <w:vertAlign w:val="subscript"/>
        </w:rPr>
        <w:t>18</w:t>
      </w:r>
      <w:r w:rsidRPr="00522A81">
        <w:t>N</w:t>
      </w:r>
      <w:r w:rsidRPr="00522A81">
        <w:rPr>
          <w:vertAlign w:val="subscript"/>
        </w:rPr>
        <w:t>6</w:t>
      </w:r>
      <w:r w:rsidRPr="00522A81">
        <w:rPr>
          <w:vertAlign w:val="superscript"/>
        </w:rPr>
        <w:t>35</w:t>
      </w:r>
      <w:r w:rsidRPr="00522A81">
        <w:t>Cl (M + H) 353.1281, found 353.1275.</w:t>
      </w:r>
    </w:p>
    <w:p w:rsidR="00B30E32" w:rsidRPr="00294246" w:rsidRDefault="00B30E32" w:rsidP="00DE3B15">
      <w:pPr>
        <w:pStyle w:val="TAMainText"/>
        <w:rPr>
          <w:lang w:val="pt-BR"/>
        </w:rPr>
      </w:pPr>
      <w:r w:rsidRPr="00522A81">
        <w:rPr>
          <w:b/>
          <w:lang w:val="pt-BR"/>
        </w:rPr>
        <w:t>6-Chloro-</w:t>
      </w:r>
      <w:r w:rsidRPr="00522A81">
        <w:rPr>
          <w:b/>
          <w:i/>
          <w:lang w:val="pt-BR"/>
        </w:rPr>
        <w:t>N</w:t>
      </w:r>
      <w:r w:rsidRPr="00522A81">
        <w:rPr>
          <w:b/>
          <w:lang w:val="pt-BR"/>
        </w:rPr>
        <w:t>-(cyclopropylmethyl)-3-(1</w:t>
      </w:r>
      <w:r w:rsidRPr="00522A81">
        <w:rPr>
          <w:b/>
          <w:i/>
          <w:lang w:val="pt-BR"/>
        </w:rPr>
        <w:t>H</w:t>
      </w:r>
      <w:r w:rsidRPr="00522A81">
        <w:rPr>
          <w:b/>
          <w:lang w:val="pt-BR"/>
        </w:rPr>
        <w:t>-indazol-6-yl)imidazo[1,2-</w:t>
      </w:r>
      <w:r w:rsidRPr="00522A81">
        <w:rPr>
          <w:b/>
          <w:i/>
          <w:lang w:val="pt-BR"/>
        </w:rPr>
        <w:t>b</w:t>
      </w:r>
      <w:r w:rsidRPr="00522A81">
        <w:rPr>
          <w:b/>
          <w:lang w:val="pt-BR"/>
        </w:rPr>
        <w:t>]pyridazin-8-</w:t>
      </w:r>
      <w:r w:rsidRPr="00C67A41">
        <w:rPr>
          <w:b/>
          <w:lang w:val="pt-BR"/>
        </w:rPr>
        <w:t>amine (</w:t>
      </w:r>
      <w:r>
        <w:rPr>
          <w:b/>
          <w:lang w:val="pt-BR"/>
        </w:rPr>
        <w:t>6</w:t>
      </w:r>
      <w:r w:rsidRPr="00C67A41">
        <w:rPr>
          <w:b/>
          <w:lang w:val="pt-BR"/>
        </w:rPr>
        <w:t>)</w:t>
      </w:r>
      <w:r w:rsidRPr="00C67A41">
        <w:rPr>
          <w:lang w:val="pt-BR"/>
        </w:rPr>
        <w:t>:</w:t>
      </w:r>
      <w:r w:rsidRPr="00522A81">
        <w:rPr>
          <w:lang w:val="pt-BR"/>
        </w:rPr>
        <w:t xml:space="preserve"> N</w:t>
      </w:r>
      <w:r w:rsidRPr="00522A81">
        <w:rPr>
          <w:vertAlign w:val="subscript"/>
          <w:lang w:val="pt-BR"/>
        </w:rPr>
        <w:t>2</w:t>
      </w:r>
      <w:r w:rsidRPr="00522A81">
        <w:rPr>
          <w:lang w:val="pt-BR"/>
        </w:rPr>
        <w:t xml:space="preserve"> was bubbled for 10 min through a mixture of </w:t>
      </w:r>
      <w:r>
        <w:rPr>
          <w:b/>
          <w:lang w:val="pt-BR"/>
        </w:rPr>
        <w:t>4</w:t>
      </w:r>
      <w:r w:rsidRPr="00522A81">
        <w:rPr>
          <w:lang w:val="pt-BR"/>
        </w:rPr>
        <w:t xml:space="preserve"> (0.073 g, 0.242 mmol), 6-(4,4,5,5-tetramethyl-1,3,2-dioxaborolan-2-yl)-1</w:t>
      </w:r>
      <w:r w:rsidRPr="00522A81">
        <w:rPr>
          <w:i/>
          <w:lang w:val="pt-BR"/>
        </w:rPr>
        <w:t>H</w:t>
      </w:r>
      <w:r w:rsidRPr="00522A81">
        <w:rPr>
          <w:lang w:val="pt-BR"/>
        </w:rPr>
        <w:t xml:space="preserve">-indazole (0.065 g, 0.266 mmol) and aqueous </w:t>
      </w:r>
      <w:r w:rsidRPr="00522A81">
        <w:rPr>
          <w:lang w:eastAsia="en-GB"/>
        </w:rPr>
        <w:t>Na</w:t>
      </w:r>
      <w:r w:rsidRPr="00522A81">
        <w:rPr>
          <w:vertAlign w:val="subscript"/>
          <w:lang w:eastAsia="en-GB"/>
        </w:rPr>
        <w:t>2</w:t>
      </w:r>
      <w:r w:rsidRPr="00522A81">
        <w:rPr>
          <w:lang w:eastAsia="en-GB"/>
        </w:rPr>
        <w:t>CO</w:t>
      </w:r>
      <w:r w:rsidRPr="00522A81">
        <w:rPr>
          <w:vertAlign w:val="subscript"/>
          <w:lang w:eastAsia="en-GB"/>
        </w:rPr>
        <w:t>3</w:t>
      </w:r>
      <w:r w:rsidRPr="00522A81">
        <w:rPr>
          <w:lang w:val="pt-BR"/>
        </w:rPr>
        <w:t xml:space="preserve"> (2M; 0.48 mL, 0.968 mmol) in 1,4-dioxane (1.21 ml). Pd(OAc)</w:t>
      </w:r>
      <w:r w:rsidRPr="00522A81">
        <w:rPr>
          <w:vertAlign w:val="subscript"/>
          <w:lang w:val="pt-BR"/>
        </w:rPr>
        <w:t>2</w:t>
      </w:r>
      <w:r w:rsidRPr="00522A81">
        <w:rPr>
          <w:lang w:val="pt-BR"/>
        </w:rPr>
        <w:t xml:space="preserve"> (5.4 mg, 0.024 mmol) and 1,1'-bis(di-</w:t>
      </w:r>
      <w:r w:rsidRPr="00522A81">
        <w:rPr>
          <w:i/>
          <w:lang w:val="pt-BR"/>
        </w:rPr>
        <w:t>tert</w:t>
      </w:r>
      <w:r w:rsidRPr="00522A81">
        <w:rPr>
          <w:lang w:val="pt-BR"/>
        </w:rPr>
        <w:t>-butylphosphino)ferrocene (0.013 g, 0.024 mmol) were added an</w:t>
      </w:r>
      <w:r>
        <w:rPr>
          <w:lang w:val="pt-BR"/>
        </w:rPr>
        <w:t>d the mixture was heated at 135</w:t>
      </w:r>
      <w:r w:rsidRPr="00522A81">
        <w:rPr>
          <w:vertAlign w:val="superscript"/>
          <w:lang w:val="pt-BR"/>
        </w:rPr>
        <w:t>o</w:t>
      </w:r>
      <w:r w:rsidRPr="00522A81">
        <w:rPr>
          <w:lang w:val="pt-BR"/>
        </w:rPr>
        <w:t>C in a sealed tube for 15 h. The mixture was cooled and purified by ion exchange chromatography on acidic resin (5 g), eluting with 2M NH</w:t>
      </w:r>
      <w:r w:rsidRPr="00522A81">
        <w:rPr>
          <w:vertAlign w:val="subscript"/>
          <w:lang w:val="pt-BR"/>
        </w:rPr>
        <w:t>3</w:t>
      </w:r>
      <w:r w:rsidRPr="00522A81">
        <w:rPr>
          <w:lang w:val="pt-BR"/>
        </w:rPr>
        <w:t xml:space="preserve"> in MeOH. The fractions containing product were concentrated and purified by silica column chromatography, eluting with 5% MeOH-CH</w:t>
      </w:r>
      <w:r w:rsidRPr="00522A81">
        <w:rPr>
          <w:vertAlign w:val="subscript"/>
          <w:lang w:val="pt-BR"/>
        </w:rPr>
        <w:t>2</w:t>
      </w:r>
      <w:r w:rsidRPr="00522A81">
        <w:rPr>
          <w:lang w:val="pt-BR"/>
        </w:rPr>
        <w:t>Cl</w:t>
      </w:r>
      <w:r w:rsidRPr="00522A81">
        <w:rPr>
          <w:vertAlign w:val="subscript"/>
          <w:lang w:val="pt-BR"/>
        </w:rPr>
        <w:t>2</w:t>
      </w:r>
      <w:r w:rsidRPr="00522A81">
        <w:rPr>
          <w:lang w:val="pt-BR"/>
        </w:rPr>
        <w:t xml:space="preserve">, to give </w:t>
      </w:r>
      <w:r>
        <w:rPr>
          <w:b/>
          <w:lang w:val="pt-BR"/>
        </w:rPr>
        <w:t>6</w:t>
      </w:r>
      <w:r>
        <w:rPr>
          <w:lang w:val="pt-BR"/>
        </w:rPr>
        <w:t xml:space="preserve"> </w:t>
      </w:r>
      <w:r w:rsidRPr="00522A81">
        <w:rPr>
          <w:lang w:val="pt-BR"/>
        </w:rPr>
        <w:t xml:space="preserve">(0.042 g, 51%). </w:t>
      </w:r>
      <w:r w:rsidRPr="00522A81">
        <w:rPr>
          <w:vertAlign w:val="superscript"/>
          <w:lang w:val="pt-BR"/>
        </w:rPr>
        <w:t>1</w:t>
      </w:r>
      <w:r w:rsidRPr="00522A81">
        <w:rPr>
          <w:lang w:val="pt-BR"/>
        </w:rPr>
        <w:t>H NMR (500 MHz, DMSO-d</w:t>
      </w:r>
      <w:r w:rsidRPr="00522A81">
        <w:rPr>
          <w:vertAlign w:val="subscript"/>
          <w:lang w:val="pt-BR"/>
        </w:rPr>
        <w:t>6</w:t>
      </w:r>
      <w:r w:rsidRPr="00522A81">
        <w:rPr>
          <w:lang w:val="pt-BR"/>
        </w:rPr>
        <w:t xml:space="preserve">) δ 13.32 – 13.16 (m, 1H), 8.49 (q, </w:t>
      </w:r>
      <w:r w:rsidRPr="00522A81">
        <w:rPr>
          <w:i/>
          <w:lang w:val="pt-BR"/>
        </w:rPr>
        <w:t>J</w:t>
      </w:r>
      <w:r w:rsidRPr="00522A81">
        <w:rPr>
          <w:lang w:val="pt-BR"/>
        </w:rPr>
        <w:t xml:space="preserve"> = 1.1 Hz, 1H), 8.12 – 8.08 (m, 2H), 8.03 (t, </w:t>
      </w:r>
      <w:r w:rsidRPr="00522A81">
        <w:rPr>
          <w:i/>
          <w:lang w:val="pt-BR"/>
        </w:rPr>
        <w:t>J</w:t>
      </w:r>
      <w:r w:rsidRPr="00522A81">
        <w:rPr>
          <w:lang w:val="pt-BR"/>
        </w:rPr>
        <w:t xml:space="preserve"> = 6.1 Hz, 1H), 7.86 (dd, </w:t>
      </w:r>
      <w:r w:rsidRPr="00522A81">
        <w:rPr>
          <w:i/>
          <w:lang w:val="pt-BR"/>
        </w:rPr>
        <w:t>J</w:t>
      </w:r>
      <w:r w:rsidRPr="00522A81">
        <w:rPr>
          <w:lang w:val="pt-BR"/>
        </w:rPr>
        <w:t xml:space="preserve"> = 8.5, 0.9 Hz, 1H), 7.71 (dt, </w:t>
      </w:r>
      <w:r w:rsidRPr="00522A81">
        <w:rPr>
          <w:i/>
          <w:lang w:val="pt-BR"/>
        </w:rPr>
        <w:t>J</w:t>
      </w:r>
      <w:r w:rsidRPr="00522A81">
        <w:rPr>
          <w:lang w:val="pt-BR"/>
        </w:rPr>
        <w:t xml:space="preserve"> = 8.5, 1.0 Hz, 1H), 6.40 (d, </w:t>
      </w:r>
      <w:r w:rsidRPr="00522A81">
        <w:rPr>
          <w:i/>
          <w:lang w:val="pt-BR"/>
        </w:rPr>
        <w:t>J</w:t>
      </w:r>
      <w:r w:rsidRPr="00522A81">
        <w:rPr>
          <w:lang w:val="pt-BR"/>
        </w:rPr>
        <w:t xml:space="preserve"> = 1.5 Hz, 1H), 3.34 (s, 2H), 1.24 – 1.14 (m, 1H), 0.53 – 0.45 (m, 2H), 0.35 – 0.28 (m, 2H); </w:t>
      </w:r>
      <w:r w:rsidRPr="00522A81">
        <w:rPr>
          <w:vertAlign w:val="superscript"/>
          <w:lang w:val="pt-BR"/>
        </w:rPr>
        <w:t>13</w:t>
      </w:r>
      <w:r w:rsidRPr="00522A81">
        <w:rPr>
          <w:lang w:val="pt-BR"/>
        </w:rPr>
        <w:t>C NMR (126 MHz, DMSO-d</w:t>
      </w:r>
      <w:r w:rsidRPr="00522A81">
        <w:rPr>
          <w:vertAlign w:val="subscript"/>
          <w:lang w:val="pt-BR"/>
        </w:rPr>
        <w:t>6</w:t>
      </w:r>
      <w:r w:rsidRPr="00522A81">
        <w:rPr>
          <w:lang w:val="pt-BR"/>
        </w:rPr>
        <w:t>) δ 147.7, 143.7, 140.0, 139.9, 133.5, 130.0, 128.3, 126.0, 121.9, 120.8, 119.5, 107.0, 90.9, 46.1, 10.2, 3.4</w:t>
      </w:r>
      <w:r>
        <w:rPr>
          <w:lang w:val="pt-BR"/>
        </w:rPr>
        <w:t xml:space="preserve"> (2C)</w:t>
      </w:r>
      <w:r w:rsidRPr="00522A81">
        <w:rPr>
          <w:lang w:val="pt-BR"/>
        </w:rPr>
        <w:t xml:space="preserve">; </w:t>
      </w:r>
      <w:r w:rsidRPr="00522A81">
        <w:rPr>
          <w:lang w:val="pt-BR"/>
        </w:rPr>
        <w:lastRenderedPageBreak/>
        <w:t>LCMS (4 min), t</w:t>
      </w:r>
      <w:r w:rsidRPr="00522A81">
        <w:rPr>
          <w:vertAlign w:val="subscript"/>
          <w:lang w:val="pt-BR"/>
        </w:rPr>
        <w:t>R</w:t>
      </w:r>
      <w:r w:rsidRPr="00522A81">
        <w:rPr>
          <w:lang w:val="pt-BR"/>
        </w:rPr>
        <w:t xml:space="preserve"> = 3.21 min, </w:t>
      </w:r>
      <w:r w:rsidRPr="00522A81">
        <w:rPr>
          <w:i/>
          <w:lang w:val="pt-BR"/>
        </w:rPr>
        <w:t>m/z</w:t>
      </w:r>
      <w:r w:rsidRPr="00522A81">
        <w:rPr>
          <w:lang w:val="pt-BR"/>
        </w:rPr>
        <w:t xml:space="preserve"> (ESI</w:t>
      </w:r>
      <w:r w:rsidRPr="00522A81">
        <w:rPr>
          <w:vertAlign w:val="superscript"/>
          <w:lang w:val="pt-BR"/>
        </w:rPr>
        <w:t>+</w:t>
      </w:r>
      <w:r w:rsidRPr="00522A81">
        <w:rPr>
          <w:lang w:val="pt-BR"/>
        </w:rPr>
        <w:t>)339 (M+H</w:t>
      </w:r>
      <w:r w:rsidRPr="00522A81">
        <w:rPr>
          <w:vertAlign w:val="superscript"/>
          <w:lang w:val="pt-BR"/>
        </w:rPr>
        <w:t>+</w:t>
      </w:r>
      <w:r>
        <w:rPr>
          <w:lang w:val="pt-BR"/>
        </w:rPr>
        <w:t xml:space="preserve">); </w:t>
      </w:r>
      <w:r w:rsidRPr="00522A81">
        <w:rPr>
          <w:lang w:val="pt-BR"/>
        </w:rPr>
        <w:t xml:space="preserve">HRMS </w:t>
      </w:r>
      <w:r w:rsidRPr="00522A81">
        <w:rPr>
          <w:i/>
          <w:lang w:val="pt-BR"/>
        </w:rPr>
        <w:t>m/z</w:t>
      </w:r>
      <w:r w:rsidRPr="00522A81">
        <w:rPr>
          <w:lang w:val="pt-BR"/>
        </w:rPr>
        <w:t xml:space="preserve"> calcd. for C</w:t>
      </w:r>
      <w:r w:rsidRPr="00522A81">
        <w:rPr>
          <w:vertAlign w:val="subscript"/>
          <w:lang w:val="pt-BR"/>
        </w:rPr>
        <w:t>17</w:t>
      </w:r>
      <w:r w:rsidRPr="00522A81">
        <w:rPr>
          <w:lang w:val="pt-BR"/>
        </w:rPr>
        <w:t>H</w:t>
      </w:r>
      <w:r w:rsidRPr="00522A81">
        <w:rPr>
          <w:vertAlign w:val="subscript"/>
          <w:lang w:val="pt-BR"/>
        </w:rPr>
        <w:t>15</w:t>
      </w:r>
      <w:r w:rsidRPr="00522A81">
        <w:rPr>
          <w:lang w:val="pt-BR"/>
        </w:rPr>
        <w:t>N</w:t>
      </w:r>
      <w:r w:rsidRPr="00522A81">
        <w:rPr>
          <w:vertAlign w:val="subscript"/>
          <w:lang w:val="pt-BR"/>
        </w:rPr>
        <w:t>6</w:t>
      </w:r>
      <w:r w:rsidRPr="00522A81">
        <w:rPr>
          <w:vertAlign w:val="superscript"/>
          <w:lang w:val="pt-BR"/>
        </w:rPr>
        <w:t>35</w:t>
      </w:r>
      <w:r w:rsidRPr="00522A81">
        <w:rPr>
          <w:lang w:val="pt-BR"/>
        </w:rPr>
        <w:t>Cl (M + H) 339.1119, found 339.1115.</w:t>
      </w:r>
    </w:p>
    <w:p w:rsidR="00B30E32" w:rsidRPr="00522A81" w:rsidRDefault="00B30E32" w:rsidP="00DE3B15">
      <w:pPr>
        <w:pStyle w:val="TAMainText"/>
      </w:pPr>
      <w:r w:rsidRPr="00522A81">
        <w:rPr>
          <w:b/>
        </w:rPr>
        <w:t>6-Chloro-</w:t>
      </w:r>
      <w:r w:rsidRPr="00522A81">
        <w:rPr>
          <w:b/>
          <w:i/>
        </w:rPr>
        <w:t>N</w:t>
      </w:r>
      <w:r w:rsidRPr="00522A81">
        <w:rPr>
          <w:b/>
        </w:rPr>
        <w:t>-(cyclopropylmethyl)-3-(1</w:t>
      </w:r>
      <w:r w:rsidRPr="00522A81">
        <w:rPr>
          <w:b/>
          <w:i/>
        </w:rPr>
        <w:t>H</w:t>
      </w:r>
      <w:r w:rsidRPr="00522A81">
        <w:rPr>
          <w:b/>
        </w:rPr>
        <w:t>-indol-5-yl)imidazo[1,2-</w:t>
      </w:r>
      <w:r w:rsidRPr="00522A81">
        <w:rPr>
          <w:b/>
          <w:i/>
        </w:rPr>
        <w:t>b</w:t>
      </w:r>
      <w:r w:rsidRPr="00522A81">
        <w:rPr>
          <w:b/>
        </w:rPr>
        <w:t>]pyridazin-8-amine (</w:t>
      </w:r>
      <w:r>
        <w:rPr>
          <w:b/>
        </w:rPr>
        <w:t>7</w:t>
      </w:r>
      <w:r w:rsidRPr="00522A81">
        <w:rPr>
          <w:b/>
        </w:rPr>
        <w:t>)</w:t>
      </w:r>
      <w:r w:rsidRPr="00522A81">
        <w:t xml:space="preserve">: </w:t>
      </w:r>
      <w:r w:rsidRPr="00522A81">
        <w:rPr>
          <w:lang w:val="pt-BR"/>
        </w:rPr>
        <w:t xml:space="preserve">Prepared from </w:t>
      </w:r>
      <w:r>
        <w:rPr>
          <w:b/>
          <w:lang w:val="pt-BR"/>
        </w:rPr>
        <w:t>4</w:t>
      </w:r>
      <w:r w:rsidRPr="00522A81">
        <w:rPr>
          <w:lang w:val="pt-BR"/>
        </w:rPr>
        <w:t xml:space="preserve"> and (1</w:t>
      </w:r>
      <w:r w:rsidRPr="00522A81">
        <w:rPr>
          <w:i/>
          <w:lang w:val="pt-BR"/>
        </w:rPr>
        <w:t>H</w:t>
      </w:r>
      <w:r w:rsidRPr="00522A81">
        <w:rPr>
          <w:lang w:val="pt-BR"/>
        </w:rPr>
        <w:t xml:space="preserve">-indol-5-yl)boronic acid using the method described for </w:t>
      </w:r>
      <w:r>
        <w:rPr>
          <w:b/>
          <w:lang w:val="pt-BR"/>
        </w:rPr>
        <w:t>6</w:t>
      </w:r>
      <w:r w:rsidRPr="00522A81">
        <w:rPr>
          <w:lang w:val="pt-BR"/>
        </w:rPr>
        <w:t xml:space="preserve"> </w:t>
      </w:r>
      <w:r w:rsidRPr="00522A81">
        <w:t xml:space="preserve">to give </w:t>
      </w:r>
      <w:r w:rsidRPr="008538CA">
        <w:rPr>
          <w:b/>
        </w:rPr>
        <w:t>7</w:t>
      </w:r>
      <w:r w:rsidRPr="00522A81">
        <w:t xml:space="preserve"> (50%). </w:t>
      </w:r>
      <w:r w:rsidRPr="00522A81">
        <w:rPr>
          <w:vertAlign w:val="superscript"/>
        </w:rPr>
        <w:t>1</w:t>
      </w:r>
      <w:r w:rsidRPr="00522A81">
        <w:t>H NMR (500 MHz, DMSO-d</w:t>
      </w:r>
      <w:r w:rsidRPr="00522A81">
        <w:rPr>
          <w:vertAlign w:val="subscript"/>
        </w:rPr>
        <w:t>6</w:t>
      </w:r>
      <w:r w:rsidRPr="00522A81">
        <w:t xml:space="preserve">) δ 11.23 (s, 1H), 8.29 – 8.20 (m, 1H), 7.88 (t, </w:t>
      </w:r>
      <w:r w:rsidRPr="00522A81">
        <w:rPr>
          <w:i/>
        </w:rPr>
        <w:t>J</w:t>
      </w:r>
      <w:r w:rsidRPr="00522A81">
        <w:t xml:space="preserve"> = 6.1 Hz, 1H), 7.84 (s, 1H), 7.68 (dd, </w:t>
      </w:r>
      <w:r w:rsidRPr="00522A81">
        <w:rPr>
          <w:i/>
        </w:rPr>
        <w:t>J</w:t>
      </w:r>
      <w:r w:rsidRPr="00522A81">
        <w:t xml:space="preserve"> = 1.7, 8.5 Hz, 1H), 7.50 (dt, </w:t>
      </w:r>
      <w:r w:rsidRPr="00522A81">
        <w:rPr>
          <w:i/>
        </w:rPr>
        <w:t>J</w:t>
      </w:r>
      <w:r w:rsidRPr="00522A81">
        <w:t xml:space="preserve"> = 0.9, 8.6 Hz, 1H), 7.40 (t, </w:t>
      </w:r>
      <w:r w:rsidRPr="00522A81">
        <w:rPr>
          <w:i/>
        </w:rPr>
        <w:t>J</w:t>
      </w:r>
      <w:r w:rsidRPr="00522A81">
        <w:t xml:space="preserve"> = 2.8 Hz, 1H), 6.53 (ddd, </w:t>
      </w:r>
      <w:r w:rsidRPr="00522A81">
        <w:rPr>
          <w:i/>
        </w:rPr>
        <w:t>J</w:t>
      </w:r>
      <w:r w:rsidRPr="00522A81">
        <w:t xml:space="preserve"> = 0.9, 1.9, 3.1 Hz, 1H), 6.30 (s, 1H), 3.25 (s, 2H), 1.19 (dd, </w:t>
      </w:r>
      <w:r w:rsidRPr="00522A81">
        <w:rPr>
          <w:i/>
        </w:rPr>
        <w:t>J</w:t>
      </w:r>
      <w:r w:rsidRPr="00522A81">
        <w:t xml:space="preserve"> = 2.0, 4.9 Hz, 1H), 0.52 – 0.45 (m, 2H), 0.34 – 0.28 (m, 2H);</w:t>
      </w:r>
      <w:r w:rsidRPr="00522A81">
        <w:rPr>
          <w:vertAlign w:val="superscript"/>
        </w:rPr>
        <w:t xml:space="preserve"> 13</w:t>
      </w:r>
      <w:r w:rsidRPr="00522A81">
        <w:t>C NMR (126 MHz, DMSO-d</w:t>
      </w:r>
      <w:r w:rsidRPr="00522A81">
        <w:rPr>
          <w:i/>
        </w:rPr>
        <w:t>6</w:t>
      </w:r>
      <w:r w:rsidRPr="00522A81">
        <w:t>) δ 147.4, 143.6, 135.4, 132.5, 129.9, 128.4, 127.6, 126.2, 120.5, 119.3, 118.6, 111.6, 101.6, 90.3, 46.1, 10.3, 3.4</w:t>
      </w:r>
      <w:r>
        <w:t xml:space="preserve"> (2C)</w:t>
      </w:r>
      <w:r w:rsidRPr="00522A81">
        <w:t>; LCMS (2 min) t</w:t>
      </w:r>
      <w:r w:rsidRPr="00522A81">
        <w:rPr>
          <w:vertAlign w:val="subscript"/>
        </w:rPr>
        <w:t>R</w:t>
      </w:r>
      <w:r w:rsidRPr="00522A81">
        <w:t xml:space="preserve"> = 1.52 min, </w:t>
      </w:r>
      <w:r w:rsidRPr="00522A81">
        <w:rPr>
          <w:i/>
        </w:rPr>
        <w:t>m/z</w:t>
      </w:r>
      <w:r w:rsidRPr="00522A81">
        <w:t xml:space="preserve"> (ESI</w:t>
      </w:r>
      <w:r w:rsidRPr="00522A81">
        <w:rPr>
          <w:vertAlign w:val="superscript"/>
        </w:rPr>
        <w:t>+</w:t>
      </w:r>
      <w:r w:rsidRPr="00522A81">
        <w:t>) 338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18</w:t>
      </w:r>
      <w:r w:rsidRPr="00522A81">
        <w:t>H</w:t>
      </w:r>
      <w:r w:rsidRPr="00522A81">
        <w:rPr>
          <w:vertAlign w:val="subscript"/>
        </w:rPr>
        <w:t>16</w:t>
      </w:r>
      <w:r w:rsidRPr="00522A81">
        <w:t>N</w:t>
      </w:r>
      <w:r w:rsidRPr="00522A81">
        <w:rPr>
          <w:vertAlign w:val="subscript"/>
        </w:rPr>
        <w:t>5</w:t>
      </w:r>
      <w:r w:rsidRPr="00522A81">
        <w:rPr>
          <w:vertAlign w:val="superscript"/>
        </w:rPr>
        <w:t>35</w:t>
      </w:r>
      <w:r w:rsidRPr="00522A81">
        <w:t>Cl (M + H) 338.1172, found 338.1161.</w:t>
      </w:r>
    </w:p>
    <w:p w:rsidR="00B30E32" w:rsidRPr="00522A81" w:rsidRDefault="00B30E32" w:rsidP="00DE3B15">
      <w:pPr>
        <w:pStyle w:val="TAMainText"/>
      </w:pPr>
      <w:r w:rsidRPr="00522A81">
        <w:rPr>
          <w:b/>
        </w:rPr>
        <w:t>6-Chloro-</w:t>
      </w:r>
      <w:r w:rsidRPr="00522A81">
        <w:rPr>
          <w:b/>
          <w:i/>
        </w:rPr>
        <w:t>N</w:t>
      </w:r>
      <w:r w:rsidRPr="00522A81">
        <w:rPr>
          <w:b/>
        </w:rPr>
        <w:t>-(cyclopropylmethyl)-3-(1</w:t>
      </w:r>
      <w:r w:rsidRPr="00522A81">
        <w:rPr>
          <w:b/>
          <w:i/>
        </w:rPr>
        <w:t>H</w:t>
      </w:r>
      <w:r w:rsidRPr="00522A81">
        <w:rPr>
          <w:b/>
        </w:rPr>
        <w:t>-benzo[</w:t>
      </w:r>
      <w:r w:rsidRPr="00522A81">
        <w:rPr>
          <w:b/>
          <w:i/>
        </w:rPr>
        <w:t>d</w:t>
      </w:r>
      <w:r w:rsidRPr="00522A81">
        <w:rPr>
          <w:b/>
        </w:rPr>
        <w:t>]imidazol-5-yl)imidazo[1,2-</w:t>
      </w:r>
      <w:r w:rsidRPr="00522A81">
        <w:rPr>
          <w:b/>
          <w:i/>
        </w:rPr>
        <w:t>b</w:t>
      </w:r>
      <w:r w:rsidRPr="00522A81">
        <w:rPr>
          <w:b/>
        </w:rPr>
        <w:t>]pyridazin-8-amine (</w:t>
      </w:r>
      <w:r>
        <w:rPr>
          <w:b/>
        </w:rPr>
        <w:t>8</w:t>
      </w:r>
      <w:r w:rsidRPr="00522A81">
        <w:rPr>
          <w:b/>
        </w:rPr>
        <w:t>)</w:t>
      </w:r>
      <w:r w:rsidRPr="00522A81">
        <w:t xml:space="preserve">: </w:t>
      </w:r>
      <w:r w:rsidRPr="00522A81">
        <w:rPr>
          <w:lang w:val="pt-BR"/>
        </w:rPr>
        <w:t xml:space="preserve">Prepared from </w:t>
      </w:r>
      <w:r>
        <w:rPr>
          <w:b/>
          <w:lang w:val="pt-BR"/>
        </w:rPr>
        <w:t>4</w:t>
      </w:r>
      <w:r w:rsidRPr="00522A81">
        <w:rPr>
          <w:lang w:val="pt-BR"/>
        </w:rPr>
        <w:t xml:space="preserve"> and 6-(4,4,5,5-tetramethyl-1,3,2-dioxaborolan-2-yl)-1</w:t>
      </w:r>
      <w:r w:rsidRPr="00522A81">
        <w:rPr>
          <w:i/>
          <w:lang w:val="pt-BR"/>
        </w:rPr>
        <w:t>H</w:t>
      </w:r>
      <w:r w:rsidRPr="00522A81">
        <w:rPr>
          <w:lang w:val="pt-BR"/>
        </w:rPr>
        <w:t>-benzo[</w:t>
      </w:r>
      <w:r w:rsidRPr="00522A81">
        <w:rPr>
          <w:i/>
          <w:lang w:val="pt-BR"/>
        </w:rPr>
        <w:t>d</w:t>
      </w:r>
      <w:r w:rsidRPr="00522A81">
        <w:rPr>
          <w:lang w:val="pt-BR"/>
        </w:rPr>
        <w:t xml:space="preserve">]imidazole using the method described for </w:t>
      </w:r>
      <w:r>
        <w:rPr>
          <w:b/>
          <w:lang w:val="pt-BR"/>
        </w:rPr>
        <w:t>6</w:t>
      </w:r>
      <w:r w:rsidRPr="00522A81">
        <w:rPr>
          <w:lang w:val="pt-BR"/>
        </w:rPr>
        <w:t xml:space="preserve"> with purification by preparative HPLC to give </w:t>
      </w:r>
      <w:r>
        <w:rPr>
          <w:b/>
        </w:rPr>
        <w:t xml:space="preserve">8 </w:t>
      </w:r>
      <w:r w:rsidRPr="00522A81">
        <w:t xml:space="preserve">(5%). </w:t>
      </w:r>
      <w:r w:rsidRPr="00522A81">
        <w:rPr>
          <w:vertAlign w:val="superscript"/>
        </w:rPr>
        <w:t>1</w:t>
      </w:r>
      <w:r w:rsidRPr="00522A81">
        <w:t>H NMR (500 MHz, DMSO-d</w:t>
      </w:r>
      <w:r w:rsidRPr="00522A81">
        <w:rPr>
          <w:vertAlign w:val="subscript"/>
        </w:rPr>
        <w:t>6</w:t>
      </w:r>
      <w:r w:rsidRPr="00522A81">
        <w:t xml:space="preserve">) δ 12.60 (d, </w:t>
      </w:r>
      <w:r w:rsidRPr="00522A81">
        <w:rPr>
          <w:i/>
        </w:rPr>
        <w:t>J</w:t>
      </w:r>
      <w:r w:rsidRPr="00522A81">
        <w:t xml:space="preserve"> = 36.4 Hz, 1H), 8.39 (d, </w:t>
      </w:r>
      <w:r w:rsidRPr="00522A81">
        <w:rPr>
          <w:i/>
        </w:rPr>
        <w:t>J</w:t>
      </w:r>
      <w:r w:rsidRPr="00522A81">
        <w:t xml:space="preserve"> = 8.9 Hz, 1H), 8.28 (s, 1H), 7.95 (d, </w:t>
      </w:r>
      <w:r w:rsidRPr="00522A81">
        <w:rPr>
          <w:i/>
        </w:rPr>
        <w:t>J</w:t>
      </w:r>
      <w:r w:rsidRPr="00522A81">
        <w:t xml:space="preserve"> = 15.4 Hz, 2H), 7.88 – 7.60 (m, 2H), 6.34 (s, 1H), 3.25 (s, 2H), 1.23 – 1.14 (m, 1H), 0.52 – 0.45 (m, 2H), 0.35 – 0.28 (m, 2H); </w:t>
      </w:r>
      <w:r w:rsidRPr="00522A81">
        <w:rPr>
          <w:vertAlign w:val="superscript"/>
        </w:rPr>
        <w:t>13</w:t>
      </w:r>
      <w:r w:rsidRPr="00522A81">
        <w:t>C NMR (126 MHz, DMSO-d</w:t>
      </w:r>
      <w:r w:rsidRPr="00522A81">
        <w:rPr>
          <w:vertAlign w:val="subscript"/>
        </w:rPr>
        <w:t>6</w:t>
      </w:r>
      <w:r w:rsidRPr="00522A81">
        <w:t>) δ 148.0, 144.1, 143.4, 133.4, 129.5 (2C), 122.7, 121.6, 91.0, 46.5, 10.7, 3.9</w:t>
      </w:r>
      <w:r>
        <w:t xml:space="preserve"> (2C)</w:t>
      </w:r>
      <w:r w:rsidRPr="00522A81">
        <w:t>; LCMS (2 min) t</w:t>
      </w:r>
      <w:r w:rsidRPr="00522A81">
        <w:rPr>
          <w:vertAlign w:val="subscript"/>
        </w:rPr>
        <w:t>R</w:t>
      </w:r>
      <w:r w:rsidRPr="00522A81">
        <w:t xml:space="preserve"> = 1.19 min, </w:t>
      </w:r>
      <w:r w:rsidRPr="00522A81">
        <w:rPr>
          <w:i/>
        </w:rPr>
        <w:t>m/z</w:t>
      </w:r>
      <w:r w:rsidRPr="00522A81">
        <w:t xml:space="preserve"> (ESI</w:t>
      </w:r>
      <w:r w:rsidRPr="00522A81">
        <w:rPr>
          <w:vertAlign w:val="superscript"/>
        </w:rPr>
        <w:t>+</w:t>
      </w:r>
      <w:r w:rsidRPr="00522A81">
        <w:t>) 339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17</w:t>
      </w:r>
      <w:r w:rsidRPr="00522A81">
        <w:t>H</w:t>
      </w:r>
      <w:r w:rsidRPr="00522A81">
        <w:rPr>
          <w:vertAlign w:val="subscript"/>
        </w:rPr>
        <w:t>15</w:t>
      </w:r>
      <w:r w:rsidRPr="00522A81">
        <w:t>N</w:t>
      </w:r>
      <w:r w:rsidRPr="00522A81">
        <w:rPr>
          <w:vertAlign w:val="subscript"/>
        </w:rPr>
        <w:t>6</w:t>
      </w:r>
      <w:r w:rsidRPr="00522A81">
        <w:rPr>
          <w:vertAlign w:val="superscript"/>
        </w:rPr>
        <w:t>35</w:t>
      </w:r>
      <w:r w:rsidRPr="00522A81">
        <w:t>Cl (M + H) 339.1125, found 339.1127.</w:t>
      </w:r>
    </w:p>
    <w:p w:rsidR="00B30E32" w:rsidRPr="00522A81" w:rsidRDefault="00B30E32" w:rsidP="00D61CE1">
      <w:pPr>
        <w:pStyle w:val="TAMainText"/>
      </w:pPr>
      <w:r w:rsidRPr="00522A81">
        <w:rPr>
          <w:b/>
        </w:rPr>
        <w:t>6-Chloro-</w:t>
      </w:r>
      <w:r w:rsidRPr="00522A81">
        <w:rPr>
          <w:b/>
          <w:i/>
        </w:rPr>
        <w:t>N</w:t>
      </w:r>
      <w:r w:rsidRPr="00522A81">
        <w:rPr>
          <w:b/>
        </w:rPr>
        <w:t>-(cyclopropylmethyl)-3-(2-(phenylamino)-1</w:t>
      </w:r>
      <w:r w:rsidRPr="00522A81">
        <w:rPr>
          <w:b/>
          <w:i/>
        </w:rPr>
        <w:t>H</w:t>
      </w:r>
      <w:r w:rsidRPr="00522A81">
        <w:rPr>
          <w:b/>
        </w:rPr>
        <w:t>-benzo[</w:t>
      </w:r>
      <w:r w:rsidRPr="00522A81">
        <w:rPr>
          <w:b/>
          <w:i/>
        </w:rPr>
        <w:t>d</w:t>
      </w:r>
      <w:r w:rsidRPr="00522A81">
        <w:rPr>
          <w:b/>
        </w:rPr>
        <w:t>]imidazol-5-yl)imidazo[1,2-</w:t>
      </w:r>
      <w:r w:rsidRPr="00522A81">
        <w:rPr>
          <w:b/>
          <w:i/>
        </w:rPr>
        <w:t>b</w:t>
      </w:r>
      <w:r w:rsidRPr="00522A81">
        <w:rPr>
          <w:b/>
        </w:rPr>
        <w:t>]pyridazin-8-amine (</w:t>
      </w:r>
      <w:r>
        <w:rPr>
          <w:b/>
        </w:rPr>
        <w:t>9</w:t>
      </w:r>
      <w:r w:rsidRPr="00522A81">
        <w:rPr>
          <w:b/>
        </w:rPr>
        <w:t>)</w:t>
      </w:r>
      <w:r w:rsidRPr="00522A81">
        <w:t>: A mixture of 5-bromo-2-chloro-1</w:t>
      </w:r>
      <w:r w:rsidRPr="00522A81">
        <w:rPr>
          <w:i/>
        </w:rPr>
        <w:t>H</w:t>
      </w:r>
      <w:r w:rsidRPr="00522A81">
        <w:t>-benzo[</w:t>
      </w:r>
      <w:r w:rsidRPr="00522A81">
        <w:rPr>
          <w:i/>
        </w:rPr>
        <w:t>d</w:t>
      </w:r>
      <w:r w:rsidRPr="00522A81">
        <w:t xml:space="preserve">]imidazole (5.00 g, 21.6 mmol) and aniline (10.1 mL, 110 mmol) was heated </w:t>
      </w:r>
      <w:r>
        <w:t xml:space="preserve">by </w:t>
      </w:r>
      <w:r>
        <w:lastRenderedPageBreak/>
        <w:t>microwave irradiation at 180</w:t>
      </w:r>
      <w:r w:rsidRPr="00522A81">
        <w:t>°C for 60 min. The mixture was cooled, diluted with EtOAc (60 mL) and washed with water (60 mL), and brine (60 mL). The organic layer was dried and concentrated. Silica chromatography, eluting with 0-2% MeOH-CH</w:t>
      </w:r>
      <w:r w:rsidRPr="00522A81">
        <w:rPr>
          <w:vertAlign w:val="subscript"/>
        </w:rPr>
        <w:t>2</w:t>
      </w:r>
      <w:r w:rsidRPr="00522A81">
        <w:t>Cl</w:t>
      </w:r>
      <w:r w:rsidRPr="00522A81">
        <w:rPr>
          <w:vertAlign w:val="subscript"/>
        </w:rPr>
        <w:t>2</w:t>
      </w:r>
      <w:r w:rsidRPr="00522A81">
        <w:t>, gave 5-bromo-</w:t>
      </w:r>
      <w:r w:rsidRPr="00522A81">
        <w:rPr>
          <w:i/>
        </w:rPr>
        <w:t>N</w:t>
      </w:r>
      <w:r w:rsidRPr="00522A81">
        <w:t>-phenyl-1H-benzo[</w:t>
      </w:r>
      <w:r w:rsidRPr="00522A81">
        <w:rPr>
          <w:i/>
        </w:rPr>
        <w:t>d</w:t>
      </w:r>
      <w:r w:rsidRPr="00522A81">
        <w:t xml:space="preserve">]imidazol-2-amine (4.67 g, 75%). </w:t>
      </w:r>
      <w:r w:rsidRPr="00522A81">
        <w:rPr>
          <w:vertAlign w:val="superscript"/>
        </w:rPr>
        <w:t>1</w:t>
      </w:r>
      <w:r w:rsidRPr="00522A81">
        <w:t>H NMR (500 MHz, DMSO-d</w:t>
      </w:r>
      <w:r w:rsidRPr="00522A81">
        <w:rPr>
          <w:vertAlign w:val="subscript"/>
        </w:rPr>
        <w:t>6</w:t>
      </w:r>
      <w:r w:rsidRPr="00522A81">
        <w:t xml:space="preserve">) δ 11.02 (s, 1H), 9.54 (s, 1H), 7.76 – 7.69 (m, 2H), 7.46 (s, 1H), 7.35 – 7.27 (m, 2H), 7.24 (d, </w:t>
      </w:r>
      <w:r w:rsidRPr="00522A81">
        <w:rPr>
          <w:i/>
        </w:rPr>
        <w:t>J</w:t>
      </w:r>
      <w:r w:rsidRPr="00522A81">
        <w:t xml:space="preserve"> = 8.2 Hz, 1H), 7.11 (dd, </w:t>
      </w:r>
      <w:r w:rsidRPr="00522A81">
        <w:rPr>
          <w:i/>
        </w:rPr>
        <w:t xml:space="preserve">J </w:t>
      </w:r>
      <w:r w:rsidRPr="00522A81">
        <w:t xml:space="preserve">= 2.0, 8.4 Hz, 1H), 6.98 – 6.91 (m, 1H); </w:t>
      </w:r>
      <w:r w:rsidRPr="00522A81">
        <w:rPr>
          <w:vertAlign w:val="superscript"/>
        </w:rPr>
        <w:t>13</w:t>
      </w:r>
      <w:r w:rsidRPr="00522A81">
        <w:t>C NMR (126 MHz, DMSO-d</w:t>
      </w:r>
      <w:r w:rsidRPr="00522A81">
        <w:rPr>
          <w:vertAlign w:val="subscript"/>
        </w:rPr>
        <w:t>6</w:t>
      </w:r>
      <w:r w:rsidRPr="00522A81">
        <w:t>) δ 151.4, 140.5, 128.8 (2C), 122.9, 122.2, 120.9, 118.1, 117.9, 117.3 (2C), 112.1, 111.0; LCMS (2 min) t</w:t>
      </w:r>
      <w:r w:rsidRPr="00522A81">
        <w:rPr>
          <w:vertAlign w:val="subscript"/>
        </w:rPr>
        <w:t>R</w:t>
      </w:r>
      <w:r w:rsidRPr="00522A81">
        <w:t xml:space="preserve"> = 0.95 min, </w:t>
      </w:r>
      <w:r w:rsidRPr="00522A81">
        <w:rPr>
          <w:i/>
        </w:rPr>
        <w:t>m/z</w:t>
      </w:r>
      <w:r w:rsidRPr="00522A81">
        <w:t xml:space="preserve"> (ESI</w:t>
      </w:r>
      <w:r w:rsidRPr="00522A81">
        <w:rPr>
          <w:vertAlign w:val="superscript"/>
        </w:rPr>
        <w:t>+</w:t>
      </w:r>
      <w:r w:rsidRPr="00522A81">
        <w:t>) 288 and 290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13</w:t>
      </w:r>
      <w:r w:rsidRPr="00522A81">
        <w:t>H</w:t>
      </w:r>
      <w:r w:rsidRPr="00522A81">
        <w:rPr>
          <w:vertAlign w:val="subscript"/>
        </w:rPr>
        <w:t>10</w:t>
      </w:r>
      <w:r w:rsidRPr="00522A81">
        <w:t>N</w:t>
      </w:r>
      <w:r w:rsidRPr="00522A81">
        <w:rPr>
          <w:vertAlign w:val="subscript"/>
        </w:rPr>
        <w:t>3</w:t>
      </w:r>
      <w:r w:rsidRPr="00522A81">
        <w:rPr>
          <w:vertAlign w:val="superscript"/>
        </w:rPr>
        <w:t>79</w:t>
      </w:r>
      <w:r w:rsidRPr="00522A81">
        <w:t>Br (M + H) 288.0136, found 288.0148. DMAP (0.4 g, 3.24 mmol) and di-</w:t>
      </w:r>
      <w:r w:rsidRPr="00522A81">
        <w:rPr>
          <w:i/>
        </w:rPr>
        <w:t>tert</w:t>
      </w:r>
      <w:r w:rsidRPr="00522A81">
        <w:t>-butyl-dicarbonate (8.84 g, 40.5 mmol) were added to a solution of 5-bromo-</w:t>
      </w:r>
      <w:r w:rsidRPr="00522A81">
        <w:rPr>
          <w:i/>
        </w:rPr>
        <w:t>N</w:t>
      </w:r>
      <w:r w:rsidRPr="00522A81">
        <w:t>-phenyl-1</w:t>
      </w:r>
      <w:r w:rsidRPr="00522A81">
        <w:rPr>
          <w:i/>
        </w:rPr>
        <w:t>H</w:t>
      </w:r>
      <w:r w:rsidRPr="00522A81">
        <w:t>-benzo[</w:t>
      </w:r>
      <w:r w:rsidRPr="00522A81">
        <w:rPr>
          <w:i/>
        </w:rPr>
        <w:t>d</w:t>
      </w:r>
      <w:r w:rsidRPr="00522A81">
        <w:t>]imidazol-2-amine (4.67 g, 16.2 mmol) in dry THF (160 mL). The mixture was stirred at r.t. for 16 h then concentrated. The residue was dissolved in EtOAc (100 mL) and washed with water (100 mL) and brine (100 mL). The organic layer was dried and concentrated. Silica chromatography, eluting with 0-2% MeOH-CH</w:t>
      </w:r>
      <w:r w:rsidRPr="00522A81">
        <w:rPr>
          <w:vertAlign w:val="subscript"/>
        </w:rPr>
        <w:t>2</w:t>
      </w:r>
      <w:r w:rsidRPr="00522A81">
        <w:t>Cl</w:t>
      </w:r>
      <w:r w:rsidRPr="00522A81">
        <w:rPr>
          <w:vertAlign w:val="subscript"/>
        </w:rPr>
        <w:t>2</w:t>
      </w:r>
      <w:r w:rsidRPr="00522A81">
        <w:t xml:space="preserve">, gave </w:t>
      </w:r>
      <w:r w:rsidRPr="00522A81">
        <w:rPr>
          <w:i/>
        </w:rPr>
        <w:t>tert</w:t>
      </w:r>
      <w:r w:rsidRPr="00522A81">
        <w:t>-butyl 5-bromo-2-((</w:t>
      </w:r>
      <w:r w:rsidRPr="00522A81">
        <w:rPr>
          <w:i/>
        </w:rPr>
        <w:t>tert</w:t>
      </w:r>
      <w:r w:rsidRPr="00522A81">
        <w:t>-butoxycarbonyl</w:t>
      </w:r>
      <w:proofErr w:type="gramStart"/>
      <w:r w:rsidRPr="00522A81">
        <w:t>)(</w:t>
      </w:r>
      <w:proofErr w:type="gramEnd"/>
      <w:r w:rsidRPr="00522A81">
        <w:t>phenyl)amino)-1</w:t>
      </w:r>
      <w:r w:rsidRPr="00522A81">
        <w:rPr>
          <w:i/>
        </w:rPr>
        <w:t>H</w:t>
      </w:r>
      <w:r w:rsidRPr="00522A81">
        <w:t>-benzo[</w:t>
      </w:r>
      <w:r w:rsidRPr="00522A81">
        <w:rPr>
          <w:i/>
        </w:rPr>
        <w:t>d</w:t>
      </w:r>
      <w:r w:rsidRPr="00522A81">
        <w:t>]imidazole-1-carboxylate (7.9 g, quantitative) as a mixture of three di-Boc-protected isomers which was used directly in the next step. LCMS (2 min) t</w:t>
      </w:r>
      <w:r w:rsidRPr="00522A81">
        <w:rPr>
          <w:vertAlign w:val="subscript"/>
        </w:rPr>
        <w:t>R</w:t>
      </w:r>
      <w:r w:rsidRPr="00522A81">
        <w:t xml:space="preserve"> = 1.69 min, 1.87 min, 1.91 min; </w:t>
      </w:r>
      <w:r w:rsidRPr="00522A81">
        <w:rPr>
          <w:i/>
        </w:rPr>
        <w:t>m/z</w:t>
      </w:r>
      <w:r w:rsidRPr="00522A81">
        <w:t xml:space="preserve"> (ESI</w:t>
      </w:r>
      <w:r w:rsidRPr="00522A81">
        <w:rPr>
          <w:vertAlign w:val="superscript"/>
        </w:rPr>
        <w:t>+</w:t>
      </w:r>
      <w:r w:rsidRPr="00522A81">
        <w:t>) 488 and 490 (M+H</w:t>
      </w:r>
      <w:r w:rsidRPr="00522A81">
        <w:rPr>
          <w:vertAlign w:val="superscript"/>
        </w:rPr>
        <w:t>+</w:t>
      </w:r>
      <w:r w:rsidRPr="00522A81">
        <w:t xml:space="preserve">). A portion of the material (5.4 g, 11.1 mmol) was dissolved in dry </w:t>
      </w:r>
      <w:r>
        <w:t>1,4-</w:t>
      </w:r>
      <w:r w:rsidRPr="00522A81">
        <w:t>dioxane (110 mL) and stirred at r.t. Bis(pinacolato)diboron (3.37 g, 13.3 mmol), 1,1'-bis(diphenylphosphino)ferrocene-palladium (II) dichloride (0.81 g, 1.11 mmol) and KOAc (2.17 g, 22.1 mmol) were added an</w:t>
      </w:r>
      <w:r>
        <w:t>d the mixture was heated at 100</w:t>
      </w:r>
      <w:r w:rsidRPr="00522A81">
        <w:t xml:space="preserve">°C for 15 h. The mixture was cooled, filtered through celite and concentrated. The residue was dissolved in EtOAc (50 mL) and washed with water (50 mL) and brine (50 mL). The organic layer was dried and concentrated. Silica chromatography, eluting with 0-10% EtOAc-cyclohexane, gave </w:t>
      </w:r>
      <w:r w:rsidRPr="00522A81">
        <w:rPr>
          <w:i/>
        </w:rPr>
        <w:t>tert</w:t>
      </w:r>
      <w:r w:rsidRPr="00522A81">
        <w:t>-butyl 2-</w:t>
      </w:r>
      <w:r w:rsidRPr="00522A81">
        <w:lastRenderedPageBreak/>
        <w:t>((</w:t>
      </w:r>
      <w:r w:rsidRPr="00522A81">
        <w:rPr>
          <w:i/>
        </w:rPr>
        <w:t>tert</w:t>
      </w:r>
      <w:r w:rsidRPr="00522A81">
        <w:t>-butoxycarbonyl</w:t>
      </w:r>
      <w:proofErr w:type="gramStart"/>
      <w:r w:rsidRPr="00522A81">
        <w:t>)(</w:t>
      </w:r>
      <w:proofErr w:type="gramEnd"/>
      <w:r w:rsidRPr="00522A81">
        <w:t>phenyl)amino)-5-(4,4,5,5-tetramethyl-1,3,2-dioxaborolan-2-yl)-1</w:t>
      </w:r>
      <w:r w:rsidRPr="00522A81">
        <w:rPr>
          <w:i/>
        </w:rPr>
        <w:t>H</w:t>
      </w:r>
      <w:r w:rsidRPr="00522A81">
        <w:t>-benzo[</w:t>
      </w:r>
      <w:r w:rsidRPr="00522A81">
        <w:rPr>
          <w:i/>
        </w:rPr>
        <w:t>d</w:t>
      </w:r>
      <w:r w:rsidRPr="00522A81">
        <w:t xml:space="preserve">]imidazole-1-carboxylate </w:t>
      </w:r>
      <w:r>
        <w:rPr>
          <w:b/>
        </w:rPr>
        <w:t>13</w:t>
      </w:r>
      <w:r w:rsidRPr="00522A81">
        <w:t xml:space="preserve"> (4.40 g, 74%) as a mixture of three di-Boc protected isomers which was used directly in the next step. LCMS (2 min) </w:t>
      </w:r>
      <w:proofErr w:type="gramStart"/>
      <w:r w:rsidRPr="00522A81">
        <w:t>t</w:t>
      </w:r>
      <w:r w:rsidRPr="00522A81">
        <w:rPr>
          <w:vertAlign w:val="subscript"/>
        </w:rPr>
        <w:t>R</w:t>
      </w:r>
      <w:proofErr w:type="gramEnd"/>
      <w:r w:rsidRPr="00522A81">
        <w:t xml:space="preserve"> = 1.70 min, 1.78 min, 1.82 min; m/z (ESI</w:t>
      </w:r>
      <w:r w:rsidRPr="00522A81">
        <w:rPr>
          <w:vertAlign w:val="superscript"/>
        </w:rPr>
        <w:t>+</w:t>
      </w:r>
      <w:r w:rsidRPr="00522A81">
        <w:t>) 536 (M+H</w:t>
      </w:r>
      <w:r w:rsidRPr="00522A81">
        <w:rPr>
          <w:vertAlign w:val="superscript"/>
        </w:rPr>
        <w:t>+</w:t>
      </w:r>
      <w:r w:rsidRPr="00522A81">
        <w:t>). The mixture of isomers of</w:t>
      </w:r>
      <w:r w:rsidRPr="00522A81">
        <w:rPr>
          <w:b/>
        </w:rPr>
        <w:t xml:space="preserve"> </w:t>
      </w:r>
      <w:r>
        <w:rPr>
          <w:b/>
        </w:rPr>
        <w:t>13</w:t>
      </w:r>
      <w:r w:rsidRPr="00522A81">
        <w:t xml:space="preserve"> was reacted with </w:t>
      </w:r>
      <w:r>
        <w:rPr>
          <w:b/>
          <w:lang w:val="pt-BR"/>
        </w:rPr>
        <w:t>4</w:t>
      </w:r>
      <w:r w:rsidRPr="00522A81">
        <w:rPr>
          <w:lang w:val="pt-BR"/>
        </w:rPr>
        <w:t xml:space="preserve"> using the method described for </w:t>
      </w:r>
      <w:r>
        <w:rPr>
          <w:b/>
          <w:lang w:val="pt-BR"/>
        </w:rPr>
        <w:t>6</w:t>
      </w:r>
      <w:r w:rsidRPr="00522A81">
        <w:rPr>
          <w:b/>
          <w:lang w:val="pt-BR"/>
        </w:rPr>
        <w:t xml:space="preserve"> </w:t>
      </w:r>
      <w:r w:rsidRPr="00522A81">
        <w:rPr>
          <w:lang w:val="pt-BR"/>
        </w:rPr>
        <w:t>to give</w:t>
      </w:r>
      <w:r w:rsidRPr="00522A81">
        <w:rPr>
          <w:b/>
          <w:lang w:val="pt-BR"/>
        </w:rPr>
        <w:t xml:space="preserve"> </w:t>
      </w:r>
      <w:r>
        <w:rPr>
          <w:b/>
        </w:rPr>
        <w:t xml:space="preserve">9 </w:t>
      </w:r>
      <w:r w:rsidRPr="00522A81">
        <w:t xml:space="preserve">(33%). </w:t>
      </w:r>
      <w:r w:rsidRPr="00522A81">
        <w:rPr>
          <w:vertAlign w:val="superscript"/>
        </w:rPr>
        <w:t>1</w:t>
      </w:r>
      <w:r w:rsidRPr="00522A81">
        <w:t>H NMR (500 MHz, DMSO-d</w:t>
      </w:r>
      <w:r w:rsidRPr="00522A81">
        <w:rPr>
          <w:vertAlign w:val="subscript"/>
        </w:rPr>
        <w:t>6</w:t>
      </w:r>
      <w:r w:rsidRPr="00522A81">
        <w:t xml:space="preserve">) δ 11.14 and 11.01 (2 x s, 1H, NH); 9.53 and 9.50 (2 x s, 1H, NH), 8.06 (dd, </w:t>
      </w:r>
      <w:r w:rsidRPr="00522A81">
        <w:rPr>
          <w:i/>
        </w:rPr>
        <w:t>J</w:t>
      </w:r>
      <w:r w:rsidRPr="00522A81">
        <w:t xml:space="preserve"> = 1.7, 11.6 Hz, 1H), 7.93 – 7.84 (m, 2H), 7.82 – 7.74 (m, 2H), 7.62 (td, </w:t>
      </w:r>
      <w:r w:rsidRPr="00522A81">
        <w:rPr>
          <w:i/>
        </w:rPr>
        <w:t>J</w:t>
      </w:r>
      <w:r w:rsidRPr="00522A81">
        <w:t xml:space="preserve"> = 1.8, 7.9 Hz, 1H), 7.41 (dd, </w:t>
      </w:r>
      <w:r w:rsidRPr="00522A81">
        <w:rPr>
          <w:i/>
        </w:rPr>
        <w:t>J</w:t>
      </w:r>
      <w:r w:rsidRPr="00522A81">
        <w:t xml:space="preserve"> = 8.2, 28.3 Hz, 1H), 7.33 (td, </w:t>
      </w:r>
      <w:r w:rsidRPr="00522A81">
        <w:rPr>
          <w:i/>
        </w:rPr>
        <w:t>J</w:t>
      </w:r>
      <w:r w:rsidRPr="00522A81">
        <w:t xml:space="preserve"> = 2.9, 8.0 Hz, 2H), 6.94 (td, </w:t>
      </w:r>
      <w:r w:rsidRPr="00522A81">
        <w:rPr>
          <w:i/>
        </w:rPr>
        <w:t>J</w:t>
      </w:r>
      <w:r w:rsidRPr="00522A81">
        <w:t xml:space="preserve"> = 1.2, 7.2 Hz, 1H), 6.31 (s, 1H), 3.25 (s, 2H), 1.23 – 1.15 (m, 1H), 0.53 – 0.45 (m, 2H), 0.35 – 0.29 (m, 2H); </w:t>
      </w:r>
      <w:r w:rsidRPr="00522A81">
        <w:rPr>
          <w:vertAlign w:val="superscript"/>
        </w:rPr>
        <w:t>13</w:t>
      </w:r>
      <w:r w:rsidRPr="00522A81">
        <w:t>C NMR (126 MHz, DMSO-d</w:t>
      </w:r>
      <w:r w:rsidRPr="00522A81">
        <w:rPr>
          <w:vertAlign w:val="subscript"/>
        </w:rPr>
        <w:t>6</w:t>
      </w:r>
      <w:r w:rsidRPr="00522A81">
        <w:t>) δ 151.4, 151.2, 147.5, 143.6, 143.2, 143.1, 140.7, 132.9, 132.7, 132.6, 129.7 (2C), 128.8, 128.5, 120.9, 120.7, 120.0, 119.9, 119.0, 117.2 (2C), 117.1, 115.8, 114.2, 109.5, 107.7, 90.3, 46.1, 10.2, 3.4 (2C); LCMS (2 min) t</w:t>
      </w:r>
      <w:r w:rsidRPr="00522A81">
        <w:rPr>
          <w:vertAlign w:val="subscript"/>
        </w:rPr>
        <w:t>R</w:t>
      </w:r>
      <w:r w:rsidRPr="00522A81">
        <w:t xml:space="preserve"> = 1.30 min, </w:t>
      </w:r>
      <w:r w:rsidRPr="00522A81">
        <w:rPr>
          <w:i/>
        </w:rPr>
        <w:t>m/z</w:t>
      </w:r>
      <w:r w:rsidRPr="00522A81">
        <w:t xml:space="preserve"> (ESI</w:t>
      </w:r>
      <w:r w:rsidRPr="00522A81">
        <w:rPr>
          <w:vertAlign w:val="superscript"/>
        </w:rPr>
        <w:t>+</w:t>
      </w:r>
      <w:r w:rsidRPr="00522A81">
        <w:t>) 430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23</w:t>
      </w:r>
      <w:r w:rsidRPr="00522A81">
        <w:t>H</w:t>
      </w:r>
      <w:r w:rsidRPr="00522A81">
        <w:rPr>
          <w:vertAlign w:val="subscript"/>
        </w:rPr>
        <w:t>20</w:t>
      </w:r>
      <w:r w:rsidRPr="00522A81">
        <w:t>N</w:t>
      </w:r>
      <w:r w:rsidRPr="00522A81">
        <w:rPr>
          <w:vertAlign w:val="subscript"/>
        </w:rPr>
        <w:t>7</w:t>
      </w:r>
      <w:r w:rsidRPr="00522A81">
        <w:rPr>
          <w:vertAlign w:val="superscript"/>
        </w:rPr>
        <w:t>35</w:t>
      </w:r>
      <w:r w:rsidRPr="00522A81">
        <w:t>Cl (M + H) 430.1547, found 430.1537.</w:t>
      </w:r>
    </w:p>
    <w:p w:rsidR="00B30E32" w:rsidRPr="00522A81" w:rsidRDefault="00B30E32" w:rsidP="00D61CE1">
      <w:pPr>
        <w:pStyle w:val="TAMainText"/>
      </w:pPr>
      <w:r w:rsidRPr="00522A81">
        <w:rPr>
          <w:b/>
        </w:rPr>
        <w:t>6-Chloro-</w:t>
      </w:r>
      <w:r w:rsidRPr="00522A81">
        <w:rPr>
          <w:b/>
          <w:i/>
        </w:rPr>
        <w:t>N</w:t>
      </w:r>
      <w:r w:rsidRPr="00522A81">
        <w:rPr>
          <w:b/>
        </w:rPr>
        <w:t>-(cyclopropylmethyl)-3-(2-(methyl(phenyl)amino)-1</w:t>
      </w:r>
      <w:r w:rsidRPr="00522A81">
        <w:rPr>
          <w:b/>
          <w:i/>
        </w:rPr>
        <w:t>H</w:t>
      </w:r>
      <w:r w:rsidRPr="00522A81">
        <w:rPr>
          <w:b/>
        </w:rPr>
        <w:t>-benzo[</w:t>
      </w:r>
      <w:r w:rsidRPr="00522A81">
        <w:rPr>
          <w:b/>
          <w:i/>
        </w:rPr>
        <w:t>d</w:t>
      </w:r>
      <w:r w:rsidRPr="00522A81">
        <w:rPr>
          <w:b/>
        </w:rPr>
        <w:t>]imidazol-5-yl)imidazo[1,2-</w:t>
      </w:r>
      <w:r w:rsidRPr="00522A81">
        <w:rPr>
          <w:b/>
          <w:i/>
        </w:rPr>
        <w:t>b</w:t>
      </w:r>
      <w:r w:rsidRPr="00522A81">
        <w:rPr>
          <w:b/>
        </w:rPr>
        <w:t>]pyridazin-8-amine (</w:t>
      </w:r>
      <w:r>
        <w:rPr>
          <w:b/>
        </w:rPr>
        <w:t>10</w:t>
      </w:r>
      <w:r w:rsidRPr="00522A81">
        <w:rPr>
          <w:b/>
        </w:rPr>
        <w:t>)</w:t>
      </w:r>
      <w:r w:rsidRPr="00522A81">
        <w:t>: A mixture of 5-bromo-2-chloro-1</w:t>
      </w:r>
      <w:r w:rsidRPr="00522A81">
        <w:rPr>
          <w:i/>
        </w:rPr>
        <w:t>H</w:t>
      </w:r>
      <w:r w:rsidRPr="00522A81">
        <w:t xml:space="preserve">-benzo[d]imidazole (0.700 g, 3.02 mmol) and </w:t>
      </w:r>
      <w:r w:rsidRPr="00522A81">
        <w:rPr>
          <w:i/>
        </w:rPr>
        <w:t>N</w:t>
      </w:r>
      <w:r w:rsidRPr="00522A81">
        <w:t>-methylaniline (0.98 mL, 9.07 mmol) in EtOH (7 mL) was heated und</w:t>
      </w:r>
      <w:r>
        <w:t>er microwave irradiation at 180</w:t>
      </w:r>
      <w:r w:rsidRPr="00522A81">
        <w:t>°C for 30 min. The mixture was cooled and concentrated. Silica chromatography, eluting with 10% EtOAc-</w:t>
      </w:r>
      <w:r>
        <w:t>cyclohexane then 50% EtOH-EtOAc,</w:t>
      </w:r>
      <w:r w:rsidRPr="00522A81">
        <w:t xml:space="preserve"> gave 5-bromo-</w:t>
      </w:r>
      <w:r w:rsidRPr="00522A81">
        <w:rPr>
          <w:i/>
        </w:rPr>
        <w:t>N</w:t>
      </w:r>
      <w:r w:rsidRPr="00522A81">
        <w:t>-methyl-</w:t>
      </w:r>
      <w:r w:rsidRPr="00522A81">
        <w:rPr>
          <w:i/>
        </w:rPr>
        <w:t>N</w:t>
      </w:r>
      <w:r w:rsidRPr="00522A81">
        <w:t>-phenyl-1H-benzo[</w:t>
      </w:r>
      <w:r w:rsidRPr="00522A81">
        <w:rPr>
          <w:i/>
        </w:rPr>
        <w:t>d</w:t>
      </w:r>
      <w:r w:rsidRPr="00522A81">
        <w:t xml:space="preserve">]imidazol-2-amine (0.800 g, 88%). </w:t>
      </w:r>
      <w:r w:rsidRPr="00522A81">
        <w:rPr>
          <w:vertAlign w:val="superscript"/>
        </w:rPr>
        <w:t>1</w:t>
      </w:r>
      <w:r w:rsidRPr="00522A81">
        <w:t>H NMR (500 MHz, DMSO-</w:t>
      </w:r>
      <w:r w:rsidRPr="00522A81">
        <w:rPr>
          <w:i/>
        </w:rPr>
        <w:t>d</w:t>
      </w:r>
      <w:r w:rsidRPr="00522A81">
        <w:rPr>
          <w:i/>
          <w:vertAlign w:val="subscript"/>
        </w:rPr>
        <w:t>6</w:t>
      </w:r>
      <w:r w:rsidRPr="00522A81">
        <w:t xml:space="preserve">) δ 12.85 (br s, 1H), 7.54 (d, </w:t>
      </w:r>
      <w:r w:rsidRPr="00522A81">
        <w:rPr>
          <w:i/>
        </w:rPr>
        <w:t>J</w:t>
      </w:r>
      <w:r w:rsidRPr="00522A81">
        <w:t xml:space="preserve"> = 3.1 Hz, 4H), 7.45 (d, </w:t>
      </w:r>
      <w:r w:rsidRPr="00522A81">
        <w:rPr>
          <w:i/>
        </w:rPr>
        <w:t>J</w:t>
      </w:r>
      <w:r w:rsidRPr="00522A81">
        <w:t xml:space="preserve"> = 1.6 Hz, 1H), 7.41 (tt, </w:t>
      </w:r>
      <w:r w:rsidRPr="00522A81">
        <w:rPr>
          <w:i/>
        </w:rPr>
        <w:t>J</w:t>
      </w:r>
      <w:r w:rsidRPr="00522A81">
        <w:t xml:space="preserve"> = 2.7, 6.0 Hz, 1H), 7.30 – 7.23 (m, 2H), 3.56 (s, 3H); </w:t>
      </w:r>
      <w:r w:rsidRPr="00522A81">
        <w:rPr>
          <w:vertAlign w:val="superscript"/>
        </w:rPr>
        <w:t>13</w:t>
      </w:r>
      <w:r w:rsidRPr="00522A81">
        <w:t>C NMR (126 MHz, DMSO-d</w:t>
      </w:r>
      <w:r w:rsidRPr="00522A81">
        <w:rPr>
          <w:vertAlign w:val="subscript"/>
        </w:rPr>
        <w:t>6</w:t>
      </w:r>
      <w:r w:rsidRPr="00522A81">
        <w:t>) δ 152.1, 142.4, 130.1 (2C), 127.3, 125.4 (2C), 124.5, 114.5, 113.6, 113</w:t>
      </w:r>
      <w:r>
        <w:t>.3 (2 quaternary C not observed;</w:t>
      </w:r>
      <w:r w:rsidRPr="00522A81">
        <w:t xml:space="preserve"> </w:t>
      </w:r>
      <w:r w:rsidRPr="00471A10">
        <w:t>N</w:t>
      </w:r>
      <w:r w:rsidRPr="00471A10">
        <w:rPr>
          <w:u w:val="single"/>
        </w:rPr>
        <w:t>C</w:t>
      </w:r>
      <w:r w:rsidRPr="00471A10">
        <w:t>H</w:t>
      </w:r>
      <w:r w:rsidRPr="00471A10">
        <w:rPr>
          <w:vertAlign w:val="subscript"/>
        </w:rPr>
        <w:t>3</w:t>
      </w:r>
      <w:r w:rsidRPr="00471A10">
        <w:t xml:space="preserve"> obscured by solvent but </w:t>
      </w:r>
      <w:r>
        <w:t>detected</w:t>
      </w:r>
      <w:r w:rsidRPr="00471A10">
        <w:t xml:space="preserve"> in HSQC NMR</w:t>
      </w:r>
      <w:r w:rsidRPr="00522A81">
        <w:t xml:space="preserve">); LCMS (2 </w:t>
      </w:r>
      <w:r w:rsidRPr="00522A81">
        <w:lastRenderedPageBreak/>
        <w:t>min) t</w:t>
      </w:r>
      <w:r w:rsidRPr="00522A81">
        <w:rPr>
          <w:vertAlign w:val="subscript"/>
        </w:rPr>
        <w:t>R</w:t>
      </w:r>
      <w:r w:rsidRPr="00522A81">
        <w:t xml:space="preserve"> = 0.94 min, m/z (ESI</w:t>
      </w:r>
      <w:r w:rsidRPr="00522A81">
        <w:rPr>
          <w:vertAlign w:val="superscript"/>
        </w:rPr>
        <w:t>+</w:t>
      </w:r>
      <w:r w:rsidRPr="00522A81">
        <w:t>) 302 and 304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14</w:t>
      </w:r>
      <w:r w:rsidRPr="00522A81">
        <w:t>H</w:t>
      </w:r>
      <w:r w:rsidRPr="00522A81">
        <w:rPr>
          <w:vertAlign w:val="subscript"/>
        </w:rPr>
        <w:t>12</w:t>
      </w:r>
      <w:r w:rsidRPr="00522A81">
        <w:t>N</w:t>
      </w:r>
      <w:r w:rsidRPr="00522A81">
        <w:rPr>
          <w:vertAlign w:val="subscript"/>
        </w:rPr>
        <w:t>3</w:t>
      </w:r>
      <w:r w:rsidRPr="00522A81">
        <w:rPr>
          <w:vertAlign w:val="superscript"/>
        </w:rPr>
        <w:t>79</w:t>
      </w:r>
      <w:r w:rsidRPr="00522A81">
        <w:t>Br (M + H) 302.0293, found 302.0300. A mixture of 5-bromo-</w:t>
      </w:r>
      <w:r w:rsidRPr="00522A81">
        <w:rPr>
          <w:i/>
        </w:rPr>
        <w:t>N</w:t>
      </w:r>
      <w:r w:rsidRPr="00522A81">
        <w:t>-methyl-</w:t>
      </w:r>
      <w:r w:rsidRPr="00522A81">
        <w:rPr>
          <w:i/>
        </w:rPr>
        <w:t>N</w:t>
      </w:r>
      <w:r w:rsidRPr="00522A81">
        <w:t>-phenyl-1</w:t>
      </w:r>
      <w:r w:rsidRPr="00522A81">
        <w:rPr>
          <w:i/>
        </w:rPr>
        <w:t>H</w:t>
      </w:r>
      <w:r w:rsidRPr="00522A81">
        <w:t>-benzo[</w:t>
      </w:r>
      <w:r w:rsidRPr="00522A81">
        <w:rPr>
          <w:i/>
        </w:rPr>
        <w:t>d</w:t>
      </w:r>
      <w:r w:rsidRPr="00522A81">
        <w:t xml:space="preserve">]imidazol-2-amine (0.800 g, 2.65 mmol), bis(pinacolato)diboron (0.690 g, 2.73 mmol), 1,1'-bis(diphenylphosphino)ferrocene-palladium (II) dichloride (0.190 g, 0.260 mmol) and KOAc (0.520 g, 5.30 mmol) in dry </w:t>
      </w:r>
      <w:r>
        <w:t>1,4-</w:t>
      </w:r>
      <w:r w:rsidRPr="00522A81">
        <w:t>dioxane (32 mL) was heated at 100 °C for 15 h. The mixture was cooled, filtered through celite and concentrated. Ion exchange chromatography on acidic resin, eluting with 2 M NH</w:t>
      </w:r>
      <w:r w:rsidRPr="00522A81">
        <w:rPr>
          <w:vertAlign w:val="subscript"/>
        </w:rPr>
        <w:t>3</w:t>
      </w:r>
      <w:r>
        <w:t xml:space="preserve"> in MeOH,</w:t>
      </w:r>
      <w:r w:rsidRPr="00522A81">
        <w:t xml:space="preserve"> gave </w:t>
      </w:r>
      <w:r w:rsidRPr="00522A81">
        <w:rPr>
          <w:i/>
        </w:rPr>
        <w:t>N</w:t>
      </w:r>
      <w:r w:rsidRPr="00522A81">
        <w:t>-methyl-</w:t>
      </w:r>
      <w:r w:rsidRPr="00522A81">
        <w:rPr>
          <w:i/>
        </w:rPr>
        <w:t>N</w:t>
      </w:r>
      <w:r w:rsidRPr="00522A81">
        <w:t>-phenyl-5-(4</w:t>
      </w:r>
      <w:proofErr w:type="gramStart"/>
      <w:r w:rsidRPr="00522A81">
        <w:t>,4,5,5</w:t>
      </w:r>
      <w:proofErr w:type="gramEnd"/>
      <w:r w:rsidRPr="00522A81">
        <w:t>-tetramethyl-1,3,2-dioxaborolan-2-yl)-1H-benzo[</w:t>
      </w:r>
      <w:r w:rsidRPr="00522A81">
        <w:rPr>
          <w:i/>
        </w:rPr>
        <w:t>d</w:t>
      </w:r>
      <w:r w:rsidRPr="00522A81">
        <w:t>]imidazol-2-</w:t>
      </w:r>
      <w:r w:rsidRPr="00E413E1">
        <w:t>amine (</w:t>
      </w:r>
      <w:r w:rsidRPr="00E413E1">
        <w:rPr>
          <w:b/>
        </w:rPr>
        <w:t>14</w:t>
      </w:r>
      <w:r w:rsidRPr="00E413E1">
        <w:t>)</w:t>
      </w:r>
      <w:r w:rsidRPr="00522A81">
        <w:t xml:space="preserve"> (0.29 g, 31%) which was </w:t>
      </w:r>
      <w:r>
        <w:t xml:space="preserve">used </w:t>
      </w:r>
      <w:r w:rsidRPr="00522A81">
        <w:t xml:space="preserve">in the next step without further purification. LCMS (2 min) </w:t>
      </w:r>
      <w:proofErr w:type="gramStart"/>
      <w:r w:rsidRPr="00522A81">
        <w:t>t</w:t>
      </w:r>
      <w:r w:rsidRPr="00522A81">
        <w:rPr>
          <w:vertAlign w:val="subscript"/>
        </w:rPr>
        <w:t>R</w:t>
      </w:r>
      <w:proofErr w:type="gramEnd"/>
      <w:r w:rsidRPr="00522A81">
        <w:t xml:space="preserve"> = 1.03 min, </w:t>
      </w:r>
      <w:r w:rsidRPr="00522A81">
        <w:rPr>
          <w:i/>
        </w:rPr>
        <w:t>m/z</w:t>
      </w:r>
      <w:r w:rsidRPr="00522A81">
        <w:t xml:space="preserve"> (ESI</w:t>
      </w:r>
      <w:r w:rsidRPr="00522A81">
        <w:rPr>
          <w:vertAlign w:val="superscript"/>
        </w:rPr>
        <w:t>+</w:t>
      </w:r>
      <w:r w:rsidRPr="00522A81">
        <w:t>) 350 (M+H</w:t>
      </w:r>
      <w:r w:rsidRPr="00522A81">
        <w:rPr>
          <w:vertAlign w:val="superscript"/>
        </w:rPr>
        <w:t>+</w:t>
      </w:r>
      <w:r w:rsidRPr="00522A81">
        <w:t>). The crude product</w:t>
      </w:r>
      <w:r w:rsidRPr="00522A81">
        <w:rPr>
          <w:b/>
        </w:rPr>
        <w:t xml:space="preserve"> </w:t>
      </w:r>
      <w:r>
        <w:rPr>
          <w:b/>
        </w:rPr>
        <w:t>14</w:t>
      </w:r>
      <w:r w:rsidRPr="00522A81">
        <w:t xml:space="preserve"> was reacted with </w:t>
      </w:r>
      <w:r>
        <w:rPr>
          <w:b/>
          <w:lang w:val="pt-BR"/>
        </w:rPr>
        <w:t>4</w:t>
      </w:r>
      <w:r w:rsidRPr="00522A81">
        <w:rPr>
          <w:lang w:val="pt-BR"/>
        </w:rPr>
        <w:t xml:space="preserve"> using the method described for </w:t>
      </w:r>
      <w:r>
        <w:rPr>
          <w:b/>
          <w:lang w:val="pt-BR"/>
        </w:rPr>
        <w:t>6</w:t>
      </w:r>
      <w:r w:rsidRPr="00522A81">
        <w:rPr>
          <w:b/>
          <w:lang w:val="pt-BR"/>
        </w:rPr>
        <w:t xml:space="preserve"> </w:t>
      </w:r>
      <w:r w:rsidRPr="00522A81">
        <w:rPr>
          <w:lang w:val="pt-BR"/>
        </w:rPr>
        <w:t>to give</w:t>
      </w:r>
      <w:r w:rsidRPr="00522A81">
        <w:rPr>
          <w:b/>
          <w:lang w:val="pt-BR"/>
        </w:rPr>
        <w:t xml:space="preserve"> </w:t>
      </w:r>
      <w:r>
        <w:rPr>
          <w:b/>
        </w:rPr>
        <w:t xml:space="preserve">10 </w:t>
      </w:r>
      <w:r w:rsidRPr="00522A81">
        <w:t xml:space="preserve">(24%). </w:t>
      </w:r>
      <w:r w:rsidRPr="00522A81">
        <w:rPr>
          <w:vertAlign w:val="superscript"/>
        </w:rPr>
        <w:t>1</w:t>
      </w:r>
      <w:r w:rsidRPr="00522A81">
        <w:t>H NMR (500 MHz, DMSO-d</w:t>
      </w:r>
      <w:r w:rsidRPr="00522A81">
        <w:rPr>
          <w:vertAlign w:val="subscript"/>
        </w:rPr>
        <w:t>6</w:t>
      </w:r>
      <w:r w:rsidRPr="00522A81">
        <w:t xml:space="preserve">) δ 11.45 (s, 1H), 8.01 (d, </w:t>
      </w:r>
      <w:r w:rsidRPr="00522A81">
        <w:rPr>
          <w:i/>
        </w:rPr>
        <w:t>J</w:t>
      </w:r>
      <w:r w:rsidRPr="00522A81">
        <w:t xml:space="preserve"> = 1.6 Hz, 1H), 7.90 (t, </w:t>
      </w:r>
      <w:r w:rsidRPr="00522A81">
        <w:rPr>
          <w:i/>
        </w:rPr>
        <w:t>J</w:t>
      </w:r>
      <w:r w:rsidRPr="00522A81">
        <w:t xml:space="preserve"> = 6.1 Hz, 1H), 7.84 (s, 1H), 7.57 (dd, </w:t>
      </w:r>
      <w:r w:rsidRPr="00522A81">
        <w:rPr>
          <w:i/>
        </w:rPr>
        <w:t>J</w:t>
      </w:r>
      <w:r w:rsidRPr="00522A81">
        <w:t xml:space="preserve"> = 1.7, 8.2 Hz, 1H), 7.49 – 7.42 (m, 4H), 7.32 (d, </w:t>
      </w:r>
      <w:r w:rsidRPr="00522A81">
        <w:rPr>
          <w:i/>
        </w:rPr>
        <w:t>J</w:t>
      </w:r>
      <w:r w:rsidRPr="00522A81">
        <w:t xml:space="preserve"> = 8.1 Hz, 1H), 7.27 – 7.20 (m, 1H), 6.30 (s, 1H), 3.34 (s, 3H), 3.24 (s, 2H), 1.24 – 1.11 (m, 1H), 0.52 – 0.43 (m, 2H), 0.35 – 0.26 (m, 2H); </w:t>
      </w:r>
      <w:r w:rsidRPr="00522A81">
        <w:rPr>
          <w:vertAlign w:val="superscript"/>
        </w:rPr>
        <w:t>13</w:t>
      </w:r>
      <w:r w:rsidRPr="00522A81">
        <w:t>C NMR (126 MHz, DMSO-d</w:t>
      </w:r>
      <w:r w:rsidRPr="00522A81">
        <w:rPr>
          <w:vertAlign w:val="subscript"/>
        </w:rPr>
        <w:t>6</w:t>
      </w:r>
      <w:r w:rsidRPr="00522A81">
        <w:t>) δ 154.8, 147.</w:t>
      </w:r>
      <w:r>
        <w:t xml:space="preserve">4, 144.7, 143.6, 132.6, 129.6, </w:t>
      </w:r>
      <w:r w:rsidRPr="00522A81">
        <w:t>129.4 (2C), 128.4, 124.8, 123.9 (2C), 119.5, 90.3, 46.1, 38.8, 10.2, 3.4 (2C), 5 quaternary C not observed; LCMS (2 min) t</w:t>
      </w:r>
      <w:r w:rsidRPr="00522A81">
        <w:rPr>
          <w:vertAlign w:val="subscript"/>
        </w:rPr>
        <w:t>R</w:t>
      </w:r>
      <w:r w:rsidRPr="00522A81">
        <w:t xml:space="preserve"> = 1.25 min, </w:t>
      </w:r>
      <w:r w:rsidRPr="00522A81">
        <w:rPr>
          <w:i/>
        </w:rPr>
        <w:t>m/z</w:t>
      </w:r>
      <w:r w:rsidRPr="00522A81">
        <w:t xml:space="preserve"> (ESI</w:t>
      </w:r>
      <w:r w:rsidRPr="00522A81">
        <w:rPr>
          <w:vertAlign w:val="superscript"/>
        </w:rPr>
        <w:t>+</w:t>
      </w:r>
      <w:r w:rsidRPr="00522A81">
        <w:t>) 444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24</w:t>
      </w:r>
      <w:r w:rsidRPr="00522A81">
        <w:t>H</w:t>
      </w:r>
      <w:r w:rsidRPr="00522A81">
        <w:rPr>
          <w:vertAlign w:val="subscript"/>
        </w:rPr>
        <w:t>22</w:t>
      </w:r>
      <w:r w:rsidRPr="00522A81">
        <w:t>N</w:t>
      </w:r>
      <w:r w:rsidRPr="00522A81">
        <w:rPr>
          <w:vertAlign w:val="subscript"/>
        </w:rPr>
        <w:t>7</w:t>
      </w:r>
      <w:r w:rsidRPr="00522A81">
        <w:rPr>
          <w:vertAlign w:val="superscript"/>
        </w:rPr>
        <w:t>35</w:t>
      </w:r>
      <w:r w:rsidRPr="00522A81">
        <w:t>Cl (M + H) 444.1703, found 444.1703.</w:t>
      </w:r>
    </w:p>
    <w:p w:rsidR="00B30E32" w:rsidRPr="00522A81" w:rsidRDefault="00B30E32" w:rsidP="00D61CE1">
      <w:pPr>
        <w:pStyle w:val="TAMainText"/>
      </w:pPr>
      <w:r w:rsidRPr="00522A81">
        <w:rPr>
          <w:b/>
        </w:rPr>
        <w:t>6-Chloro-</w:t>
      </w:r>
      <w:r w:rsidRPr="00522A81">
        <w:rPr>
          <w:b/>
          <w:i/>
        </w:rPr>
        <w:t>N</w:t>
      </w:r>
      <w:r w:rsidRPr="00522A81">
        <w:rPr>
          <w:b/>
        </w:rPr>
        <w:t>-(cyclopropylmethyl)-3-(1-methyl-2-(phenylamino)-1</w:t>
      </w:r>
      <w:r w:rsidRPr="00522A81">
        <w:rPr>
          <w:b/>
          <w:i/>
        </w:rPr>
        <w:t>H</w:t>
      </w:r>
      <w:r w:rsidRPr="00522A81">
        <w:rPr>
          <w:b/>
        </w:rPr>
        <w:t>-benzo[</w:t>
      </w:r>
      <w:r w:rsidRPr="00522A81">
        <w:rPr>
          <w:b/>
          <w:i/>
        </w:rPr>
        <w:t>d</w:t>
      </w:r>
      <w:r w:rsidRPr="00522A81">
        <w:rPr>
          <w:b/>
        </w:rPr>
        <w:t>]imidazol-5-yl)imidazo[1,2-</w:t>
      </w:r>
      <w:r w:rsidRPr="00522A81">
        <w:rPr>
          <w:b/>
          <w:i/>
        </w:rPr>
        <w:t>b</w:t>
      </w:r>
      <w:r w:rsidRPr="00522A81">
        <w:rPr>
          <w:b/>
        </w:rPr>
        <w:t>]pyridazin-8-amine (</w:t>
      </w:r>
      <w:r>
        <w:rPr>
          <w:b/>
        </w:rPr>
        <w:t>11</w:t>
      </w:r>
      <w:r w:rsidRPr="00522A81">
        <w:rPr>
          <w:b/>
        </w:rPr>
        <w:t>)</w:t>
      </w:r>
      <w:r w:rsidRPr="00522A81">
        <w:t>:</w:t>
      </w:r>
      <w:r w:rsidRPr="00522A81">
        <w:rPr>
          <w:lang w:val="pt-BR"/>
        </w:rPr>
        <w:t xml:space="preserve"> </w:t>
      </w:r>
      <w:r w:rsidRPr="00522A81">
        <w:t xml:space="preserve">Isothiocyanatobenzene (0.20 mL, 0.23 mmol) and EDC (0.56 g, 2.9 mmol) were added to a stirred solution of </w:t>
      </w:r>
      <w:r w:rsidRPr="00522A81">
        <w:rPr>
          <w:i/>
        </w:rPr>
        <w:t>N</w:t>
      </w:r>
      <w:r w:rsidRPr="00522A81">
        <w:rPr>
          <w:i/>
          <w:vertAlign w:val="superscript"/>
        </w:rPr>
        <w:t>1</w:t>
      </w:r>
      <w:r w:rsidRPr="00522A81">
        <w:t>-methyl-4-(4,4,5,5-tetramethyl-1,3,2-dioxaborolan-2-yl)benzene-1,2-diamine</w:t>
      </w:r>
      <w:r>
        <w:t xml:space="preserve"> (</w:t>
      </w:r>
      <w:r w:rsidRPr="00EC7F25">
        <w:rPr>
          <w:b/>
        </w:rPr>
        <w:t>15</w:t>
      </w:r>
      <w:r>
        <w:t>)</w:t>
      </w:r>
      <w:r w:rsidR="009A78BC" w:rsidRPr="009A78BC">
        <w:rPr>
          <w:vertAlign w:val="superscript"/>
        </w:rPr>
        <w:t>56</w:t>
      </w:r>
      <w:r w:rsidRPr="00522A81">
        <w:t xml:space="preserve"> in dry THF (16 mL) at r.</w:t>
      </w:r>
      <w:r>
        <w:t>t. The mixture was heated to 50</w:t>
      </w:r>
      <w:r w:rsidRPr="00522A81">
        <w:rPr>
          <w:vertAlign w:val="superscript"/>
        </w:rPr>
        <w:t>o</w:t>
      </w:r>
      <w:r w:rsidRPr="00522A81">
        <w:t xml:space="preserve">C for 16 h. The mixture was concentrated and the residue was partitioned between water (30 mL) and EtOAc (30 mL). The organic layer was washed with brine (30 mL), dried and </w:t>
      </w:r>
      <w:r w:rsidRPr="00522A81">
        <w:lastRenderedPageBreak/>
        <w:t>concentrated. Ion exchange chromatography on acidic resin, eluting with 2M NH</w:t>
      </w:r>
      <w:r w:rsidRPr="00522A81">
        <w:rPr>
          <w:vertAlign w:val="subscript"/>
        </w:rPr>
        <w:t>3</w:t>
      </w:r>
      <w:r w:rsidRPr="00522A81">
        <w:t>-MeOH, gave 1-methyl-</w:t>
      </w:r>
      <w:r w:rsidRPr="00522A81">
        <w:rPr>
          <w:i/>
        </w:rPr>
        <w:t>N</w:t>
      </w:r>
      <w:r w:rsidRPr="00522A81">
        <w:t>-phenyl-5-(4,4,5,5-tetramethyl-1,3,2-dioxaborolan-2-yl)-1</w:t>
      </w:r>
      <w:r w:rsidRPr="00522A81">
        <w:rPr>
          <w:i/>
        </w:rPr>
        <w:t>H</w:t>
      </w:r>
      <w:r w:rsidRPr="00522A81">
        <w:t>-benzo[</w:t>
      </w:r>
      <w:r w:rsidRPr="00522A81">
        <w:rPr>
          <w:i/>
        </w:rPr>
        <w:t>d</w:t>
      </w:r>
      <w:r w:rsidRPr="00522A81">
        <w:t>]imidazol-2-amine (</w:t>
      </w:r>
      <w:r>
        <w:rPr>
          <w:b/>
        </w:rPr>
        <w:t>16</w:t>
      </w:r>
      <w:r w:rsidRPr="00522A81">
        <w:t xml:space="preserve">) (0.25 g, 45%). </w:t>
      </w:r>
      <w:r w:rsidRPr="00522A81">
        <w:rPr>
          <w:vertAlign w:val="superscript"/>
        </w:rPr>
        <w:t>1</w:t>
      </w:r>
      <w:r w:rsidRPr="00522A81">
        <w:t>H NMR (500 MHz, DMSO-</w:t>
      </w:r>
      <w:r w:rsidRPr="00522A81">
        <w:rPr>
          <w:i/>
          <w:iCs/>
        </w:rPr>
        <w:t>d</w:t>
      </w:r>
      <w:r w:rsidRPr="00522A81">
        <w:rPr>
          <w:vertAlign w:val="subscript"/>
        </w:rPr>
        <w:t>6</w:t>
      </w:r>
      <w:r w:rsidRPr="00522A81">
        <w:t xml:space="preserve">) </w:t>
      </w:r>
      <w:r w:rsidRPr="00522A81">
        <w:rPr>
          <w:i/>
        </w:rPr>
        <w:t xml:space="preserve">δ </w:t>
      </w:r>
      <w:r w:rsidRPr="00522A81">
        <w:t xml:space="preserve">8.94 (s, 1H), 7.82 – 7.90 (m, 2H), 7.65 (d, </w:t>
      </w:r>
      <w:r w:rsidRPr="00522A81">
        <w:rPr>
          <w:i/>
          <w:iCs/>
        </w:rPr>
        <w:t>J</w:t>
      </w:r>
      <w:r w:rsidRPr="00522A81">
        <w:t xml:space="preserve"> = 0.9 Hz, 1H), 7.41 (dd, </w:t>
      </w:r>
      <w:r w:rsidRPr="00522A81">
        <w:rPr>
          <w:i/>
          <w:iCs/>
        </w:rPr>
        <w:t>J</w:t>
      </w:r>
      <w:r w:rsidRPr="00522A81">
        <w:t xml:space="preserve"> = 1.1, 7.9 Hz, 1H), 7.29 – 7.35 (m, 3H), 6.96 (tt, </w:t>
      </w:r>
      <w:r w:rsidRPr="00522A81">
        <w:rPr>
          <w:i/>
          <w:iCs/>
        </w:rPr>
        <w:t>J</w:t>
      </w:r>
      <w:r w:rsidRPr="00522A81">
        <w:t xml:space="preserve"> = 1.2, 7.4 Hz, 1H), 3.72 (s, 3H), 1.30 (s, 12H</w:t>
      </w:r>
      <w:r w:rsidRPr="002B7CB7">
        <w:t xml:space="preserve">); </w:t>
      </w:r>
      <w:r w:rsidRPr="002B7CB7">
        <w:rPr>
          <w:vertAlign w:val="superscript"/>
        </w:rPr>
        <w:t>13</w:t>
      </w:r>
      <w:r w:rsidRPr="002B7CB7">
        <w:t>C NMR (126 MHz, DMSO-</w:t>
      </w:r>
      <w:r w:rsidRPr="002B7CB7">
        <w:rPr>
          <w:i/>
          <w:iCs/>
        </w:rPr>
        <w:t>d</w:t>
      </w:r>
      <w:r w:rsidRPr="002B7CB7">
        <w:rPr>
          <w:vertAlign w:val="subscript"/>
        </w:rPr>
        <w:t>6</w:t>
      </w:r>
      <w:r w:rsidRPr="002B7CB7">
        <w:t xml:space="preserve">) </w:t>
      </w:r>
      <w:r w:rsidRPr="002B7CB7">
        <w:rPr>
          <w:i/>
        </w:rPr>
        <w:t xml:space="preserve">δ </w:t>
      </w:r>
      <w:r w:rsidRPr="002B7CB7">
        <w:t>150.8, 141.4, 140.8, 136.8, 128.6 (2C), 126.3, 122.3, 121.1, 120.1, 117.9 (2C), 107.7, 83.2 (2C), 29.1, 24.7 (4C);</w:t>
      </w:r>
      <w:r w:rsidRPr="00522A81">
        <w:t xml:space="preserve"> LCMS (2 min) t</w:t>
      </w:r>
      <w:r w:rsidRPr="00522A81">
        <w:rPr>
          <w:vertAlign w:val="subscript"/>
        </w:rPr>
        <w:t>R</w:t>
      </w:r>
      <w:r w:rsidRPr="00522A81">
        <w:t xml:space="preserve"> = 1.10 min, </w:t>
      </w:r>
      <w:r w:rsidRPr="00522A81">
        <w:rPr>
          <w:i/>
        </w:rPr>
        <w:t>m/z</w:t>
      </w:r>
      <w:r w:rsidRPr="00522A81">
        <w:t xml:space="preserve"> (ESI</w:t>
      </w:r>
      <w:r w:rsidRPr="00522A81">
        <w:rPr>
          <w:vertAlign w:val="superscript"/>
        </w:rPr>
        <w:t>+</w:t>
      </w:r>
      <w:r w:rsidRPr="00522A81">
        <w:t>) 350 (M+H</w:t>
      </w:r>
      <w:r w:rsidRPr="00522A81">
        <w:rPr>
          <w:vertAlign w:val="superscript"/>
        </w:rPr>
        <w:t>+</w:t>
      </w:r>
      <w:r w:rsidRPr="00522A81">
        <w:t xml:space="preserve">); </w:t>
      </w:r>
      <w:r w:rsidRPr="002B7CB7">
        <w:t xml:space="preserve">HRMS </w:t>
      </w:r>
      <w:r w:rsidRPr="002B7CB7">
        <w:rPr>
          <w:i/>
        </w:rPr>
        <w:t>m/z</w:t>
      </w:r>
      <w:r w:rsidRPr="002B7CB7">
        <w:t xml:space="preserve"> calcd. for C</w:t>
      </w:r>
      <w:r w:rsidRPr="002B7CB7">
        <w:rPr>
          <w:vertAlign w:val="subscript"/>
        </w:rPr>
        <w:t>20</w:t>
      </w:r>
      <w:r w:rsidRPr="002B7CB7">
        <w:t>H</w:t>
      </w:r>
      <w:r w:rsidRPr="002B7CB7">
        <w:rPr>
          <w:vertAlign w:val="subscript"/>
        </w:rPr>
        <w:t>25</w:t>
      </w:r>
      <w:r w:rsidRPr="002B7CB7">
        <w:t>BN</w:t>
      </w:r>
      <w:r w:rsidRPr="002B7CB7">
        <w:rPr>
          <w:vertAlign w:val="subscript"/>
        </w:rPr>
        <w:t>3</w:t>
      </w:r>
      <w:r w:rsidRPr="002B7CB7">
        <w:t>O</w:t>
      </w:r>
      <w:r w:rsidRPr="002B7CB7">
        <w:rPr>
          <w:vertAlign w:val="subscript"/>
        </w:rPr>
        <w:t>2</w:t>
      </w:r>
      <w:r w:rsidRPr="002B7CB7">
        <w:t xml:space="preserve"> (M + H) 350.2043, found 350.2035.</w:t>
      </w:r>
      <w:r w:rsidRPr="00522A81">
        <w:t xml:space="preserve"> The product</w:t>
      </w:r>
      <w:r w:rsidRPr="00522A81">
        <w:rPr>
          <w:b/>
        </w:rPr>
        <w:t xml:space="preserve"> </w:t>
      </w:r>
      <w:r>
        <w:rPr>
          <w:b/>
        </w:rPr>
        <w:t>16</w:t>
      </w:r>
      <w:r w:rsidR="00A30BB1">
        <w:t xml:space="preserve"> was </w:t>
      </w:r>
      <w:r w:rsidRPr="00522A81">
        <w:t xml:space="preserve">combined with </w:t>
      </w:r>
      <w:r>
        <w:rPr>
          <w:b/>
          <w:lang w:val="pt-BR"/>
        </w:rPr>
        <w:t>4</w:t>
      </w:r>
      <w:r w:rsidRPr="00522A81">
        <w:rPr>
          <w:lang w:val="pt-BR"/>
        </w:rPr>
        <w:t xml:space="preserve"> using the method described for</w:t>
      </w:r>
      <w:r>
        <w:rPr>
          <w:lang w:val="pt-BR"/>
        </w:rPr>
        <w:t xml:space="preserve"> </w:t>
      </w:r>
      <w:r>
        <w:rPr>
          <w:b/>
          <w:lang w:val="pt-BR"/>
        </w:rPr>
        <w:t xml:space="preserve">6 </w:t>
      </w:r>
      <w:r w:rsidRPr="00522A81">
        <w:rPr>
          <w:lang w:val="pt-BR"/>
        </w:rPr>
        <w:t>with purification by preparative HPLC</w:t>
      </w:r>
      <w:r w:rsidRPr="00522A81">
        <w:rPr>
          <w:b/>
          <w:lang w:val="pt-BR"/>
        </w:rPr>
        <w:t xml:space="preserve"> </w:t>
      </w:r>
      <w:r w:rsidRPr="00522A81">
        <w:rPr>
          <w:lang w:val="pt-BR"/>
        </w:rPr>
        <w:t>to give</w:t>
      </w:r>
      <w:r w:rsidRPr="00522A81">
        <w:rPr>
          <w:b/>
          <w:lang w:val="pt-BR"/>
        </w:rPr>
        <w:t xml:space="preserve"> </w:t>
      </w:r>
      <w:r>
        <w:rPr>
          <w:b/>
        </w:rPr>
        <w:t xml:space="preserve">11 </w:t>
      </w:r>
      <w:r w:rsidRPr="00522A81">
        <w:t xml:space="preserve">(15%). </w:t>
      </w:r>
      <w:r w:rsidRPr="00522A81">
        <w:rPr>
          <w:vertAlign w:val="superscript"/>
        </w:rPr>
        <w:t>1</w:t>
      </w:r>
      <w:r w:rsidRPr="00522A81">
        <w:t>H NMR (500 MHz, DMSO-</w:t>
      </w:r>
      <w:r w:rsidRPr="00522A81">
        <w:rPr>
          <w:i/>
          <w:iCs/>
        </w:rPr>
        <w:t>d</w:t>
      </w:r>
      <w:r w:rsidRPr="00522A81">
        <w:rPr>
          <w:vertAlign w:val="subscript"/>
        </w:rPr>
        <w:t>6</w:t>
      </w:r>
      <w:r w:rsidRPr="00522A81">
        <w:t xml:space="preserve">) δ 8.99 (s, 1H), 8.12 (dd, </w:t>
      </w:r>
      <w:r w:rsidRPr="00522A81">
        <w:rPr>
          <w:i/>
          <w:iCs/>
        </w:rPr>
        <w:t>J</w:t>
      </w:r>
      <w:r w:rsidRPr="00522A81">
        <w:t xml:space="preserve"> = 0.5, 1.6 Hz, 1H), 7.94 – 7.87 (m, 4H), 7.71 (dd, </w:t>
      </w:r>
      <w:r w:rsidRPr="00522A81">
        <w:rPr>
          <w:i/>
          <w:iCs/>
        </w:rPr>
        <w:t>J</w:t>
      </w:r>
      <w:r w:rsidRPr="00522A81">
        <w:t xml:space="preserve"> = 1.6, 8.3 Hz, 1H), 7.42 (d, </w:t>
      </w:r>
      <w:r w:rsidRPr="00522A81">
        <w:rPr>
          <w:i/>
          <w:iCs/>
        </w:rPr>
        <w:t>J</w:t>
      </w:r>
      <w:r w:rsidRPr="00522A81">
        <w:t xml:space="preserve"> = 8.2 Hz, 1H), 7.38 – 7.30 (m, 2H), 6.97 (tt, </w:t>
      </w:r>
      <w:r w:rsidRPr="00522A81">
        <w:rPr>
          <w:i/>
          <w:iCs/>
        </w:rPr>
        <w:t>J</w:t>
      </w:r>
      <w:r w:rsidRPr="00522A81">
        <w:t xml:space="preserve"> = 1.1, 7.3 Hz, 1H), 6.32 (s, 1H), 3.76 (s, 3H), 3.25 (s, 1H), 1.29 – 1.13 (m, 2H), 0.52 – 0.</w:t>
      </w:r>
      <w:r>
        <w:t>43 (m, 2H), 0.35 – 0.28 (m, 2H);</w:t>
      </w:r>
      <w:r w:rsidRPr="00522A81">
        <w:rPr>
          <w:vertAlign w:val="superscript"/>
        </w:rPr>
        <w:t xml:space="preserve"> 13</w:t>
      </w:r>
      <w:r w:rsidRPr="00522A81">
        <w:t>C NMR (126 MHz, DMSO-</w:t>
      </w:r>
      <w:r w:rsidRPr="00522A81">
        <w:rPr>
          <w:i/>
          <w:iCs/>
        </w:rPr>
        <w:t>d</w:t>
      </w:r>
      <w:r w:rsidRPr="00522A81">
        <w:rPr>
          <w:vertAlign w:val="subscript"/>
        </w:rPr>
        <w:t>6</w:t>
      </w:r>
      <w:r w:rsidRPr="00522A81">
        <w:t xml:space="preserve">) δ </w:t>
      </w:r>
      <w:r w:rsidRPr="00703095">
        <w:t>151.1, 147.5, 143.7, 141.8, 140.8, 134.0, 132.7, 129.5, 128.7, 128.6</w:t>
      </w:r>
      <w:r>
        <w:t xml:space="preserve"> (2C)</w:t>
      </w:r>
      <w:r w:rsidRPr="00703095">
        <w:t>, 121.3, 121.2, 118.9, 118.0</w:t>
      </w:r>
      <w:r>
        <w:t xml:space="preserve"> (2C)</w:t>
      </w:r>
      <w:r w:rsidRPr="00703095">
        <w:t>, 114.3, 108.2,</w:t>
      </w:r>
      <w:r w:rsidRPr="005C19C3">
        <w:t xml:space="preserve"> 90.4, 46.1</w:t>
      </w:r>
      <w:r>
        <w:t>,</w:t>
      </w:r>
      <w:r w:rsidRPr="00703095">
        <w:t xml:space="preserve"> 29.2, 10.2, 3.4</w:t>
      </w:r>
      <w:r>
        <w:t xml:space="preserve"> (2C);</w:t>
      </w:r>
      <w:r w:rsidRPr="00522A81">
        <w:t xml:space="preserve"> LCMS (2 min) t</w:t>
      </w:r>
      <w:r w:rsidRPr="00522A81">
        <w:rPr>
          <w:vertAlign w:val="subscript"/>
        </w:rPr>
        <w:t>R</w:t>
      </w:r>
      <w:r w:rsidRPr="00522A81">
        <w:t xml:space="preserve"> = 1.41 min, (ESI</w:t>
      </w:r>
      <w:r w:rsidRPr="00522A81">
        <w:rPr>
          <w:vertAlign w:val="superscript"/>
        </w:rPr>
        <w:t>+</w:t>
      </w:r>
      <w:r w:rsidRPr="00522A81">
        <w:t>) 444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24</w:t>
      </w:r>
      <w:r w:rsidRPr="00522A81">
        <w:t>H</w:t>
      </w:r>
      <w:r w:rsidRPr="00522A81">
        <w:rPr>
          <w:vertAlign w:val="subscript"/>
        </w:rPr>
        <w:t>23</w:t>
      </w:r>
      <w:r w:rsidRPr="00522A81">
        <w:t>N</w:t>
      </w:r>
      <w:r w:rsidRPr="00522A81">
        <w:rPr>
          <w:vertAlign w:val="subscript"/>
        </w:rPr>
        <w:t>7</w:t>
      </w:r>
      <w:r w:rsidRPr="00522A81">
        <w:rPr>
          <w:vertAlign w:val="superscript"/>
        </w:rPr>
        <w:t>35</w:t>
      </w:r>
      <w:r w:rsidRPr="00522A81">
        <w:t>Cl (M + H) 444.1703, found 444.1706.</w:t>
      </w:r>
    </w:p>
    <w:p w:rsidR="00B30E32" w:rsidRPr="00522A81" w:rsidRDefault="00B30E32" w:rsidP="00D61CE1">
      <w:pPr>
        <w:pStyle w:val="TAMainText"/>
      </w:pPr>
    </w:p>
    <w:p w:rsidR="00B30E32" w:rsidRPr="00522A81" w:rsidRDefault="00B30E32" w:rsidP="00D61CE1">
      <w:pPr>
        <w:pStyle w:val="TAMainText"/>
      </w:pPr>
      <w:r w:rsidRPr="00522A81">
        <w:rPr>
          <w:b/>
        </w:rPr>
        <w:t>6-Chloro-</w:t>
      </w:r>
      <w:r w:rsidRPr="00522A81">
        <w:rPr>
          <w:b/>
          <w:i/>
        </w:rPr>
        <w:t>N</w:t>
      </w:r>
      <w:r w:rsidRPr="00522A81">
        <w:rPr>
          <w:b/>
        </w:rPr>
        <w:t>-(cyclopropylmethyl)-3-(1-methyl-2-(phenylamino)-1</w:t>
      </w:r>
      <w:r w:rsidRPr="00522A81">
        <w:rPr>
          <w:b/>
          <w:i/>
        </w:rPr>
        <w:t>H</w:t>
      </w:r>
      <w:r w:rsidRPr="00522A81">
        <w:rPr>
          <w:b/>
        </w:rPr>
        <w:t>-benzo[</w:t>
      </w:r>
      <w:r w:rsidRPr="00522A81">
        <w:rPr>
          <w:b/>
          <w:i/>
        </w:rPr>
        <w:t>d</w:t>
      </w:r>
      <w:r w:rsidRPr="00522A81">
        <w:rPr>
          <w:b/>
        </w:rPr>
        <w:t>]imidazol-6-yl)imidazo[1,2-</w:t>
      </w:r>
      <w:r w:rsidRPr="00522A81">
        <w:rPr>
          <w:b/>
          <w:i/>
        </w:rPr>
        <w:t>b</w:t>
      </w:r>
      <w:r w:rsidRPr="00522A81">
        <w:rPr>
          <w:b/>
        </w:rPr>
        <w:t>]pyridazin-8-amine (</w:t>
      </w:r>
      <w:r w:rsidRPr="002A17D8">
        <w:rPr>
          <w:b/>
        </w:rPr>
        <w:t>12</w:t>
      </w:r>
      <w:r w:rsidRPr="00522A81">
        <w:rPr>
          <w:b/>
        </w:rPr>
        <w:t>)</w:t>
      </w:r>
      <w:r w:rsidRPr="00522A81">
        <w:t xml:space="preserve">: Isothiocyanatobenzene was combined with </w:t>
      </w:r>
      <w:r w:rsidRPr="00522A81">
        <w:rPr>
          <w:i/>
        </w:rPr>
        <w:t>N</w:t>
      </w:r>
      <w:r>
        <w:rPr>
          <w:i/>
          <w:vertAlign w:val="superscript"/>
        </w:rPr>
        <w:t>1</w:t>
      </w:r>
      <w:r w:rsidRPr="00522A81">
        <w:t>-methyl-5-(4,4,5,5-tetramethyl-1,3,2-dioxaborolan-2-yl)benzene-1,2-diamine</w:t>
      </w:r>
      <w:r>
        <w:t xml:space="preserve"> (</w:t>
      </w:r>
      <w:r w:rsidRPr="002A17D8">
        <w:rPr>
          <w:b/>
        </w:rPr>
        <w:t>17</w:t>
      </w:r>
      <w:r>
        <w:t>)</w:t>
      </w:r>
      <w:r>
        <w:rPr>
          <w:vertAlign w:val="superscript"/>
        </w:rPr>
        <w:t>53</w:t>
      </w:r>
      <w:r w:rsidRPr="00522A81">
        <w:t xml:space="preserve"> </w:t>
      </w:r>
      <w:r w:rsidRPr="00522A81">
        <w:rPr>
          <w:lang w:val="pt-BR"/>
        </w:rPr>
        <w:t xml:space="preserve">using the method described for </w:t>
      </w:r>
      <w:r>
        <w:rPr>
          <w:b/>
          <w:lang w:val="pt-BR"/>
        </w:rPr>
        <w:t>16</w:t>
      </w:r>
      <w:r w:rsidRPr="00522A81">
        <w:rPr>
          <w:b/>
          <w:lang w:val="pt-BR"/>
        </w:rPr>
        <w:t xml:space="preserve"> </w:t>
      </w:r>
      <w:r w:rsidRPr="00522A81">
        <w:rPr>
          <w:lang w:val="pt-BR"/>
        </w:rPr>
        <w:t>to give</w:t>
      </w:r>
      <w:r w:rsidRPr="00522A81">
        <w:rPr>
          <w:b/>
          <w:lang w:val="pt-BR"/>
        </w:rPr>
        <w:t xml:space="preserve"> </w:t>
      </w:r>
      <w:r w:rsidRPr="00522A81">
        <w:t>1-methyl-</w:t>
      </w:r>
      <w:r w:rsidRPr="00522A81">
        <w:rPr>
          <w:i/>
        </w:rPr>
        <w:t>N</w:t>
      </w:r>
      <w:r w:rsidRPr="00522A81">
        <w:t>-phenyl-6-(4,4,5,5-tetramethyl-1,3,2-dioxaborolan-2-yl)-1</w:t>
      </w:r>
      <w:r w:rsidRPr="00522A81">
        <w:rPr>
          <w:i/>
        </w:rPr>
        <w:t>H</w:t>
      </w:r>
      <w:r w:rsidRPr="00522A81">
        <w:t>-benzo[</w:t>
      </w:r>
      <w:r w:rsidRPr="00522A81">
        <w:rPr>
          <w:i/>
        </w:rPr>
        <w:t>d</w:t>
      </w:r>
      <w:r w:rsidRPr="00522A81">
        <w:t>]imidazol-2-amine (</w:t>
      </w:r>
      <w:r>
        <w:rPr>
          <w:b/>
        </w:rPr>
        <w:t>18</w:t>
      </w:r>
      <w:r w:rsidRPr="00522A81">
        <w:t xml:space="preserve">) (17%). </w:t>
      </w:r>
      <w:r w:rsidRPr="00522A81">
        <w:rPr>
          <w:vertAlign w:val="superscript"/>
        </w:rPr>
        <w:t>1</w:t>
      </w:r>
      <w:r w:rsidRPr="00522A81">
        <w:t>H NMR (500 MHz, DMSO-</w:t>
      </w:r>
      <w:r w:rsidRPr="00522A81">
        <w:rPr>
          <w:i/>
          <w:iCs/>
        </w:rPr>
        <w:t>d</w:t>
      </w:r>
      <w:r w:rsidRPr="00522A81">
        <w:rPr>
          <w:vertAlign w:val="subscript"/>
        </w:rPr>
        <w:t>6</w:t>
      </w:r>
      <w:r w:rsidRPr="00522A81">
        <w:t xml:space="preserve">) δ 9.00 (s, 1H), 7.81 – 7.93 (m, 2H), 7.56 (d, </w:t>
      </w:r>
      <w:r w:rsidRPr="00522A81">
        <w:rPr>
          <w:i/>
        </w:rPr>
        <w:t>J</w:t>
      </w:r>
      <w:r w:rsidRPr="00522A81">
        <w:t xml:space="preserve"> = 1.0 Hz, 1H), 7.42 (dd, </w:t>
      </w:r>
      <w:r w:rsidRPr="00522A81">
        <w:rPr>
          <w:i/>
        </w:rPr>
        <w:t>J</w:t>
      </w:r>
      <w:r w:rsidRPr="00522A81">
        <w:t xml:space="preserve"> = 1.1, 7.8 Hz, 1H), 7.28 – 7.38 (m, 3H), </w:t>
      </w:r>
      <w:r w:rsidRPr="00522A81">
        <w:lastRenderedPageBreak/>
        <w:t xml:space="preserve">6.97 (tt, </w:t>
      </w:r>
      <w:r w:rsidRPr="00522A81">
        <w:rPr>
          <w:i/>
        </w:rPr>
        <w:t>J</w:t>
      </w:r>
      <w:r w:rsidRPr="00522A81">
        <w:t xml:space="preserve"> = 1.1, 7.3 Hz, 1H), 3.73 (s, 3H), 1.31 (s, 12H); LCMS (2 min) t</w:t>
      </w:r>
      <w:r w:rsidRPr="00522A81">
        <w:rPr>
          <w:vertAlign w:val="subscript"/>
        </w:rPr>
        <w:t>R</w:t>
      </w:r>
      <w:r w:rsidRPr="00522A81">
        <w:t xml:space="preserve"> = 1.25 min, 350 (M+H</w:t>
      </w:r>
      <w:r w:rsidRPr="00522A81">
        <w:rPr>
          <w:vertAlign w:val="superscript"/>
        </w:rPr>
        <w:t>+</w:t>
      </w:r>
      <w:r w:rsidRPr="00522A81">
        <w:t>).</w:t>
      </w:r>
      <w:r>
        <w:t xml:space="preserve"> </w:t>
      </w:r>
      <w:r w:rsidRPr="00522A81">
        <w:t xml:space="preserve">The product </w:t>
      </w:r>
      <w:r>
        <w:rPr>
          <w:b/>
        </w:rPr>
        <w:t>18</w:t>
      </w:r>
      <w:r w:rsidRPr="00522A81">
        <w:t xml:space="preserve"> was combined with</w:t>
      </w:r>
      <w:r>
        <w:t xml:space="preserve"> </w:t>
      </w:r>
      <w:r w:rsidRPr="00BF2874">
        <w:rPr>
          <w:b/>
        </w:rPr>
        <w:t>4</w:t>
      </w:r>
      <w:r w:rsidRPr="00522A81">
        <w:rPr>
          <w:lang w:val="pt-BR"/>
        </w:rPr>
        <w:t xml:space="preserve"> using the method described for </w:t>
      </w:r>
      <w:r>
        <w:rPr>
          <w:b/>
          <w:lang w:val="pt-BR"/>
        </w:rPr>
        <w:t>6</w:t>
      </w:r>
      <w:r w:rsidRPr="00522A81">
        <w:rPr>
          <w:b/>
          <w:lang w:val="pt-BR"/>
        </w:rPr>
        <w:t xml:space="preserve"> </w:t>
      </w:r>
      <w:r w:rsidRPr="00522A81">
        <w:rPr>
          <w:lang w:val="pt-BR"/>
        </w:rPr>
        <w:t>to give</w:t>
      </w:r>
      <w:r w:rsidRPr="00522A81">
        <w:rPr>
          <w:b/>
          <w:lang w:val="pt-BR"/>
        </w:rPr>
        <w:t xml:space="preserve"> </w:t>
      </w:r>
      <w:r w:rsidRPr="002A17D8">
        <w:rPr>
          <w:b/>
        </w:rPr>
        <w:t xml:space="preserve">12 </w:t>
      </w:r>
      <w:r w:rsidRPr="00522A81">
        <w:t xml:space="preserve">(38%). </w:t>
      </w:r>
      <w:r w:rsidRPr="00522A81">
        <w:rPr>
          <w:vertAlign w:val="superscript"/>
        </w:rPr>
        <w:t>1</w:t>
      </w:r>
      <w:r w:rsidRPr="00522A81">
        <w:t>H NMR (500 MHz, DMSO-</w:t>
      </w:r>
      <w:r w:rsidRPr="00522A81">
        <w:rPr>
          <w:i/>
          <w:iCs/>
        </w:rPr>
        <w:t>d</w:t>
      </w:r>
      <w:r w:rsidRPr="00522A81">
        <w:rPr>
          <w:vertAlign w:val="subscript"/>
        </w:rPr>
        <w:t>6</w:t>
      </w:r>
      <w:r w:rsidRPr="00522A81">
        <w:t xml:space="preserve">) δ 9.02 (s, 1H), 7.97 (d, </w:t>
      </w:r>
      <w:r w:rsidRPr="00522A81">
        <w:rPr>
          <w:i/>
          <w:iCs/>
        </w:rPr>
        <w:t>J</w:t>
      </w:r>
      <w:r w:rsidRPr="00522A81">
        <w:t xml:space="preserve"> = 1.6 Hz, 1H), 7.96 – 7.91 (m, 2H), 7.91 – 7.87 (m, 2H), 7.81 (dd, </w:t>
      </w:r>
      <w:r w:rsidRPr="00522A81">
        <w:rPr>
          <w:i/>
          <w:iCs/>
        </w:rPr>
        <w:t>J</w:t>
      </w:r>
      <w:r w:rsidRPr="00522A81">
        <w:t xml:space="preserve"> = 1.7, 8.3 Hz, 1H), 7.50 – 7.46 (m, 1H), 7.38 – 7.30 (m, 2H), 6.97 (tt, </w:t>
      </w:r>
      <w:r w:rsidRPr="00522A81">
        <w:rPr>
          <w:i/>
          <w:iCs/>
        </w:rPr>
        <w:t>J</w:t>
      </w:r>
      <w:r w:rsidRPr="00522A81">
        <w:t xml:space="preserve"> = 1.1, 7.2 Hz, 1H), 6.32 (s, 1H), 3.77 (s, 3H), 3.25 (s, 2H), 1.26 – 1.13 (m, 1H), 0.52 – 0.45 (m, 2H), 0.35 – 0.28 (m, 2H); </w:t>
      </w:r>
      <w:r w:rsidRPr="00522A81">
        <w:rPr>
          <w:vertAlign w:val="superscript"/>
        </w:rPr>
        <w:t>13</w:t>
      </w:r>
      <w:r w:rsidRPr="00522A81">
        <w:t>C NMR (126 MHz, DMSO-</w:t>
      </w:r>
      <w:r w:rsidRPr="00522A81">
        <w:rPr>
          <w:i/>
          <w:iCs/>
        </w:rPr>
        <w:t>d</w:t>
      </w:r>
      <w:r w:rsidRPr="00522A81">
        <w:rPr>
          <w:vertAlign w:val="subscript"/>
        </w:rPr>
        <w:t>6</w:t>
      </w:r>
      <w:r w:rsidRPr="00522A81">
        <w:t xml:space="preserve">) δ </w:t>
      </w:r>
      <w:r w:rsidRPr="003D189C">
        <w:t>151.3, 147.5, 143.6, 141.5, 140.7, 134.4, 132.7, 129.5, 128.7, 128.6</w:t>
      </w:r>
      <w:r>
        <w:t xml:space="preserve"> (2C)</w:t>
      </w:r>
      <w:r w:rsidRPr="003D189C">
        <w:t>, 121.3, 120.2, 120.0, 118.1</w:t>
      </w:r>
      <w:r>
        <w:t xml:space="preserve"> (2C)</w:t>
      </w:r>
      <w:r w:rsidRPr="003D189C">
        <w:t>, 115.9, 106.3, 90.4, 46.1, 29.1, 10.2, 3.5</w:t>
      </w:r>
      <w:r>
        <w:t xml:space="preserve"> (2C); </w:t>
      </w:r>
      <w:r w:rsidRPr="00522A81">
        <w:t>LCMS (2 min) t</w:t>
      </w:r>
      <w:r w:rsidRPr="00522A81">
        <w:rPr>
          <w:vertAlign w:val="subscript"/>
        </w:rPr>
        <w:t>R</w:t>
      </w:r>
      <w:r w:rsidRPr="00522A81">
        <w:t xml:space="preserve"> = 1.41 min, </w:t>
      </w:r>
      <w:r w:rsidRPr="00522A81">
        <w:rPr>
          <w:i/>
        </w:rPr>
        <w:t>m/z</w:t>
      </w:r>
      <w:r w:rsidRPr="00522A81">
        <w:t xml:space="preserve"> (ESI</w:t>
      </w:r>
      <w:r w:rsidRPr="00522A81">
        <w:rPr>
          <w:vertAlign w:val="superscript"/>
        </w:rPr>
        <w:t>+</w:t>
      </w:r>
      <w:r w:rsidRPr="00522A81">
        <w:t>) 444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24</w:t>
      </w:r>
      <w:r w:rsidRPr="00522A81">
        <w:t>H</w:t>
      </w:r>
      <w:r w:rsidRPr="00522A81">
        <w:rPr>
          <w:vertAlign w:val="subscript"/>
        </w:rPr>
        <w:t>23</w:t>
      </w:r>
      <w:r w:rsidRPr="00522A81">
        <w:t>N</w:t>
      </w:r>
      <w:r w:rsidRPr="00522A81">
        <w:rPr>
          <w:vertAlign w:val="subscript"/>
        </w:rPr>
        <w:t>7</w:t>
      </w:r>
      <w:r w:rsidRPr="00522A81">
        <w:rPr>
          <w:vertAlign w:val="superscript"/>
        </w:rPr>
        <w:t>35</w:t>
      </w:r>
      <w:r w:rsidRPr="00522A81">
        <w:t>Cl (M + H) 444.1703, found 444.1704.</w:t>
      </w:r>
    </w:p>
    <w:p w:rsidR="00B30E32" w:rsidRPr="00522A81" w:rsidRDefault="00B30E32" w:rsidP="00D61CE1">
      <w:pPr>
        <w:pStyle w:val="TAMainText"/>
      </w:pPr>
      <w:r w:rsidRPr="00522A81">
        <w:rPr>
          <w:b/>
        </w:rPr>
        <w:t>6-Chloro-3-(1</w:t>
      </w:r>
      <w:r w:rsidRPr="00522A81">
        <w:rPr>
          <w:b/>
          <w:i/>
        </w:rPr>
        <w:t>H</w:t>
      </w:r>
      <w:r w:rsidRPr="00522A81">
        <w:rPr>
          <w:b/>
        </w:rPr>
        <w:t>-indazol-5-yl)-</w:t>
      </w:r>
      <w:r w:rsidRPr="00522A81">
        <w:rPr>
          <w:b/>
          <w:i/>
        </w:rPr>
        <w:t>N</w:t>
      </w:r>
      <w:r w:rsidRPr="00522A81">
        <w:rPr>
          <w:b/>
        </w:rPr>
        <w:t>-(tetrahydro-2</w:t>
      </w:r>
      <w:r w:rsidRPr="00522A81">
        <w:rPr>
          <w:b/>
          <w:i/>
        </w:rPr>
        <w:t>H</w:t>
      </w:r>
      <w:r w:rsidRPr="00522A81">
        <w:rPr>
          <w:b/>
        </w:rPr>
        <w:t>-pyran-4-yl)imidazo[1,2-</w:t>
      </w:r>
      <w:r w:rsidRPr="00522A81">
        <w:rPr>
          <w:b/>
          <w:i/>
        </w:rPr>
        <w:t>b</w:t>
      </w:r>
      <w:r w:rsidRPr="00522A81">
        <w:rPr>
          <w:b/>
        </w:rPr>
        <w:t>]pyridazin-8-amine (</w:t>
      </w:r>
      <w:r>
        <w:rPr>
          <w:b/>
        </w:rPr>
        <w:t>19</w:t>
      </w:r>
      <w:r w:rsidRPr="00522A81">
        <w:rPr>
          <w:b/>
        </w:rPr>
        <w:t>)</w:t>
      </w:r>
      <w:r w:rsidRPr="00522A81">
        <w:t xml:space="preserve">: A mixture of </w:t>
      </w:r>
      <w:r>
        <w:rPr>
          <w:b/>
        </w:rPr>
        <w:t>3</w:t>
      </w:r>
      <w:r w:rsidRPr="00522A81">
        <w:rPr>
          <w:b/>
        </w:rPr>
        <w:t xml:space="preserve"> </w:t>
      </w:r>
      <w:r w:rsidRPr="00522A81">
        <w:t>(150 mg, 0.482 mmol), tetrahydro-2</w:t>
      </w:r>
      <w:r w:rsidRPr="00522A81">
        <w:rPr>
          <w:i/>
        </w:rPr>
        <w:t>H</w:t>
      </w:r>
      <w:r w:rsidRPr="00522A81">
        <w:t>-pyran-4-amine (73 mg, 1.5 eq., 0.723 mmol) in THF (1.2 mL) was stirred at r.t. for 20 h. The mixture was diluted with THF (3 mL) and PS-</w:t>
      </w:r>
      <w:r>
        <w:t>b</w:t>
      </w:r>
      <w:r w:rsidRPr="00522A81">
        <w:t>enzaldehyde resin (0.50 g, 0.723 mmol) was added. The suspension was gently stirred for 18 h at r.t. then purified by ion exchange chromatography on acidic resin (5 g), eluting with MeOH, then 20% MeOH-CH</w:t>
      </w:r>
      <w:r w:rsidRPr="00522A81">
        <w:rPr>
          <w:vertAlign w:val="subscript"/>
        </w:rPr>
        <w:t>2</w:t>
      </w:r>
      <w:r w:rsidRPr="00522A81">
        <w:t>Cl</w:t>
      </w:r>
      <w:r w:rsidRPr="00522A81">
        <w:rPr>
          <w:vertAlign w:val="subscript"/>
        </w:rPr>
        <w:t>2</w:t>
      </w:r>
      <w:r w:rsidRPr="00522A81">
        <w:t>, then 1:1 CH</w:t>
      </w:r>
      <w:r w:rsidRPr="00522A81">
        <w:rPr>
          <w:vertAlign w:val="subscript"/>
        </w:rPr>
        <w:t>2</w:t>
      </w:r>
      <w:r w:rsidRPr="00522A81">
        <w:t>Cl</w:t>
      </w:r>
      <w:r w:rsidRPr="00522A81">
        <w:rPr>
          <w:vertAlign w:val="subscript"/>
        </w:rPr>
        <w:t>2</w:t>
      </w:r>
      <w:r w:rsidRPr="00522A81">
        <w:t xml:space="preserve"> / 7M NH</w:t>
      </w:r>
      <w:r w:rsidRPr="00522A81">
        <w:rPr>
          <w:vertAlign w:val="subscript"/>
        </w:rPr>
        <w:t xml:space="preserve">3 </w:t>
      </w:r>
      <w:r w:rsidRPr="00522A81">
        <w:t xml:space="preserve">in MeOH. The basic fractions were concentrated and dried </w:t>
      </w:r>
      <w:r w:rsidRPr="00522A81">
        <w:rPr>
          <w:i/>
        </w:rPr>
        <w:t>in vacuo</w:t>
      </w:r>
      <w:r w:rsidRPr="00522A81">
        <w:t xml:space="preserve"> to give 3-bromo-6-chloro-N-(tetrahydro-2H-pyran-4-yl)imidazo[1,2-b]pyridazin-8-amine (144 mg, 90%) which was used directly in the next step. A sample of the crude material (60 mg, 0.18 mmol) was added to a mixture of 5-(4,4,5,5-tetramethyl-1,3,2-dioxaborolan-2-yl)-1</w:t>
      </w:r>
      <w:r w:rsidRPr="00522A81">
        <w:rPr>
          <w:i/>
        </w:rPr>
        <w:t>H</w:t>
      </w:r>
      <w:r w:rsidRPr="00522A81">
        <w:t xml:space="preserve">-indazole (53 mg, 0.216 mmol), </w:t>
      </w:r>
      <w:r w:rsidRPr="00522A81">
        <w:rPr>
          <w:lang w:val="pt-BR"/>
        </w:rPr>
        <w:t>1,1'-bis(di-</w:t>
      </w:r>
      <w:r w:rsidRPr="00522A81">
        <w:rPr>
          <w:i/>
          <w:lang w:val="pt-BR"/>
        </w:rPr>
        <w:t>tert</w:t>
      </w:r>
      <w:r w:rsidRPr="00522A81">
        <w:rPr>
          <w:lang w:val="pt-BR"/>
        </w:rPr>
        <w:t>-butylphosphino)ferrocene</w:t>
      </w:r>
      <w:r w:rsidRPr="00522A81">
        <w:t xml:space="preserve"> (8.54 mg, 0.018 mmol), Pd(OAc)</w:t>
      </w:r>
      <w:r w:rsidRPr="00522A81">
        <w:rPr>
          <w:vertAlign w:val="subscript"/>
        </w:rPr>
        <w:t>2</w:t>
      </w:r>
      <w:r w:rsidRPr="00522A81">
        <w:t xml:space="preserve"> (4.04 mg, 0.018 mmol) and aq. Na</w:t>
      </w:r>
      <w:r w:rsidRPr="00522A81">
        <w:rPr>
          <w:vertAlign w:val="subscript"/>
        </w:rPr>
        <w:t>2</w:t>
      </w:r>
      <w:r w:rsidRPr="00522A81">
        <w:t>CO</w:t>
      </w:r>
      <w:r w:rsidRPr="00522A81">
        <w:rPr>
          <w:vertAlign w:val="subscript"/>
        </w:rPr>
        <w:t>3</w:t>
      </w:r>
      <w:r w:rsidRPr="00522A81">
        <w:t xml:space="preserve"> (2M; 0.360 ml, 0.</w:t>
      </w:r>
      <w:r>
        <w:t xml:space="preserve">720 mmol) in 1,4-dioxane (1.5 mL). </w:t>
      </w:r>
      <w:r w:rsidRPr="00522A81">
        <w:t>The mixture was</w:t>
      </w:r>
      <w:r>
        <w:t xml:space="preserve"> heated in a sealed tube at 130</w:t>
      </w:r>
      <w:r w:rsidRPr="00522A81">
        <w:t>°C for 18 h. The mixture was cooled and purified by ion exchange chromatography on acidic resin (2</w:t>
      </w:r>
      <w:r>
        <w:t xml:space="preserve"> </w:t>
      </w:r>
      <w:r w:rsidRPr="00522A81">
        <w:t>g), eluting with MeOH, then 1:1 CH</w:t>
      </w:r>
      <w:r w:rsidRPr="00522A81">
        <w:rPr>
          <w:vertAlign w:val="subscript"/>
        </w:rPr>
        <w:t>2</w:t>
      </w:r>
      <w:r w:rsidRPr="00522A81">
        <w:t>Cl</w:t>
      </w:r>
      <w:r w:rsidRPr="00522A81">
        <w:rPr>
          <w:vertAlign w:val="subscript"/>
        </w:rPr>
        <w:t>2</w:t>
      </w:r>
      <w:r w:rsidRPr="00522A81">
        <w:t xml:space="preserve"> / 7M NH</w:t>
      </w:r>
      <w:r w:rsidRPr="00522A81">
        <w:rPr>
          <w:vertAlign w:val="subscript"/>
        </w:rPr>
        <w:t>3</w:t>
      </w:r>
      <w:r w:rsidRPr="00522A81">
        <w:t xml:space="preserve"> in MeOH. </w:t>
      </w:r>
      <w:r w:rsidRPr="00522A81">
        <w:lastRenderedPageBreak/>
        <w:t>The basic fractions were concentrated. Preparative HPLC, followed by preparative TLC, eluting with 1% NH</w:t>
      </w:r>
      <w:r w:rsidRPr="00522A81">
        <w:rPr>
          <w:vertAlign w:val="subscript"/>
        </w:rPr>
        <w:t>3</w:t>
      </w:r>
      <w:r w:rsidRPr="00522A81">
        <w:t xml:space="preserve"> (aq) in 7% MeOH-CH</w:t>
      </w:r>
      <w:r w:rsidRPr="00522A81">
        <w:rPr>
          <w:vertAlign w:val="subscript"/>
        </w:rPr>
        <w:t>2</w:t>
      </w:r>
      <w:r w:rsidRPr="00522A81">
        <w:t>Cl</w:t>
      </w:r>
      <w:r w:rsidRPr="00522A81">
        <w:rPr>
          <w:vertAlign w:val="subscript"/>
        </w:rPr>
        <w:t>2</w:t>
      </w:r>
      <w:r w:rsidRPr="00522A81">
        <w:t xml:space="preserve">, gave </w:t>
      </w:r>
      <w:r>
        <w:rPr>
          <w:b/>
        </w:rPr>
        <w:t xml:space="preserve">19 </w:t>
      </w:r>
      <w:r w:rsidRPr="00630E1D">
        <w:t>(</w:t>
      </w:r>
      <w:r w:rsidRPr="00522A81">
        <w:t xml:space="preserve">2.90 mg, 4%). </w:t>
      </w:r>
      <w:r w:rsidRPr="00522A81">
        <w:rPr>
          <w:vertAlign w:val="superscript"/>
        </w:rPr>
        <w:t>1</w:t>
      </w:r>
      <w:r w:rsidRPr="00522A81">
        <w:t>H NMR (500 MHz, MeOH-</w:t>
      </w:r>
      <w:r w:rsidRPr="00522A81">
        <w:rPr>
          <w:i/>
          <w:iCs/>
        </w:rPr>
        <w:t>d</w:t>
      </w:r>
      <w:r w:rsidRPr="00522A81">
        <w:rPr>
          <w:vertAlign w:val="subscript"/>
        </w:rPr>
        <w:t>4</w:t>
      </w:r>
      <w:r w:rsidRPr="00522A81">
        <w:t xml:space="preserve">) δ 8.54 (dd, </w:t>
      </w:r>
      <w:r w:rsidRPr="00522A81">
        <w:rPr>
          <w:i/>
          <w:iCs/>
        </w:rPr>
        <w:t>J</w:t>
      </w:r>
      <w:r w:rsidRPr="00522A81">
        <w:t xml:space="preserve"> = 0.9, 1.6 Hz, 1H), 8.14 (d, </w:t>
      </w:r>
      <w:r w:rsidRPr="00522A81">
        <w:rPr>
          <w:i/>
          <w:iCs/>
        </w:rPr>
        <w:t>J</w:t>
      </w:r>
      <w:r w:rsidRPr="00522A81">
        <w:t xml:space="preserve"> = 1.0 Hz, 1H), 7.95 (dd, </w:t>
      </w:r>
      <w:r w:rsidRPr="00522A81">
        <w:rPr>
          <w:i/>
          <w:iCs/>
        </w:rPr>
        <w:t>J</w:t>
      </w:r>
      <w:r w:rsidRPr="00522A81">
        <w:t xml:space="preserve"> = 1.6, 8.8 Hz, 1H), 7.81 (s, 1H), 7.63 (dt, </w:t>
      </w:r>
      <w:r w:rsidRPr="00522A81">
        <w:rPr>
          <w:i/>
          <w:iCs/>
        </w:rPr>
        <w:t>J</w:t>
      </w:r>
      <w:r w:rsidRPr="00522A81">
        <w:t xml:space="preserve"> = 1.0, 8.9 Hz, 1H), 6.34 (s, 1H), 4.01 (dt, </w:t>
      </w:r>
      <w:r w:rsidRPr="00522A81">
        <w:rPr>
          <w:i/>
          <w:iCs/>
        </w:rPr>
        <w:t>J</w:t>
      </w:r>
      <w:r w:rsidRPr="00522A81">
        <w:t xml:space="preserve"> = 3.7, 11.9 Hz, 2H), 3.84 (d, </w:t>
      </w:r>
      <w:r w:rsidRPr="00522A81">
        <w:rPr>
          <w:i/>
          <w:iCs/>
        </w:rPr>
        <w:t>J</w:t>
      </w:r>
      <w:r w:rsidRPr="00522A81">
        <w:t xml:space="preserve"> = 10.4 Hz, 1H), 3.60 (td, </w:t>
      </w:r>
      <w:r w:rsidRPr="00522A81">
        <w:rPr>
          <w:i/>
          <w:iCs/>
        </w:rPr>
        <w:t>J</w:t>
      </w:r>
      <w:r w:rsidRPr="00522A81">
        <w:t xml:space="preserve"> = 2.2, 11.6 Hz, 2H), 2.06 (ddt, </w:t>
      </w:r>
      <w:r w:rsidRPr="00522A81">
        <w:rPr>
          <w:i/>
          <w:iCs/>
        </w:rPr>
        <w:t>J</w:t>
      </w:r>
      <w:r w:rsidRPr="00522A81">
        <w:t xml:space="preserve"> = 2.3, 4.6, 12.2 Hz, 2H), 1.69 (dtd, </w:t>
      </w:r>
      <w:r w:rsidRPr="00522A81">
        <w:rPr>
          <w:i/>
          <w:iCs/>
        </w:rPr>
        <w:t>J</w:t>
      </w:r>
      <w:r>
        <w:t xml:space="preserve"> = 4.3, 10.8, 13.2 Hz, 2H);</w:t>
      </w:r>
      <w:r w:rsidRPr="00522A81">
        <w:t xml:space="preserve"> </w:t>
      </w:r>
      <w:r w:rsidRPr="00522A81">
        <w:rPr>
          <w:vertAlign w:val="superscript"/>
        </w:rPr>
        <w:t>13</w:t>
      </w:r>
      <w:r w:rsidRPr="00522A81">
        <w:t>C NMR (126 MHz, MeOH-</w:t>
      </w:r>
      <w:r w:rsidRPr="00522A81">
        <w:rPr>
          <w:i/>
          <w:iCs/>
        </w:rPr>
        <w:t>d</w:t>
      </w:r>
      <w:r w:rsidRPr="00522A81">
        <w:rPr>
          <w:vertAlign w:val="subscript"/>
        </w:rPr>
        <w:t>4</w:t>
      </w:r>
      <w:r w:rsidRPr="00522A81">
        <w:t xml:space="preserve">) δ </w:t>
      </w:r>
      <w:r w:rsidRPr="00F706E2">
        <w:t>149.9, 143.4, 135.6, 134.5, 132.4, 131.1, 129.5, 127.6, 124.4, 122.6, 120.5, 111.3, 93.2, 67.4, 49.6</w:t>
      </w:r>
      <w:r>
        <w:t xml:space="preserve"> (2C)</w:t>
      </w:r>
      <w:r w:rsidRPr="00F706E2">
        <w:t>, 33.3</w:t>
      </w:r>
      <w:r>
        <w:t xml:space="preserve"> (2C); </w:t>
      </w:r>
      <w:r w:rsidRPr="00522A81">
        <w:t>LCMS (2 min) t</w:t>
      </w:r>
      <w:r w:rsidRPr="00522A81">
        <w:rPr>
          <w:vertAlign w:val="subscript"/>
        </w:rPr>
        <w:t>R</w:t>
      </w:r>
      <w:r w:rsidRPr="00522A81">
        <w:t xml:space="preserve"> = 1.35 min, </w:t>
      </w:r>
      <w:r w:rsidRPr="00522A81">
        <w:rPr>
          <w:i/>
        </w:rPr>
        <w:t>m/z</w:t>
      </w:r>
      <w:r w:rsidRPr="00522A81">
        <w:t xml:space="preserve"> (ESI</w:t>
      </w:r>
      <w:r w:rsidRPr="00522A81">
        <w:rPr>
          <w:vertAlign w:val="superscript"/>
        </w:rPr>
        <w:t>+</w:t>
      </w:r>
      <w:r w:rsidRPr="00522A81">
        <w:t>) 369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18</w:t>
      </w:r>
      <w:r w:rsidRPr="00522A81">
        <w:t>H</w:t>
      </w:r>
      <w:r w:rsidRPr="00522A81">
        <w:rPr>
          <w:vertAlign w:val="subscript"/>
        </w:rPr>
        <w:t>18</w:t>
      </w:r>
      <w:r w:rsidRPr="00522A81">
        <w:t>N</w:t>
      </w:r>
      <w:r w:rsidRPr="00522A81">
        <w:rPr>
          <w:vertAlign w:val="subscript"/>
        </w:rPr>
        <w:t>6</w:t>
      </w:r>
      <w:r w:rsidRPr="00522A81">
        <w:t>O</w:t>
      </w:r>
      <w:r w:rsidRPr="00522A81">
        <w:rPr>
          <w:vertAlign w:val="superscript"/>
        </w:rPr>
        <w:t>35</w:t>
      </w:r>
      <w:r w:rsidRPr="00522A81">
        <w:t>Cl (M + H) 369.1225, found 369.1216.</w:t>
      </w:r>
    </w:p>
    <w:p w:rsidR="00B30E32" w:rsidRPr="00522A81" w:rsidRDefault="00B30E32" w:rsidP="00D61CE1">
      <w:pPr>
        <w:pStyle w:val="TAMainText"/>
        <w:rPr>
          <w:lang w:val="pt-BR"/>
        </w:rPr>
      </w:pPr>
      <w:r w:rsidRPr="00522A81">
        <w:rPr>
          <w:b/>
        </w:rPr>
        <w:t>6-Chloro-3-(1</w:t>
      </w:r>
      <w:r w:rsidRPr="00522A81">
        <w:rPr>
          <w:b/>
          <w:i/>
        </w:rPr>
        <w:t>H</w:t>
      </w:r>
      <w:r w:rsidRPr="00522A81">
        <w:rPr>
          <w:b/>
        </w:rPr>
        <w:t>-indazol-5-yl)-</w:t>
      </w:r>
      <w:r w:rsidRPr="00522A81">
        <w:rPr>
          <w:b/>
          <w:i/>
        </w:rPr>
        <w:t>N</w:t>
      </w:r>
      <w:r w:rsidRPr="00522A81">
        <w:rPr>
          <w:b/>
        </w:rPr>
        <w:t>-(1-methylpiperidin-4-yl)imidazo[1,2-</w:t>
      </w:r>
      <w:r w:rsidRPr="00522A81">
        <w:rPr>
          <w:b/>
          <w:i/>
        </w:rPr>
        <w:t>b</w:t>
      </w:r>
      <w:r w:rsidRPr="00522A81">
        <w:rPr>
          <w:b/>
        </w:rPr>
        <w:t>]pyridazin-8-amine (</w:t>
      </w:r>
      <w:r>
        <w:rPr>
          <w:b/>
        </w:rPr>
        <w:t>20</w:t>
      </w:r>
      <w:r w:rsidRPr="00522A81">
        <w:rPr>
          <w:b/>
        </w:rPr>
        <w:t>)</w:t>
      </w:r>
      <w:r w:rsidRPr="00522A81">
        <w:t xml:space="preserve">: Prepared from </w:t>
      </w:r>
      <w:r>
        <w:rPr>
          <w:b/>
        </w:rPr>
        <w:t>3</w:t>
      </w:r>
      <w:r w:rsidRPr="00522A81">
        <w:t>, 1-methylpiperidin-4-amine and 5-(4,4,5,5-tetramethyl-1,3,2-dioxaborolan-2-yl)-1</w:t>
      </w:r>
      <w:r w:rsidRPr="00522A81">
        <w:rPr>
          <w:i/>
        </w:rPr>
        <w:t>H</w:t>
      </w:r>
      <w:r w:rsidRPr="00522A81">
        <w:t xml:space="preserve">-indazole using the method described for </w:t>
      </w:r>
      <w:r>
        <w:rPr>
          <w:b/>
        </w:rPr>
        <w:t>19</w:t>
      </w:r>
      <w:r w:rsidRPr="00522A81">
        <w:t xml:space="preserve"> to give </w:t>
      </w:r>
      <w:r>
        <w:rPr>
          <w:b/>
        </w:rPr>
        <w:t>20</w:t>
      </w:r>
      <w:r w:rsidRPr="00522A81">
        <w:t xml:space="preserve"> (11% over 2 steps).</w:t>
      </w:r>
      <w:r w:rsidRPr="00522A81">
        <w:rPr>
          <w:vertAlign w:val="superscript"/>
          <w:lang w:val="pt-BR"/>
        </w:rPr>
        <w:t xml:space="preserve"> 1</w:t>
      </w:r>
      <w:r w:rsidRPr="00522A81">
        <w:rPr>
          <w:lang w:val="pt-BR"/>
        </w:rPr>
        <w:t>H NMR (</w:t>
      </w:r>
      <w:r>
        <w:t>6</w:t>
      </w:r>
      <w:r w:rsidRPr="00522A81">
        <w:t>00 MHz, DMSO-d</w:t>
      </w:r>
      <w:r w:rsidRPr="00522A81">
        <w:rPr>
          <w:vertAlign w:val="subscript"/>
        </w:rPr>
        <w:t>6</w:t>
      </w:r>
      <w:r w:rsidRPr="00522A81">
        <w:rPr>
          <w:lang w:val="pt-BR"/>
        </w:rPr>
        <w:t xml:space="preserve">) </w:t>
      </w:r>
      <w:r w:rsidRPr="00522A81">
        <w:t>δ</w:t>
      </w:r>
      <w:r w:rsidRPr="00522A81">
        <w:rPr>
          <w:lang w:val="pt-BR"/>
        </w:rPr>
        <w:t xml:space="preserve"> 13.2 (s, 1H), 8.51 (s, 1H), 8.20 (s, 1H), 8.00 (s, 1H), 7.98 (s, 1H), 7.74 (br d, </w:t>
      </w:r>
      <w:r w:rsidRPr="00522A81">
        <w:rPr>
          <w:i/>
          <w:lang w:val="pt-BR"/>
        </w:rPr>
        <w:t>J</w:t>
      </w:r>
      <w:r w:rsidRPr="00522A81">
        <w:rPr>
          <w:lang w:val="pt-BR"/>
        </w:rPr>
        <w:t xml:space="preserve"> = 8.5 Hz, 1H), 7.67 (br d, </w:t>
      </w:r>
      <w:r w:rsidRPr="00522A81">
        <w:rPr>
          <w:i/>
          <w:lang w:val="pt-BR"/>
        </w:rPr>
        <w:t>J</w:t>
      </w:r>
      <w:r>
        <w:rPr>
          <w:lang w:val="pt-BR"/>
        </w:rPr>
        <w:t xml:space="preserve"> = 8.8 Hz, 1H), </w:t>
      </w:r>
      <w:r w:rsidRPr="00522A81">
        <w:rPr>
          <w:lang w:val="pt-BR"/>
        </w:rPr>
        <w:t>6.40 (s, 1H), 3.66 (br s, 1H), 2.95</w:t>
      </w:r>
      <w:r w:rsidRPr="00522A81">
        <w:t xml:space="preserve"> – </w:t>
      </w:r>
      <w:r w:rsidRPr="00522A81">
        <w:rPr>
          <w:lang w:val="pt-BR"/>
        </w:rPr>
        <w:t>2.93 (m, 2H), 2.33 (br s, 5H), 1.93</w:t>
      </w:r>
      <w:r w:rsidRPr="00522A81">
        <w:t xml:space="preserve"> – </w:t>
      </w:r>
      <w:r w:rsidRPr="00522A81">
        <w:rPr>
          <w:lang w:val="pt-BR"/>
        </w:rPr>
        <w:t>1.90 (m, 2H), 1.82</w:t>
      </w:r>
      <w:r w:rsidRPr="00522A81">
        <w:t xml:space="preserve"> – </w:t>
      </w:r>
      <w:r w:rsidRPr="00522A81">
        <w:rPr>
          <w:lang w:val="pt-BR"/>
        </w:rPr>
        <w:t xml:space="preserve">1.76 (m, 2H); </w:t>
      </w:r>
      <w:r w:rsidRPr="00522A81">
        <w:rPr>
          <w:vertAlign w:val="superscript"/>
          <w:lang w:val="pt-BR"/>
        </w:rPr>
        <w:t>13</w:t>
      </w:r>
      <w:r w:rsidRPr="00522A81">
        <w:rPr>
          <w:lang w:val="pt-BR"/>
        </w:rPr>
        <w:t>C NMR (</w:t>
      </w:r>
      <w:r>
        <w:t>151</w:t>
      </w:r>
      <w:r w:rsidRPr="00522A81">
        <w:t xml:space="preserve"> MHz, DMSO-d</w:t>
      </w:r>
      <w:r w:rsidRPr="00522A81">
        <w:rPr>
          <w:vertAlign w:val="subscript"/>
        </w:rPr>
        <w:t>6</w:t>
      </w:r>
      <w:r w:rsidRPr="00522A81">
        <w:rPr>
          <w:lang w:val="pt-BR"/>
        </w:rPr>
        <w:t xml:space="preserve">) </w:t>
      </w:r>
      <w:r w:rsidRPr="00EE7F39">
        <w:t>δ</w:t>
      </w:r>
      <w:r>
        <w:rPr>
          <w:lang w:val="pt-BR"/>
        </w:rPr>
        <w:t xml:space="preserve"> </w:t>
      </w:r>
      <w:r w:rsidRPr="00EE7F39">
        <w:rPr>
          <w:lang w:val="pt-BR"/>
        </w:rPr>
        <w:t>148</w:t>
      </w:r>
      <w:r w:rsidRPr="00522A81">
        <w:rPr>
          <w:lang w:val="pt-BR"/>
        </w:rPr>
        <w:t xml:space="preserve">.1, 143.3, 139.6, 134.6, 133.3, 129.4, 129.3, 125.9, 123.4, 121.2, 118.9, 110.9, 91.4, 55.4, 54.2, 45.4, 34.2, 31.8 </w:t>
      </w:r>
      <w:r>
        <w:rPr>
          <w:lang w:val="pt-BR"/>
        </w:rPr>
        <w:t>(2C)</w:t>
      </w:r>
      <w:r w:rsidRPr="00522A81">
        <w:rPr>
          <w:lang w:val="pt-BR"/>
        </w:rPr>
        <w:t xml:space="preserve">; </w:t>
      </w:r>
      <w:r w:rsidRPr="00522A81">
        <w:t>LCMS (2 min)</w:t>
      </w:r>
      <w:r w:rsidRPr="00522A81">
        <w:rPr>
          <w:lang w:val="pt-BR"/>
        </w:rPr>
        <w:t xml:space="preserve"> t</w:t>
      </w:r>
      <w:r w:rsidRPr="00522A81">
        <w:rPr>
          <w:vertAlign w:val="subscript"/>
          <w:lang w:val="pt-BR"/>
        </w:rPr>
        <w:t xml:space="preserve">R </w:t>
      </w:r>
      <w:r w:rsidRPr="00522A81">
        <w:rPr>
          <w:lang w:val="pt-BR"/>
        </w:rPr>
        <w:t xml:space="preserve">= 0.94 min, </w:t>
      </w:r>
      <w:r w:rsidRPr="00522A81">
        <w:rPr>
          <w:i/>
          <w:lang w:val="pt-BR"/>
        </w:rPr>
        <w:t>m/z</w:t>
      </w:r>
      <w:r w:rsidRPr="00522A81">
        <w:rPr>
          <w:lang w:val="pt-BR"/>
        </w:rPr>
        <w:t xml:space="preserve"> (ESI</w:t>
      </w:r>
      <w:r w:rsidRPr="00522A81">
        <w:rPr>
          <w:vertAlign w:val="superscript"/>
          <w:lang w:val="pt-BR"/>
        </w:rPr>
        <w:t>+</w:t>
      </w:r>
      <w:r w:rsidRPr="00522A81">
        <w:rPr>
          <w:lang w:val="pt-BR"/>
        </w:rPr>
        <w:t>) 382 (M+H</w:t>
      </w:r>
      <w:r w:rsidRPr="00522A81">
        <w:rPr>
          <w:vertAlign w:val="superscript"/>
          <w:lang w:val="pt-BR"/>
        </w:rPr>
        <w:t>+</w:t>
      </w:r>
      <w:r w:rsidRPr="00522A81">
        <w:rPr>
          <w:lang w:val="pt-BR"/>
        </w:rPr>
        <w:t xml:space="preserve">); </w:t>
      </w:r>
      <w:r w:rsidRPr="00522A81">
        <w:t xml:space="preserve">HRMS </w:t>
      </w:r>
      <w:r w:rsidRPr="00522A81">
        <w:rPr>
          <w:i/>
        </w:rPr>
        <w:t>m/z</w:t>
      </w:r>
      <w:r w:rsidRPr="00522A81">
        <w:t xml:space="preserve"> calcd. </w:t>
      </w:r>
      <w:proofErr w:type="gramStart"/>
      <w:r w:rsidRPr="00522A81">
        <w:t>for</w:t>
      </w:r>
      <w:proofErr w:type="gramEnd"/>
      <w:r w:rsidRPr="00522A81">
        <w:t xml:space="preserve"> C</w:t>
      </w:r>
      <w:r w:rsidRPr="00522A81">
        <w:rPr>
          <w:vertAlign w:val="subscript"/>
        </w:rPr>
        <w:t>19</w:t>
      </w:r>
      <w:r w:rsidRPr="00522A81">
        <w:t>H</w:t>
      </w:r>
      <w:r w:rsidRPr="00522A81">
        <w:rPr>
          <w:vertAlign w:val="subscript"/>
        </w:rPr>
        <w:t>21</w:t>
      </w:r>
      <w:r w:rsidRPr="00522A81">
        <w:t>N</w:t>
      </w:r>
      <w:r w:rsidRPr="00522A81">
        <w:rPr>
          <w:vertAlign w:val="subscript"/>
        </w:rPr>
        <w:t>7</w:t>
      </w:r>
      <w:r w:rsidRPr="00522A81">
        <w:rPr>
          <w:vertAlign w:val="superscript"/>
        </w:rPr>
        <w:t>35</w:t>
      </w:r>
      <w:r w:rsidRPr="00522A81">
        <w:t>Cl (M + H) 382.1547, found 382.1542</w:t>
      </w:r>
      <w:r w:rsidRPr="00522A81">
        <w:rPr>
          <w:lang w:val="pt-BR"/>
        </w:rPr>
        <w:t>.</w:t>
      </w:r>
    </w:p>
    <w:p w:rsidR="00B30E32" w:rsidRDefault="00B30E32" w:rsidP="00D61CE1">
      <w:pPr>
        <w:pStyle w:val="TAMainText"/>
        <w:rPr>
          <w:lang w:val="pt-BR"/>
        </w:rPr>
      </w:pPr>
      <w:r w:rsidRPr="00522A81">
        <w:rPr>
          <w:b/>
          <w:lang w:val="pt-BR"/>
        </w:rPr>
        <w:t>6-Chloro-3-(1</w:t>
      </w:r>
      <w:r w:rsidRPr="00522A81">
        <w:rPr>
          <w:b/>
          <w:i/>
          <w:lang w:val="pt-BR"/>
        </w:rPr>
        <w:t>H</w:t>
      </w:r>
      <w:r w:rsidRPr="00522A81">
        <w:rPr>
          <w:b/>
          <w:lang w:val="pt-BR"/>
        </w:rPr>
        <w:t>-indazol-5-yl)-</w:t>
      </w:r>
      <w:r w:rsidRPr="00522A81">
        <w:rPr>
          <w:b/>
          <w:i/>
          <w:lang w:val="pt-BR"/>
        </w:rPr>
        <w:t>N</w:t>
      </w:r>
      <w:r w:rsidRPr="00522A81">
        <w:rPr>
          <w:b/>
          <w:lang w:val="pt-BR"/>
        </w:rPr>
        <w:t>-((1-methylpiperidin-4-yl)methyl)imidazo[1,2-</w:t>
      </w:r>
      <w:r w:rsidRPr="00522A81">
        <w:rPr>
          <w:b/>
          <w:i/>
          <w:lang w:val="pt-BR"/>
        </w:rPr>
        <w:t>b</w:t>
      </w:r>
      <w:r w:rsidRPr="00522A81">
        <w:rPr>
          <w:b/>
          <w:lang w:val="pt-BR"/>
        </w:rPr>
        <w:t>]pyridazin-8-amine (</w:t>
      </w:r>
      <w:r>
        <w:rPr>
          <w:b/>
          <w:lang w:val="pt-BR"/>
        </w:rPr>
        <w:t>21</w:t>
      </w:r>
      <w:r w:rsidRPr="00522A81">
        <w:rPr>
          <w:b/>
          <w:lang w:val="pt-BR"/>
        </w:rPr>
        <w:t>)</w:t>
      </w:r>
      <w:r w:rsidRPr="00522A81">
        <w:rPr>
          <w:lang w:val="pt-BR"/>
        </w:rPr>
        <w:t xml:space="preserve">: </w:t>
      </w:r>
      <w:r w:rsidRPr="00522A81">
        <w:t xml:space="preserve">Prepared from </w:t>
      </w:r>
      <w:r>
        <w:rPr>
          <w:b/>
        </w:rPr>
        <w:t>3</w:t>
      </w:r>
      <w:r w:rsidRPr="00522A81">
        <w:t xml:space="preserve">, </w:t>
      </w:r>
      <w:r w:rsidRPr="00522A81">
        <w:rPr>
          <w:lang w:eastAsia="en-GB"/>
        </w:rPr>
        <w:t xml:space="preserve">(1-methylpiperidin-4-yl)methanamine </w:t>
      </w:r>
      <w:r w:rsidRPr="00522A81">
        <w:t>and 5-(4,4,5,5-tetramethyl-1,3,2-dioxaborolan-2-yl)-1</w:t>
      </w:r>
      <w:r w:rsidRPr="00522A81">
        <w:rPr>
          <w:i/>
        </w:rPr>
        <w:t>H</w:t>
      </w:r>
      <w:r w:rsidRPr="00522A81">
        <w:t xml:space="preserve">-indazole using the method described for </w:t>
      </w:r>
      <w:r>
        <w:rPr>
          <w:b/>
        </w:rPr>
        <w:t>19</w:t>
      </w:r>
      <w:r w:rsidRPr="00522A81">
        <w:t xml:space="preserve"> to give </w:t>
      </w:r>
      <w:r>
        <w:rPr>
          <w:b/>
          <w:lang w:val="pt-BR"/>
        </w:rPr>
        <w:t xml:space="preserve">21 </w:t>
      </w:r>
      <w:r w:rsidRPr="00522A81">
        <w:rPr>
          <w:lang w:val="pt-BR"/>
        </w:rPr>
        <w:t xml:space="preserve">(10% over 2 steps). </w:t>
      </w:r>
      <w:r w:rsidRPr="00522A81">
        <w:rPr>
          <w:vertAlign w:val="superscript"/>
          <w:lang w:val="pt-BR"/>
        </w:rPr>
        <w:t>1</w:t>
      </w:r>
      <w:r w:rsidRPr="00522A81">
        <w:rPr>
          <w:lang w:val="pt-BR"/>
        </w:rPr>
        <w:t>H NMR (</w:t>
      </w:r>
      <w:r w:rsidRPr="00522A81">
        <w:t>500 MHz, MeOH-d</w:t>
      </w:r>
      <w:r w:rsidRPr="00522A81">
        <w:rPr>
          <w:vertAlign w:val="subscript"/>
        </w:rPr>
        <w:t>4</w:t>
      </w:r>
      <w:r w:rsidRPr="00522A81">
        <w:rPr>
          <w:lang w:val="pt-BR"/>
        </w:rPr>
        <w:t xml:space="preserve">) </w:t>
      </w:r>
      <w:r w:rsidRPr="00522A81">
        <w:t>δ</w:t>
      </w:r>
      <w:r w:rsidRPr="00522A81">
        <w:rPr>
          <w:lang w:val="pt-BR"/>
        </w:rPr>
        <w:t xml:space="preserve"> 8.53 (t, </w:t>
      </w:r>
      <w:r w:rsidRPr="00522A81">
        <w:rPr>
          <w:i/>
          <w:lang w:val="pt-BR"/>
        </w:rPr>
        <w:t>J</w:t>
      </w:r>
      <w:r w:rsidRPr="00522A81">
        <w:rPr>
          <w:lang w:val="pt-BR"/>
        </w:rPr>
        <w:t xml:space="preserve"> = 0.7 Hz, 1H), 8.14 (d, </w:t>
      </w:r>
      <w:r w:rsidRPr="00522A81">
        <w:rPr>
          <w:i/>
          <w:lang w:val="pt-BR"/>
        </w:rPr>
        <w:t xml:space="preserve">J </w:t>
      </w:r>
      <w:r w:rsidRPr="00522A81">
        <w:rPr>
          <w:lang w:val="pt-BR"/>
        </w:rPr>
        <w:t xml:space="preserve">= 0.9 Hz, 1H), 7.94 (dd, </w:t>
      </w:r>
      <w:r w:rsidRPr="00522A81">
        <w:rPr>
          <w:i/>
          <w:lang w:val="pt-BR"/>
        </w:rPr>
        <w:t xml:space="preserve">J </w:t>
      </w:r>
      <w:r w:rsidRPr="00522A81">
        <w:rPr>
          <w:lang w:val="pt-BR"/>
        </w:rPr>
        <w:t xml:space="preserve">= 1.6 and 8.8 Hz, 1H), 7.78 (s, 1H), 7.62 (d, </w:t>
      </w:r>
      <w:r w:rsidRPr="00522A81">
        <w:rPr>
          <w:i/>
          <w:lang w:val="pt-BR"/>
        </w:rPr>
        <w:t>J</w:t>
      </w:r>
      <w:r w:rsidRPr="00522A81">
        <w:rPr>
          <w:lang w:val="pt-BR"/>
        </w:rPr>
        <w:t xml:space="preserve"> = 8.8 Hz, 1H), 6.20 (s, </w:t>
      </w:r>
      <w:r w:rsidRPr="00522A81">
        <w:rPr>
          <w:lang w:val="pt-BR"/>
        </w:rPr>
        <w:lastRenderedPageBreak/>
        <w:t xml:space="preserve">1H), 3.23 (d,  </w:t>
      </w:r>
      <w:r w:rsidRPr="00522A81">
        <w:rPr>
          <w:i/>
          <w:lang w:val="pt-BR"/>
        </w:rPr>
        <w:t>J</w:t>
      </w:r>
      <w:r w:rsidRPr="00522A81">
        <w:rPr>
          <w:lang w:val="pt-BR"/>
        </w:rPr>
        <w:t xml:space="preserve"> = 7.0 Hz, 2H), 2.94 (br d, </w:t>
      </w:r>
      <w:r w:rsidRPr="00522A81">
        <w:rPr>
          <w:i/>
          <w:lang w:val="pt-BR"/>
        </w:rPr>
        <w:t>J</w:t>
      </w:r>
      <w:r w:rsidRPr="00522A81">
        <w:rPr>
          <w:lang w:val="pt-BR"/>
        </w:rPr>
        <w:t xml:space="preserve"> = 12 Hz, 2H), 2.31 (s, 3H), 2.10</w:t>
      </w:r>
      <w:r w:rsidRPr="00522A81">
        <w:t xml:space="preserve"> – </w:t>
      </w:r>
      <w:r w:rsidRPr="00522A81">
        <w:rPr>
          <w:lang w:val="pt-BR"/>
        </w:rPr>
        <w:t xml:space="preserve">2.05 (m, 2H), 1.86 (br d, </w:t>
      </w:r>
      <w:r w:rsidRPr="00522A81">
        <w:rPr>
          <w:i/>
          <w:lang w:val="pt-BR"/>
        </w:rPr>
        <w:t>J</w:t>
      </w:r>
      <w:r w:rsidRPr="00522A81">
        <w:rPr>
          <w:lang w:val="pt-BR"/>
        </w:rPr>
        <w:t xml:space="preserve"> = 13 Hz, 2H), 1.74</w:t>
      </w:r>
      <w:r>
        <w:t xml:space="preserve"> – </w:t>
      </w:r>
      <w:r w:rsidRPr="00522A81">
        <w:rPr>
          <w:lang w:val="pt-BR"/>
        </w:rPr>
        <w:t>1.70 (m, 1H), 1.42</w:t>
      </w:r>
      <w:r w:rsidRPr="00522A81">
        <w:t xml:space="preserve"> – </w:t>
      </w:r>
      <w:r w:rsidRPr="00522A81">
        <w:rPr>
          <w:lang w:val="pt-BR"/>
        </w:rPr>
        <w:t xml:space="preserve">1.34 (m, 2H); </w:t>
      </w:r>
      <w:r w:rsidRPr="00522A81">
        <w:rPr>
          <w:vertAlign w:val="superscript"/>
          <w:lang w:val="pt-BR"/>
        </w:rPr>
        <w:t>13</w:t>
      </w:r>
      <w:r w:rsidRPr="00522A81">
        <w:rPr>
          <w:lang w:val="pt-BR"/>
        </w:rPr>
        <w:t>C NMR (</w:t>
      </w:r>
      <w:r w:rsidRPr="00522A81">
        <w:t>126 MHz, Methanol-d4</w:t>
      </w:r>
      <w:r w:rsidRPr="00522A81">
        <w:rPr>
          <w:lang w:val="pt-BR"/>
        </w:rPr>
        <w:t xml:space="preserve">) </w:t>
      </w:r>
      <w:r w:rsidRPr="00522A81">
        <w:t>δ</w:t>
      </w:r>
      <w:r w:rsidRPr="00522A81">
        <w:rPr>
          <w:lang w:val="pt-BR"/>
        </w:rPr>
        <w:t xml:space="preserve"> 148.4, 143.4, 139.6, 134.1, 133.0, 129.5, 128.1, 126.1, 122.9, 121.2, 118.9, 110.0, 91.4, 54.8, 44.8, 34.5, 29.2; LCMS (2 min) t</w:t>
      </w:r>
      <w:r w:rsidRPr="00522A81">
        <w:rPr>
          <w:vertAlign w:val="subscript"/>
          <w:lang w:val="pt-BR"/>
        </w:rPr>
        <w:t>R</w:t>
      </w:r>
      <w:r w:rsidRPr="00522A81">
        <w:rPr>
          <w:lang w:val="pt-BR"/>
        </w:rPr>
        <w:t xml:space="preserve"> = 1.09 min, </w:t>
      </w:r>
      <w:r w:rsidRPr="00522A81">
        <w:rPr>
          <w:i/>
          <w:lang w:val="pt-BR"/>
        </w:rPr>
        <w:t>m/z</w:t>
      </w:r>
      <w:r w:rsidRPr="00522A81">
        <w:rPr>
          <w:lang w:val="pt-BR"/>
        </w:rPr>
        <w:t xml:space="preserve"> (ESI</w:t>
      </w:r>
      <w:r w:rsidRPr="00522A81">
        <w:rPr>
          <w:vertAlign w:val="superscript"/>
          <w:lang w:val="pt-BR"/>
        </w:rPr>
        <w:t>+</w:t>
      </w:r>
      <w:r w:rsidRPr="00522A81">
        <w:rPr>
          <w:lang w:val="pt-BR"/>
        </w:rPr>
        <w:t>) 396 (M+H</w:t>
      </w:r>
      <w:r w:rsidRPr="00522A81">
        <w:rPr>
          <w:vertAlign w:val="superscript"/>
          <w:lang w:val="pt-BR"/>
        </w:rPr>
        <w:t>+</w:t>
      </w:r>
      <w:r w:rsidRPr="00522A81">
        <w:rPr>
          <w:lang w:val="pt-BR"/>
        </w:rPr>
        <w:t xml:space="preserve">); </w:t>
      </w:r>
      <w:r w:rsidRPr="00522A81">
        <w:t xml:space="preserve">HRMS </w:t>
      </w:r>
      <w:r w:rsidRPr="00522A81">
        <w:rPr>
          <w:i/>
        </w:rPr>
        <w:t>m/z</w:t>
      </w:r>
      <w:r w:rsidRPr="00522A81">
        <w:t xml:space="preserve"> calcd. </w:t>
      </w:r>
      <w:proofErr w:type="gramStart"/>
      <w:r w:rsidRPr="00522A81">
        <w:t>for</w:t>
      </w:r>
      <w:proofErr w:type="gramEnd"/>
      <w:r w:rsidRPr="00522A81">
        <w:t xml:space="preserve"> C</w:t>
      </w:r>
      <w:r w:rsidRPr="00522A81">
        <w:rPr>
          <w:vertAlign w:val="subscript"/>
        </w:rPr>
        <w:t>20</w:t>
      </w:r>
      <w:r w:rsidRPr="00522A81">
        <w:t>H</w:t>
      </w:r>
      <w:r w:rsidRPr="00522A81">
        <w:rPr>
          <w:vertAlign w:val="subscript"/>
        </w:rPr>
        <w:t>23</w:t>
      </w:r>
      <w:r w:rsidRPr="00522A81">
        <w:t>N</w:t>
      </w:r>
      <w:r w:rsidRPr="00522A81">
        <w:rPr>
          <w:vertAlign w:val="subscript"/>
        </w:rPr>
        <w:t>7</w:t>
      </w:r>
      <w:r w:rsidRPr="00522A81">
        <w:rPr>
          <w:vertAlign w:val="superscript"/>
        </w:rPr>
        <w:t>35</w:t>
      </w:r>
      <w:r w:rsidRPr="00522A81">
        <w:t>Cl (M + H) 396.1703, found 396.1707</w:t>
      </w:r>
      <w:r w:rsidRPr="00522A81">
        <w:rPr>
          <w:lang w:val="pt-BR"/>
        </w:rPr>
        <w:t>.</w:t>
      </w:r>
    </w:p>
    <w:p w:rsidR="00B30E32" w:rsidRPr="00522A81" w:rsidRDefault="00B30E32" w:rsidP="00D61CE1">
      <w:pPr>
        <w:pStyle w:val="TAMainText"/>
      </w:pPr>
      <w:r w:rsidRPr="00522A81">
        <w:rPr>
          <w:b/>
        </w:rPr>
        <w:t>(1r</w:t>
      </w:r>
      <w:proofErr w:type="gramStart"/>
      <w:r w:rsidRPr="00522A81">
        <w:rPr>
          <w:b/>
        </w:rPr>
        <w:t>,4r</w:t>
      </w:r>
      <w:proofErr w:type="gramEnd"/>
      <w:r w:rsidRPr="00522A81">
        <w:rPr>
          <w:b/>
        </w:rPr>
        <w:t>)-</w:t>
      </w:r>
      <w:r w:rsidRPr="00522A81">
        <w:rPr>
          <w:b/>
          <w:i/>
        </w:rPr>
        <w:t>N</w:t>
      </w:r>
      <w:r w:rsidRPr="00522A81">
        <w:rPr>
          <w:b/>
          <w:vertAlign w:val="superscript"/>
        </w:rPr>
        <w:t>1</w:t>
      </w:r>
      <w:r w:rsidRPr="00522A81">
        <w:rPr>
          <w:b/>
        </w:rPr>
        <w:t>-(6-Chloro-3-(1</w:t>
      </w:r>
      <w:r w:rsidRPr="00522A81">
        <w:rPr>
          <w:b/>
          <w:i/>
        </w:rPr>
        <w:t>H</w:t>
      </w:r>
      <w:r w:rsidRPr="00522A81">
        <w:rPr>
          <w:b/>
        </w:rPr>
        <w:t>-indazol-5-yl</w:t>
      </w:r>
      <w:proofErr w:type="gramStart"/>
      <w:r w:rsidRPr="00522A81">
        <w:rPr>
          <w:b/>
        </w:rPr>
        <w:t>)imidazo</w:t>
      </w:r>
      <w:proofErr w:type="gramEnd"/>
      <w:r w:rsidRPr="00522A81">
        <w:rPr>
          <w:b/>
        </w:rPr>
        <w:t>[1,2-</w:t>
      </w:r>
      <w:r w:rsidRPr="00522A81">
        <w:rPr>
          <w:b/>
          <w:i/>
        </w:rPr>
        <w:t>b</w:t>
      </w:r>
      <w:r w:rsidRPr="00522A81">
        <w:rPr>
          <w:b/>
        </w:rPr>
        <w:t>]pyridazin-8-yl)cyclohexane-1,4-diamine</w:t>
      </w:r>
      <w:r w:rsidRPr="00522A81">
        <w:t xml:space="preserve"> (</w:t>
      </w:r>
      <w:r w:rsidRPr="00B80942">
        <w:rPr>
          <w:b/>
        </w:rPr>
        <w:t>22</w:t>
      </w:r>
      <w:r w:rsidRPr="00522A81">
        <w:t xml:space="preserve">): </w:t>
      </w:r>
      <w:r w:rsidRPr="00522A81">
        <w:rPr>
          <w:i/>
        </w:rPr>
        <w:t>tert</w:t>
      </w:r>
      <w:r w:rsidRPr="00522A81">
        <w:t xml:space="preserve">-Butyl ((1r,4r)-4-aminocyclohexyl)carbamate (0.929 g, 4.34 mmol) was added to a stirred solution of </w:t>
      </w:r>
      <w:r>
        <w:rPr>
          <w:b/>
        </w:rPr>
        <w:t>3</w:t>
      </w:r>
      <w:r w:rsidRPr="00522A81">
        <w:t xml:space="preserve"> (0.450 g, 1.45 mmol) in DMF (10 mL) at r.t</w:t>
      </w:r>
      <w:r>
        <w:t>. The reaction was heated at 50</w:t>
      </w:r>
      <w:r w:rsidRPr="00522A81">
        <w:rPr>
          <w:vertAlign w:val="superscript"/>
        </w:rPr>
        <w:t>o</w:t>
      </w:r>
      <w:r w:rsidRPr="00522A81">
        <w:t>C for 16 h, then cooled and partitioned between Na</w:t>
      </w:r>
      <w:r w:rsidRPr="00522A81">
        <w:rPr>
          <w:vertAlign w:val="subscript"/>
        </w:rPr>
        <w:t>2</w:t>
      </w:r>
      <w:r w:rsidRPr="00522A81">
        <w:t>CO</w:t>
      </w:r>
      <w:r w:rsidRPr="00522A81">
        <w:rPr>
          <w:vertAlign w:val="subscript"/>
        </w:rPr>
        <w:t>3</w:t>
      </w:r>
      <w:r w:rsidRPr="00522A81">
        <w:t xml:space="preserve"> aq. and EtOAc. The organic layer was washed with brine, dried and concentrated. Silica chromatography, eluting with 0-40% EtOAc-cyclohexane, gave</w:t>
      </w:r>
      <w:r w:rsidRPr="00522A81">
        <w:rPr>
          <w:i/>
        </w:rPr>
        <w:t xml:space="preserve"> tert</w:t>
      </w:r>
      <w:r w:rsidRPr="00522A81">
        <w:t xml:space="preserve">-butyl ((1r,4r)-4-((3-bromo-6-chloroimidazo[1,2-b]pyridazin-8-yl)amino)cyclohexyl)-carbamate (0.643 g, 100%). </w:t>
      </w:r>
      <w:r w:rsidRPr="00522A81">
        <w:rPr>
          <w:vertAlign w:val="superscript"/>
        </w:rPr>
        <w:t>1</w:t>
      </w:r>
      <w:r w:rsidRPr="00522A81">
        <w:t>H NMR (500 MHz, CDCl</w:t>
      </w:r>
      <w:r w:rsidRPr="00522A81">
        <w:rPr>
          <w:vertAlign w:val="subscript"/>
        </w:rPr>
        <w:t>3</w:t>
      </w:r>
      <w:r w:rsidRPr="00522A81">
        <w:t xml:space="preserve">) δ 7.48 (s, 1H), 6.16 (s, 1H), 5.97 (d, </w:t>
      </w:r>
      <w:r w:rsidRPr="00522A81">
        <w:rPr>
          <w:i/>
        </w:rPr>
        <w:t>J</w:t>
      </w:r>
      <w:r w:rsidRPr="00522A81">
        <w:t xml:space="preserve"> = 7.7 Hz, 1H), 4.08 (d, </w:t>
      </w:r>
      <w:r w:rsidRPr="00522A81">
        <w:rPr>
          <w:i/>
        </w:rPr>
        <w:t>J</w:t>
      </w:r>
      <w:r w:rsidRPr="00522A81">
        <w:t xml:space="preserve"> = 13.4 Hz, 1H), 3.79 (s, 1H), 3.56 (s, 1H), 3.11 (ddd, </w:t>
      </w:r>
      <w:r w:rsidRPr="00522A81">
        <w:rPr>
          <w:i/>
        </w:rPr>
        <w:t>J</w:t>
      </w:r>
      <w:r w:rsidRPr="00522A81">
        <w:t xml:space="preserve"> = 13.1, 9.6, 3.4 Hz, 1H), 3.03 (dd, </w:t>
      </w:r>
      <w:r w:rsidRPr="00522A81">
        <w:rPr>
          <w:i/>
        </w:rPr>
        <w:t>J</w:t>
      </w:r>
      <w:r w:rsidRPr="00522A81">
        <w:t xml:space="preserve"> = 13.3, 8.5 Hz, 1H), 2.16 – 2.09 (m, 1H), 1.84 (d, </w:t>
      </w:r>
      <w:r w:rsidRPr="00522A81">
        <w:rPr>
          <w:i/>
        </w:rPr>
        <w:t>J</w:t>
      </w:r>
      <w:r w:rsidRPr="00522A81">
        <w:t xml:space="preserve"> = 14.3 Hz, 1H), 1.75 – 1.64 (m, 2H), 1.48 (s, 9H); LCMS (2 min) t</w:t>
      </w:r>
      <w:r w:rsidRPr="00522A81">
        <w:rPr>
          <w:vertAlign w:val="subscript"/>
        </w:rPr>
        <w:t>R</w:t>
      </w:r>
      <w:r w:rsidRPr="00522A81">
        <w:t xml:space="preserve"> = 1.57 min</w:t>
      </w:r>
      <w:r w:rsidRPr="00522A81">
        <w:rPr>
          <w:i/>
        </w:rPr>
        <w:t xml:space="preserve"> m/z</w:t>
      </w:r>
      <w:r w:rsidRPr="00522A81">
        <w:t>, (ESI</w:t>
      </w:r>
      <w:r w:rsidRPr="00522A81">
        <w:rPr>
          <w:vertAlign w:val="superscript"/>
        </w:rPr>
        <w:t>+</w:t>
      </w:r>
      <w:r w:rsidRPr="00522A81">
        <w:t>) 446 (M+H</w:t>
      </w:r>
      <w:r w:rsidRPr="00522A81">
        <w:rPr>
          <w:vertAlign w:val="superscript"/>
        </w:rPr>
        <w:t>+</w:t>
      </w:r>
      <w:r w:rsidRPr="00522A81">
        <w:t xml:space="preserve">). A mixture of </w:t>
      </w:r>
      <w:r w:rsidRPr="00522A81">
        <w:rPr>
          <w:i/>
        </w:rPr>
        <w:t>tert</w:t>
      </w:r>
      <w:r w:rsidRPr="00522A81">
        <w:t>-butyl ((1r,4r)-4-((3-bromo-6-chloroimidazo[1,2-b]pyridazin-8-yl)amino)cyclohexyl)-carbamate (0.100 g, 0.225 mmol), 5-(4,4,5,5-tetramethyl-1,3,2-dioxaborolan-2-yl)-1</w:t>
      </w:r>
      <w:r w:rsidRPr="00522A81">
        <w:rPr>
          <w:i/>
        </w:rPr>
        <w:t>H</w:t>
      </w:r>
      <w:r w:rsidRPr="00522A81">
        <w:t>-indazole (0.055 g, 0.225 mmol), Pd(OAc)</w:t>
      </w:r>
      <w:r w:rsidRPr="00522A81">
        <w:rPr>
          <w:vertAlign w:val="subscript"/>
        </w:rPr>
        <w:t>2</w:t>
      </w:r>
      <w:r w:rsidRPr="00522A81">
        <w:t xml:space="preserve"> (5.05 mg, 0.022 mmol), 1,1'-bis(di-t-butylphosphino)ferrocene (0.011 g, 0.022 mmol) and Na</w:t>
      </w:r>
      <w:r w:rsidRPr="00522A81">
        <w:rPr>
          <w:vertAlign w:val="subscript"/>
        </w:rPr>
        <w:t>2</w:t>
      </w:r>
      <w:r w:rsidRPr="00522A81">
        <w:t>CO</w:t>
      </w:r>
      <w:r w:rsidRPr="00522A81">
        <w:rPr>
          <w:vertAlign w:val="subscript"/>
        </w:rPr>
        <w:t>3</w:t>
      </w:r>
      <w:r w:rsidRPr="00522A81">
        <w:t xml:space="preserve"> aq. (2 M; 0.45 mL, 0.900 mmol) in 1,4-d</w:t>
      </w:r>
      <w:r>
        <w:t>ioxane (2 mL) was heated at 130</w:t>
      </w:r>
      <w:r w:rsidRPr="00522A81">
        <w:t>°C in a sealed tube f</w:t>
      </w:r>
      <w:r>
        <w:t>or 24 h. The mixture was cooled,</w:t>
      </w:r>
      <w:r w:rsidRPr="00522A81">
        <w:t xml:space="preserve"> </w:t>
      </w:r>
      <w:r>
        <w:t>filtered through celite and absorbed onto silica. C</w:t>
      </w:r>
      <w:r w:rsidRPr="00522A81">
        <w:t xml:space="preserve">hromatography, eluting with 0-50% EtOAc-cyclohexane, gave </w:t>
      </w:r>
      <w:r w:rsidRPr="00522A81">
        <w:rPr>
          <w:i/>
        </w:rPr>
        <w:t>tert</w:t>
      </w:r>
      <w:r w:rsidRPr="00522A81">
        <w:t>-butyl ((1r,4r)-4-((6-chloro-3-(1</w:t>
      </w:r>
      <w:r w:rsidRPr="00522A81">
        <w:rPr>
          <w:i/>
        </w:rPr>
        <w:t>H</w:t>
      </w:r>
      <w:r w:rsidRPr="00522A81">
        <w:t>-indazol-5-yl)imidazo[1,2-</w:t>
      </w:r>
      <w:r w:rsidRPr="00522A81">
        <w:rPr>
          <w:i/>
        </w:rPr>
        <w:t>b</w:t>
      </w:r>
      <w:r w:rsidRPr="00522A81">
        <w:t xml:space="preserve">]pyridazin-8-yl)amino)cyclohexyl)carbamate (0.060 g, 55%). </w:t>
      </w:r>
      <w:r w:rsidRPr="00522A81">
        <w:rPr>
          <w:vertAlign w:val="superscript"/>
        </w:rPr>
        <w:t>1</w:t>
      </w:r>
      <w:r w:rsidRPr="00522A81">
        <w:t>H NMR (500 MHz, CDCl</w:t>
      </w:r>
      <w:r w:rsidRPr="00522A81">
        <w:rPr>
          <w:vertAlign w:val="subscript"/>
        </w:rPr>
        <w:t>3</w:t>
      </w:r>
      <w:r w:rsidRPr="00522A81">
        <w:t xml:space="preserve">) δ </w:t>
      </w:r>
      <w:r w:rsidRPr="00522A81">
        <w:lastRenderedPageBreak/>
        <w:t xml:space="preserve">8.50 (s, 1H), 8.22 (s, 1H), 7.94 (d, </w:t>
      </w:r>
      <w:r w:rsidRPr="00522A81">
        <w:rPr>
          <w:i/>
        </w:rPr>
        <w:t>J</w:t>
      </w:r>
      <w:r w:rsidRPr="00522A81">
        <w:t xml:space="preserve"> = 8.7 Hz, 1H), 7.74 (s, 1H), 7.61 (d, </w:t>
      </w:r>
      <w:r w:rsidRPr="00522A81">
        <w:rPr>
          <w:i/>
        </w:rPr>
        <w:t>J</w:t>
      </w:r>
      <w:r w:rsidRPr="00522A81">
        <w:t xml:space="preserve"> = 8.8 Hz, 1H), 6.18 (d, </w:t>
      </w:r>
      <w:r w:rsidRPr="00522A81">
        <w:rPr>
          <w:i/>
        </w:rPr>
        <w:t>J</w:t>
      </w:r>
      <w:r w:rsidRPr="00522A81">
        <w:t xml:space="preserve"> = 8.0 Hz, 1H), 6.04 (d, </w:t>
      </w:r>
      <w:r w:rsidRPr="00522A81">
        <w:rPr>
          <w:i/>
        </w:rPr>
        <w:t>J</w:t>
      </w:r>
      <w:r w:rsidRPr="00522A81">
        <w:t xml:space="preserve"> = 7.0 Hz, 1H), 4.54 – 4.47 (m, 1H), 3.54 (s, 1H), 3.47 – 3.37 (m, 1H), </w:t>
      </w:r>
      <w:r>
        <w:t>2.52 – 2.12</w:t>
      </w:r>
      <w:r w:rsidRPr="00522A81">
        <w:t xml:space="preserve"> (</w:t>
      </w:r>
      <w:r>
        <w:t>m, 4H), 1.48 (s, 9H), 1.37 – 1.24</w:t>
      </w:r>
      <w:r w:rsidRPr="00522A81">
        <w:t xml:space="preserve"> (</w:t>
      </w:r>
      <w:r>
        <w:t>m</w:t>
      </w:r>
      <w:r w:rsidRPr="00522A81">
        <w:t>, 4H); LCMS (2 min) t</w:t>
      </w:r>
      <w:r w:rsidRPr="00522A81">
        <w:rPr>
          <w:vertAlign w:val="subscript"/>
        </w:rPr>
        <w:t>R</w:t>
      </w:r>
      <w:r w:rsidRPr="00522A81">
        <w:t xml:space="preserve"> = 1.56 min</w:t>
      </w:r>
      <w:r w:rsidRPr="00522A81">
        <w:rPr>
          <w:i/>
        </w:rPr>
        <w:t xml:space="preserve"> m/z</w:t>
      </w:r>
      <w:r w:rsidRPr="00522A81">
        <w:t>, (ESI</w:t>
      </w:r>
      <w:r w:rsidRPr="00522A81">
        <w:rPr>
          <w:vertAlign w:val="superscript"/>
        </w:rPr>
        <w:t>+</w:t>
      </w:r>
      <w:r w:rsidRPr="00522A81">
        <w:t>) 482 (M+H</w:t>
      </w:r>
      <w:r w:rsidRPr="00522A81">
        <w:rPr>
          <w:vertAlign w:val="superscript"/>
        </w:rPr>
        <w:t>+</w:t>
      </w:r>
      <w:r w:rsidRPr="00522A81">
        <w:t xml:space="preserve">). </w:t>
      </w:r>
      <w:r w:rsidRPr="00522A81">
        <w:rPr>
          <w:i/>
        </w:rPr>
        <w:t>tert</w:t>
      </w:r>
      <w:r w:rsidRPr="00522A81">
        <w:t>-Butyl ((1r,4r)-4-((6-chloro-3-(1</w:t>
      </w:r>
      <w:r w:rsidRPr="00522A81">
        <w:rPr>
          <w:i/>
        </w:rPr>
        <w:t>H</w:t>
      </w:r>
      <w:r w:rsidRPr="00522A81">
        <w:t>-indazol-5-yl)imidazo[1,2-</w:t>
      </w:r>
      <w:r w:rsidRPr="00522A81">
        <w:rPr>
          <w:i/>
        </w:rPr>
        <w:t>b</w:t>
      </w:r>
      <w:r w:rsidRPr="00522A81">
        <w:t>]pyridazin-8-yl)amino)cyclohexyl)carbamate (30 mg, 0.062 mmol) was dissolved in HCl-</w:t>
      </w:r>
      <w:r>
        <w:t>1,4-</w:t>
      </w:r>
      <w:r w:rsidRPr="00522A81">
        <w:t>diox</w:t>
      </w:r>
      <w:r>
        <w:t xml:space="preserve">ane (4 M; 1 mL) and stirred at </w:t>
      </w:r>
      <w:r w:rsidRPr="00522A81">
        <w:t xml:space="preserve">r.t. </w:t>
      </w:r>
      <w:r>
        <w:t xml:space="preserve">for </w:t>
      </w:r>
      <w:r w:rsidRPr="00522A81">
        <w:t>2 h. The mixture was concentrate</w:t>
      </w:r>
      <w:r>
        <w:t>d</w:t>
      </w:r>
      <w:r w:rsidRPr="00522A81">
        <w:t>. Ion exchange chromatography on acidic resin, eluting with 2 M NH</w:t>
      </w:r>
      <w:r w:rsidRPr="00522A81">
        <w:rPr>
          <w:vertAlign w:val="subscript"/>
        </w:rPr>
        <w:t>3</w:t>
      </w:r>
      <w:r w:rsidRPr="00522A81">
        <w:t xml:space="preserve">-MeOH, followed by preparative HPLC gave </w:t>
      </w:r>
      <w:r w:rsidRPr="00B80942">
        <w:rPr>
          <w:b/>
        </w:rPr>
        <w:t xml:space="preserve">22 </w:t>
      </w:r>
      <w:r w:rsidRPr="00522A81">
        <w:t xml:space="preserve">(24 mg, 99%). </w:t>
      </w:r>
      <w:r w:rsidRPr="00522A81">
        <w:rPr>
          <w:vertAlign w:val="superscript"/>
        </w:rPr>
        <w:t>1</w:t>
      </w:r>
      <w:r w:rsidRPr="00522A81">
        <w:t>H NMR (500 MHz, DMSO-</w:t>
      </w:r>
      <w:r w:rsidRPr="00522A81">
        <w:rPr>
          <w:i/>
        </w:rPr>
        <w:t>d</w:t>
      </w:r>
      <w:r w:rsidRPr="00522A81">
        <w:rPr>
          <w:i/>
          <w:vertAlign w:val="subscript"/>
        </w:rPr>
        <w:t>6</w:t>
      </w:r>
      <w:r w:rsidRPr="00522A81">
        <w:t xml:space="preserve">) δ 8.50 (t, </w:t>
      </w:r>
      <w:r w:rsidRPr="00522A81">
        <w:rPr>
          <w:i/>
        </w:rPr>
        <w:t>J</w:t>
      </w:r>
      <w:r w:rsidRPr="00522A81">
        <w:t xml:space="preserve"> = 1.2 Hz, 1H), 8.19 (d, </w:t>
      </w:r>
      <w:r w:rsidRPr="00522A81">
        <w:rPr>
          <w:i/>
        </w:rPr>
        <w:t>J</w:t>
      </w:r>
      <w:r w:rsidRPr="00522A81">
        <w:t xml:space="preserve"> = 1.0 Hz, 1H), 7.96 – 7.89 (m, 2H), 7.69 – 7.62 (m, 1H), 7.55 (s, 1H), 6.34 (s, 1H), 3.52 (s, 1H), 3.17 (br s, 3H), 2.57 (tt, </w:t>
      </w:r>
      <w:r w:rsidRPr="00522A81">
        <w:rPr>
          <w:i/>
        </w:rPr>
        <w:t>J</w:t>
      </w:r>
      <w:r w:rsidRPr="00522A81">
        <w:t xml:space="preserve"> = 10.5, 3.6 Hz, 1H), 1.99 – 1.71 (m, 4H), 1.50 (q, </w:t>
      </w:r>
      <w:r w:rsidRPr="00522A81">
        <w:rPr>
          <w:i/>
        </w:rPr>
        <w:t>J</w:t>
      </w:r>
      <w:r w:rsidRPr="00522A81">
        <w:t xml:space="preserve"> = 13.3, 12.7 Hz, 2H), 1.25 – 1.15 (m, 2H); </w:t>
      </w:r>
      <w:r w:rsidRPr="00522A81">
        <w:rPr>
          <w:vertAlign w:val="superscript"/>
        </w:rPr>
        <w:t>13</w:t>
      </w:r>
      <w:r w:rsidRPr="00522A81">
        <w:t>C NMR (126 MHz, DMSO-</w:t>
      </w:r>
      <w:r w:rsidRPr="00522A81">
        <w:rPr>
          <w:i/>
        </w:rPr>
        <w:t>d</w:t>
      </w:r>
      <w:r w:rsidRPr="00522A81">
        <w:rPr>
          <w:i/>
          <w:vertAlign w:val="subscript"/>
        </w:rPr>
        <w:t>6</w:t>
      </w:r>
      <w:r>
        <w:t>) δ 165.6, 147.7, 142.78, 139.3, 134.0, 132.8, 128.9, 125.4, 122.9, 120.8, 118.4, 110.6, 90.9, 49.7, 48.5, 29.5 (2C), 29.3 (2C)</w:t>
      </w:r>
      <w:r w:rsidRPr="00522A81">
        <w:t>; LCMS (2 min) t</w:t>
      </w:r>
      <w:r w:rsidRPr="00522A81">
        <w:rPr>
          <w:vertAlign w:val="subscript"/>
        </w:rPr>
        <w:t>R</w:t>
      </w:r>
      <w:r w:rsidRPr="00522A81">
        <w:t xml:space="preserve"> = 1.11 min, </w:t>
      </w:r>
      <w:r w:rsidRPr="00522A81">
        <w:rPr>
          <w:i/>
        </w:rPr>
        <w:t>m/z</w:t>
      </w:r>
      <w:r w:rsidRPr="00522A81">
        <w:t>, (ESI</w:t>
      </w:r>
      <w:r w:rsidRPr="00522A81">
        <w:rPr>
          <w:vertAlign w:val="superscript"/>
        </w:rPr>
        <w:t>+</w:t>
      </w:r>
      <w:r w:rsidRPr="00522A81">
        <w:t>), 382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19</w:t>
      </w:r>
      <w:r w:rsidRPr="00522A81">
        <w:t>H</w:t>
      </w:r>
      <w:r w:rsidRPr="00522A81">
        <w:rPr>
          <w:vertAlign w:val="subscript"/>
        </w:rPr>
        <w:t>20</w:t>
      </w:r>
      <w:r w:rsidRPr="00522A81">
        <w:t>N</w:t>
      </w:r>
      <w:r w:rsidRPr="00522A81">
        <w:rPr>
          <w:vertAlign w:val="subscript"/>
        </w:rPr>
        <w:t>7</w:t>
      </w:r>
      <w:r w:rsidRPr="00522A81">
        <w:rPr>
          <w:vertAlign w:val="superscript"/>
        </w:rPr>
        <w:t>35</w:t>
      </w:r>
      <w:r w:rsidRPr="00522A81">
        <w:t xml:space="preserve">Cl (M + H) 382.1547, found </w:t>
      </w:r>
      <w:r w:rsidRPr="00522A81">
        <w:rPr>
          <w:bCs/>
        </w:rPr>
        <w:t>382.1538</w:t>
      </w:r>
      <w:r w:rsidRPr="00522A81">
        <w:t>.</w:t>
      </w:r>
    </w:p>
    <w:p w:rsidR="00B30E32" w:rsidRDefault="00B30E32" w:rsidP="00D61CE1">
      <w:pPr>
        <w:pStyle w:val="TAMainText"/>
      </w:pPr>
      <w:r w:rsidRPr="00522A81">
        <w:rPr>
          <w:b/>
        </w:rPr>
        <w:t>(1r</w:t>
      </w:r>
      <w:proofErr w:type="gramStart"/>
      <w:r w:rsidRPr="00522A81">
        <w:rPr>
          <w:b/>
        </w:rPr>
        <w:t>,4r</w:t>
      </w:r>
      <w:proofErr w:type="gramEnd"/>
      <w:r w:rsidRPr="00522A81">
        <w:rPr>
          <w:b/>
        </w:rPr>
        <w:t>)-</w:t>
      </w:r>
      <w:r w:rsidRPr="00522A81">
        <w:rPr>
          <w:b/>
          <w:i/>
        </w:rPr>
        <w:t>N</w:t>
      </w:r>
      <w:r w:rsidRPr="00522A81">
        <w:rPr>
          <w:b/>
          <w:vertAlign w:val="superscript"/>
        </w:rPr>
        <w:t>1</w:t>
      </w:r>
      <w:r w:rsidRPr="00522A81">
        <w:rPr>
          <w:b/>
        </w:rPr>
        <w:t>-(6-Chloro-3-(1</w:t>
      </w:r>
      <w:r w:rsidRPr="00522A81">
        <w:rPr>
          <w:b/>
          <w:i/>
        </w:rPr>
        <w:t>H</w:t>
      </w:r>
      <w:r w:rsidRPr="00522A81">
        <w:rPr>
          <w:b/>
        </w:rPr>
        <w:t>-indazol-5-yl</w:t>
      </w:r>
      <w:proofErr w:type="gramStart"/>
      <w:r w:rsidRPr="00522A81">
        <w:rPr>
          <w:b/>
        </w:rPr>
        <w:t>)imidazo</w:t>
      </w:r>
      <w:proofErr w:type="gramEnd"/>
      <w:r w:rsidRPr="00522A81">
        <w:rPr>
          <w:b/>
        </w:rPr>
        <w:t>[1,2-</w:t>
      </w:r>
      <w:r w:rsidRPr="00522A81">
        <w:rPr>
          <w:b/>
          <w:i/>
        </w:rPr>
        <w:t>b</w:t>
      </w:r>
      <w:r w:rsidRPr="00522A81">
        <w:rPr>
          <w:b/>
        </w:rPr>
        <w:t>]pyridazin-8-yl)-</w:t>
      </w:r>
      <w:r w:rsidRPr="00522A81">
        <w:rPr>
          <w:b/>
          <w:i/>
        </w:rPr>
        <w:t>N</w:t>
      </w:r>
      <w:r w:rsidRPr="00522A81">
        <w:rPr>
          <w:b/>
        </w:rPr>
        <w:t>1-methylcyclohexane-1,4-diamine (</w:t>
      </w:r>
      <w:r>
        <w:rPr>
          <w:b/>
        </w:rPr>
        <w:t>23</w:t>
      </w:r>
      <w:r w:rsidRPr="00522A81">
        <w:rPr>
          <w:b/>
        </w:rPr>
        <w:t>)</w:t>
      </w:r>
      <w:r w:rsidRPr="00522A81">
        <w:t>: LiAlH</w:t>
      </w:r>
      <w:r w:rsidRPr="00522A81">
        <w:rPr>
          <w:vertAlign w:val="subscript"/>
        </w:rPr>
        <w:t>4</w:t>
      </w:r>
      <w:r w:rsidRPr="00522A81">
        <w:t xml:space="preserve"> in THF (1 M; 25 mL, 25.0 mmol) was added to a solution of tert-butyl ((1r,4r)-4-aminocyclohexyl)carbamate (1.30 g</w:t>
      </w:r>
      <w:r>
        <w:t>, 6.07 mmol) in THF (5 mL) at 0</w:t>
      </w:r>
      <w:r w:rsidRPr="006514AC">
        <w:rPr>
          <w:vertAlign w:val="superscript"/>
        </w:rPr>
        <w:t>o</w:t>
      </w:r>
      <w:r w:rsidRPr="00522A81">
        <w:t>C. The mixture was heated to reflux for 4 h, forming a thick white suspension. The reaction was cooled, diluted with Et</w:t>
      </w:r>
      <w:r w:rsidRPr="00522A81">
        <w:rPr>
          <w:vertAlign w:val="subscript"/>
        </w:rPr>
        <w:t>2</w:t>
      </w:r>
      <w:r w:rsidRPr="00522A81">
        <w:t>O (80 mL) and water (0.95 mL) was slowly added dropwise, followed by 15% w/v NaOH aq. (0.95 mL). After stirring for 1 h, water (2.85 mL) was added dropwise. The mixture was filtered through celite, wash</w:t>
      </w:r>
      <w:r>
        <w:t>ing</w:t>
      </w:r>
      <w:r w:rsidRPr="00522A81">
        <w:t xml:space="preserve"> with Et</w:t>
      </w:r>
      <w:r w:rsidRPr="00522A81">
        <w:rPr>
          <w:vertAlign w:val="subscript"/>
        </w:rPr>
        <w:t>2</w:t>
      </w:r>
      <w:r w:rsidRPr="00522A81">
        <w:t>O, and the filtrate was concentrated to give crude (1r</w:t>
      </w:r>
      <w:proofErr w:type="gramStart"/>
      <w:r w:rsidRPr="00522A81">
        <w:t>,4r</w:t>
      </w:r>
      <w:proofErr w:type="gramEnd"/>
      <w:r w:rsidRPr="00522A81">
        <w:t>)-</w:t>
      </w:r>
      <w:r w:rsidRPr="00522A81">
        <w:rPr>
          <w:i/>
        </w:rPr>
        <w:t>N</w:t>
      </w:r>
      <w:r w:rsidRPr="00522A81">
        <w:rPr>
          <w:vertAlign w:val="superscript"/>
        </w:rPr>
        <w:t>1</w:t>
      </w:r>
      <w:r w:rsidRPr="00522A81">
        <w:t>-methylcyclohexane-1,4-diamine (0.597 g). A solution of the crude amine, Et</w:t>
      </w:r>
      <w:r w:rsidRPr="00522A81">
        <w:rPr>
          <w:vertAlign w:val="subscript"/>
        </w:rPr>
        <w:t>3</w:t>
      </w:r>
      <w:r w:rsidRPr="00522A81">
        <w:t xml:space="preserve">N (1.3 mL, 9.31 mmol) and ethyl 1,3-dioxoisoindoline-2-carboxylate (0.928 </w:t>
      </w:r>
      <w:r w:rsidRPr="00522A81">
        <w:lastRenderedPageBreak/>
        <w:t>g, 4.23 mmol) in CH</w:t>
      </w:r>
      <w:r w:rsidRPr="00522A81">
        <w:rPr>
          <w:vertAlign w:val="subscript"/>
        </w:rPr>
        <w:t>2</w:t>
      </w:r>
      <w:r w:rsidRPr="00522A81">
        <w:t>Cl</w:t>
      </w:r>
      <w:r w:rsidRPr="00522A81">
        <w:rPr>
          <w:vertAlign w:val="subscript"/>
        </w:rPr>
        <w:t>2</w:t>
      </w:r>
      <w:r w:rsidRPr="00522A81">
        <w:t xml:space="preserve"> (42 mL) was stirred at r.t. for 15 h. Saturated (NH</w:t>
      </w:r>
      <w:r w:rsidRPr="00522A81">
        <w:rPr>
          <w:vertAlign w:val="subscript"/>
        </w:rPr>
        <w:t>4</w:t>
      </w:r>
      <w:r w:rsidRPr="00522A81">
        <w:t>)</w:t>
      </w:r>
      <w:r w:rsidRPr="00522A81">
        <w:rPr>
          <w:vertAlign w:val="subscript"/>
        </w:rPr>
        <w:t>2</w:t>
      </w:r>
      <w:r w:rsidRPr="00522A81">
        <w:t>CO</w:t>
      </w:r>
      <w:r w:rsidRPr="00522A81">
        <w:rPr>
          <w:vertAlign w:val="subscript"/>
        </w:rPr>
        <w:t>3</w:t>
      </w:r>
      <w:r w:rsidRPr="00522A81">
        <w:t xml:space="preserve"> aq. (50 mL) was added, and the mixture was extracted with CH</w:t>
      </w:r>
      <w:r w:rsidRPr="00522A81">
        <w:rPr>
          <w:vertAlign w:val="subscript"/>
        </w:rPr>
        <w:t>2</w:t>
      </w:r>
      <w:r w:rsidRPr="00522A81">
        <w:t>Cl</w:t>
      </w:r>
      <w:r w:rsidRPr="00522A81">
        <w:rPr>
          <w:vertAlign w:val="subscript"/>
        </w:rPr>
        <w:t>2</w:t>
      </w:r>
      <w:r w:rsidRPr="00522A81">
        <w:t xml:space="preserve"> (3 x 30 mL). The combined organic layers were dried and concentrated to give crude 2-((1r</w:t>
      </w:r>
      <w:proofErr w:type="gramStart"/>
      <w:r w:rsidRPr="00522A81">
        <w:t>,4r</w:t>
      </w:r>
      <w:proofErr w:type="gramEnd"/>
      <w:r w:rsidRPr="00522A81">
        <w:t xml:space="preserve">)-4-(methylamino)cyclohexyl)isoindoline-1,3-dione (0.99 g). A mixture of the crude amine, </w:t>
      </w:r>
      <w:r>
        <w:rPr>
          <w:b/>
        </w:rPr>
        <w:t>3</w:t>
      </w:r>
      <w:r w:rsidRPr="00522A81">
        <w:t xml:space="preserve"> (0.918 g, 2.95 mmol) and Et</w:t>
      </w:r>
      <w:r w:rsidRPr="00522A81">
        <w:rPr>
          <w:vertAlign w:val="subscript"/>
        </w:rPr>
        <w:t>3</w:t>
      </w:r>
      <w:r w:rsidRPr="00522A81">
        <w:t>N (0.82 mL, 5.90 mmol) in 1</w:t>
      </w:r>
      <w:proofErr w:type="gramStart"/>
      <w:r w:rsidRPr="00522A81">
        <w:t>,4</w:t>
      </w:r>
      <w:proofErr w:type="gramEnd"/>
      <w:r w:rsidRPr="00522A81">
        <w:t xml:space="preserve">-dioxane (3.7 mL) and </w:t>
      </w:r>
      <w:r>
        <w:t>DMSO (3.7 mL) was heated at 100</w:t>
      </w:r>
      <w:r w:rsidRPr="00522A81">
        <w:rPr>
          <w:vertAlign w:val="superscript"/>
        </w:rPr>
        <w:t>o</w:t>
      </w:r>
      <w:r w:rsidRPr="00522A81">
        <w:t>C for 21 h. The mixture was cooled and diluted with CH</w:t>
      </w:r>
      <w:r w:rsidRPr="00522A81">
        <w:rPr>
          <w:vertAlign w:val="subscript"/>
        </w:rPr>
        <w:t>2</w:t>
      </w:r>
      <w:r w:rsidRPr="00522A81">
        <w:t>Cl</w:t>
      </w:r>
      <w:r w:rsidRPr="00522A81">
        <w:rPr>
          <w:vertAlign w:val="subscript"/>
        </w:rPr>
        <w:t>2</w:t>
      </w:r>
      <w:r w:rsidRPr="00522A81">
        <w:t xml:space="preserve"> (15 mL). The solid was collected and washed with dichloromethane (5 mL) to give 2-((1r,4r)-4-((3-bromo-6-chloroimidazo[1,2-b]pyridazin-8-yl)(methyl)amino)cyclohexyl)isoindoline-1,3-dione</w:t>
      </w:r>
      <w:r w:rsidRPr="00522A81">
        <w:rPr>
          <w:b/>
        </w:rPr>
        <w:t xml:space="preserve"> </w:t>
      </w:r>
      <w:r w:rsidRPr="00522A81">
        <w:t xml:space="preserve">(1.06 g, 52% over 3 steps). </w:t>
      </w:r>
      <w:r w:rsidRPr="00522A81">
        <w:rPr>
          <w:vertAlign w:val="superscript"/>
        </w:rPr>
        <w:t>1</w:t>
      </w:r>
      <w:r w:rsidRPr="00522A81">
        <w:t>H NMR (500 MHz, DMSO-</w:t>
      </w:r>
      <w:r w:rsidRPr="00522A81">
        <w:rPr>
          <w:i/>
        </w:rPr>
        <w:t>d</w:t>
      </w:r>
      <w:r w:rsidRPr="00522A81">
        <w:rPr>
          <w:i/>
          <w:vertAlign w:val="subscript"/>
        </w:rPr>
        <w:t>6</w:t>
      </w:r>
      <w:r w:rsidRPr="00522A81">
        <w:t>) δ 7.88 – 7.82 (m, 4H), 7.80 (s, 1H), 6.26 (s, 1H), 5.76 (br s, 1H), 4.18 – 4.08 (m, 1H), 3.10 (br s, 3H), 2.39 – 2.25 (m, 2H), 1.97 – 1.77 (m, 6H); LCMS (4 min) t</w:t>
      </w:r>
      <w:r w:rsidRPr="00522A81">
        <w:rPr>
          <w:vertAlign w:val="subscript"/>
        </w:rPr>
        <w:t>R</w:t>
      </w:r>
      <w:r w:rsidRPr="00522A81">
        <w:t xml:space="preserve"> = 3.53 min, </w:t>
      </w:r>
      <w:r w:rsidRPr="00522A81">
        <w:rPr>
          <w:i/>
        </w:rPr>
        <w:t>m/z</w:t>
      </w:r>
      <w:r w:rsidRPr="00522A81">
        <w:t xml:space="preserve"> (ESI</w:t>
      </w:r>
      <w:r w:rsidRPr="00522A81">
        <w:rPr>
          <w:vertAlign w:val="superscript"/>
        </w:rPr>
        <w:t>+</w:t>
      </w:r>
      <w:r w:rsidRPr="00522A81">
        <w:t>) 490 (M+H</w:t>
      </w:r>
      <w:r w:rsidRPr="00522A81">
        <w:rPr>
          <w:vertAlign w:val="superscript"/>
        </w:rPr>
        <w:t>+</w:t>
      </w:r>
      <w:r w:rsidRPr="00522A81">
        <w:t>). A mixture of 2-((1r,4r)-4-((3-bromo-6-chloroimidazo[1,2-b]pyridazin-8-yl)(methyl)amino)cyclohexyl)-isoindoline-1,3-dione (0.210 g, 0.430 mmol), 5-(4,4,5,5-tetramethyl-1,3,2-dioxaborolan-2-yl)-1</w:t>
      </w:r>
      <w:r w:rsidRPr="00522A81">
        <w:rPr>
          <w:i/>
        </w:rPr>
        <w:t>H</w:t>
      </w:r>
      <w:r w:rsidRPr="00522A81">
        <w:t>-indazole (0.126 g, 0.516 mmol), Pd(OAc)</w:t>
      </w:r>
      <w:r w:rsidRPr="00522A81">
        <w:rPr>
          <w:vertAlign w:val="subscript"/>
        </w:rPr>
        <w:t>2</w:t>
      </w:r>
      <w:r w:rsidRPr="00522A81">
        <w:t xml:space="preserve"> (9.6 mg, 0.043 mmol), 1,1'-bis(di-</w:t>
      </w:r>
      <w:r w:rsidRPr="00522A81">
        <w:rPr>
          <w:i/>
        </w:rPr>
        <w:t>tert</w:t>
      </w:r>
      <w:r w:rsidRPr="00522A81">
        <w:t>-butylphosphino)ferrocene (0.020 g, 0.043 mmol) and Na</w:t>
      </w:r>
      <w:r w:rsidRPr="00522A81">
        <w:rPr>
          <w:vertAlign w:val="subscript"/>
        </w:rPr>
        <w:t>2</w:t>
      </w:r>
      <w:r w:rsidRPr="00522A81">
        <w:t>CO</w:t>
      </w:r>
      <w:r w:rsidRPr="00522A81">
        <w:rPr>
          <w:vertAlign w:val="subscript"/>
        </w:rPr>
        <w:t>3</w:t>
      </w:r>
      <w:r w:rsidRPr="00522A81">
        <w:t xml:space="preserve"> aq. (2M; 0.86 mL, 1.72 mmol) in 1,4-dio</w:t>
      </w:r>
      <w:r>
        <w:t>xane (2.1 mL) was heated at 130</w:t>
      </w:r>
      <w:r w:rsidRPr="00522A81">
        <w:t>°C for 21 h. The reaction mixture was cooled and NH</w:t>
      </w:r>
      <w:r w:rsidRPr="00522A81">
        <w:rPr>
          <w:vertAlign w:val="subscript"/>
        </w:rPr>
        <w:t>2</w:t>
      </w:r>
      <w:r w:rsidRPr="00522A81">
        <w:t>NH</w:t>
      </w:r>
      <w:r w:rsidRPr="00522A81">
        <w:rPr>
          <w:vertAlign w:val="subscript"/>
        </w:rPr>
        <w:t>2</w:t>
      </w:r>
      <w:r w:rsidRPr="00522A81">
        <w:t>.H</w:t>
      </w:r>
      <w:r w:rsidRPr="00522A81">
        <w:rPr>
          <w:vertAlign w:val="subscript"/>
        </w:rPr>
        <w:t>2</w:t>
      </w:r>
      <w:r>
        <w:t>O</w:t>
      </w:r>
      <w:r w:rsidRPr="00522A81">
        <w:t xml:space="preserve"> (0.5 mL) was added</w:t>
      </w:r>
      <w:r>
        <w:t>. The mixture was heated at 100</w:t>
      </w:r>
      <w:r w:rsidRPr="00522A81">
        <w:rPr>
          <w:vertAlign w:val="superscript"/>
        </w:rPr>
        <w:t>o</w:t>
      </w:r>
      <w:r w:rsidRPr="00522A81">
        <w:t>C for 48 h. The mixture was cooled and purified by ion exchange chromatography on acidic resin, eluting with 2 M NH</w:t>
      </w:r>
      <w:r w:rsidRPr="00522A81">
        <w:rPr>
          <w:vertAlign w:val="subscript"/>
        </w:rPr>
        <w:t>3</w:t>
      </w:r>
      <w:r w:rsidRPr="00522A81">
        <w:t xml:space="preserve"> in MeOH. Reverse phase silica chromatography, eluting with 10-90% MeOH-water containing 0.1% HCO</w:t>
      </w:r>
      <w:r w:rsidRPr="00522A81">
        <w:rPr>
          <w:vertAlign w:val="subscript"/>
        </w:rPr>
        <w:t>2</w:t>
      </w:r>
      <w:r w:rsidRPr="00522A81">
        <w:t>H, followed by normal phase chromatography, eluting with 2-20% EtOH-CH</w:t>
      </w:r>
      <w:r w:rsidRPr="006957C9">
        <w:rPr>
          <w:vertAlign w:val="subscript"/>
        </w:rPr>
        <w:t>2</w:t>
      </w:r>
      <w:r w:rsidRPr="00522A81">
        <w:t>Cl</w:t>
      </w:r>
      <w:r w:rsidRPr="006957C9">
        <w:rPr>
          <w:vertAlign w:val="subscript"/>
        </w:rPr>
        <w:t>2</w:t>
      </w:r>
      <w:r w:rsidRPr="00522A81">
        <w:t xml:space="preserve">, gave </w:t>
      </w:r>
      <w:r>
        <w:rPr>
          <w:b/>
        </w:rPr>
        <w:t xml:space="preserve">23 </w:t>
      </w:r>
      <w:r w:rsidRPr="00522A81">
        <w:t xml:space="preserve">(0.058 g, 34%). </w:t>
      </w:r>
      <w:r w:rsidRPr="00522A81">
        <w:rPr>
          <w:vertAlign w:val="superscript"/>
        </w:rPr>
        <w:t>1</w:t>
      </w:r>
      <w:r w:rsidRPr="00522A81">
        <w:t xml:space="preserve">H NMR (600 MHz, DMSO-d6) δ 13.20 (s, 1H), 8.47 – 8.44 (m, 1H), 8.20 (d, </w:t>
      </w:r>
      <w:r w:rsidRPr="00522A81">
        <w:rPr>
          <w:i/>
        </w:rPr>
        <w:t>J</w:t>
      </w:r>
      <w:r w:rsidRPr="00522A81">
        <w:t xml:space="preserve"> = 0.9 Hz, 1H), 7.96 (s, 1H), 7.90 (dd, </w:t>
      </w:r>
      <w:r w:rsidRPr="00522A81">
        <w:rPr>
          <w:i/>
        </w:rPr>
        <w:t>J</w:t>
      </w:r>
      <w:r w:rsidRPr="00522A81">
        <w:t xml:space="preserve"> = 8.7, 1.6 Hz, 1H), 7.67 (d, </w:t>
      </w:r>
      <w:r w:rsidRPr="00522A81">
        <w:rPr>
          <w:i/>
        </w:rPr>
        <w:t>J</w:t>
      </w:r>
      <w:r w:rsidRPr="00522A81">
        <w:t xml:space="preserve"> = 8.7 Hz, 1H), 6.19 (s, 1H), 5.70 (br s, 1H), 3.07 (br s, 3H), 2.57 (tt, </w:t>
      </w:r>
      <w:r w:rsidRPr="00522A81">
        <w:rPr>
          <w:i/>
        </w:rPr>
        <w:t>J</w:t>
      </w:r>
      <w:r w:rsidRPr="00522A81">
        <w:t xml:space="preserve"> = 11.1, 3.9 Hz, 1H), 1.88 – 1.81 (m, 2H), 1.76 – 1.70 (m, 4H), 1.62 (br </w:t>
      </w:r>
      <w:r w:rsidRPr="00522A81">
        <w:lastRenderedPageBreak/>
        <w:t xml:space="preserve">s, 2H), 1.32 – 1.18 (m, 2H); </w:t>
      </w:r>
      <w:r w:rsidRPr="00522A81">
        <w:rPr>
          <w:vertAlign w:val="superscript"/>
        </w:rPr>
        <w:t>13</w:t>
      </w:r>
      <w:r w:rsidRPr="00522A81">
        <w:t>C NMR (151 MHz, DMSO-</w:t>
      </w:r>
      <w:r w:rsidRPr="00522A81">
        <w:rPr>
          <w:i/>
        </w:rPr>
        <w:t>d</w:t>
      </w:r>
      <w:r w:rsidRPr="00522A81">
        <w:rPr>
          <w:i/>
          <w:vertAlign w:val="subscript"/>
        </w:rPr>
        <w:t>6</w:t>
      </w:r>
      <w:r w:rsidRPr="00522A81">
        <w:t>) δ 147.6, 145.1, 139.7, 134.5, 133.7, 129.3, 128.9, 126.3, 123.3, 121.2, 119.4, 110.9, 94.1, 57.9, 50.0, 35.8 (2C), 32.7, 28.9 (2C); LCMS (4 min) t</w:t>
      </w:r>
      <w:r w:rsidRPr="00522A81">
        <w:rPr>
          <w:vertAlign w:val="subscript"/>
        </w:rPr>
        <w:t>R</w:t>
      </w:r>
      <w:r w:rsidRPr="00522A81">
        <w:t xml:space="preserve"> = 2.26 min, </w:t>
      </w:r>
      <w:r w:rsidRPr="00522A81">
        <w:rPr>
          <w:i/>
        </w:rPr>
        <w:t>m/z</w:t>
      </w:r>
      <w:r w:rsidRPr="00522A81">
        <w:t xml:space="preserve"> (ESI</w:t>
      </w:r>
      <w:r w:rsidRPr="00522A81">
        <w:rPr>
          <w:vertAlign w:val="superscript"/>
        </w:rPr>
        <w:t>+</w:t>
      </w:r>
      <w:r w:rsidRPr="00522A81">
        <w:t>) 396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20</w:t>
      </w:r>
      <w:r w:rsidRPr="00522A81">
        <w:t>H</w:t>
      </w:r>
      <w:r w:rsidRPr="00522A81">
        <w:rPr>
          <w:vertAlign w:val="subscript"/>
        </w:rPr>
        <w:t>22</w:t>
      </w:r>
      <w:r w:rsidRPr="00522A81">
        <w:t>N</w:t>
      </w:r>
      <w:r w:rsidRPr="00522A81">
        <w:rPr>
          <w:vertAlign w:val="subscript"/>
        </w:rPr>
        <w:t>7</w:t>
      </w:r>
      <w:r w:rsidRPr="00522A81">
        <w:rPr>
          <w:vertAlign w:val="superscript"/>
        </w:rPr>
        <w:t>35</w:t>
      </w:r>
      <w:r w:rsidRPr="00522A81">
        <w:t xml:space="preserve">Cl (M + H) 396.1703, found </w:t>
      </w:r>
      <w:r w:rsidRPr="00522A81">
        <w:rPr>
          <w:bCs/>
        </w:rPr>
        <w:t>396.1700</w:t>
      </w:r>
      <w:r w:rsidRPr="00522A81">
        <w:t>.</w:t>
      </w:r>
    </w:p>
    <w:p w:rsidR="00B30E32" w:rsidRPr="00522A81" w:rsidRDefault="00B30E32" w:rsidP="00D61CE1">
      <w:pPr>
        <w:pStyle w:val="TAMainText"/>
        <w:rPr>
          <w:vertAlign w:val="superscript"/>
        </w:rPr>
      </w:pPr>
      <w:r w:rsidRPr="00522A81">
        <w:rPr>
          <w:b/>
          <w:i/>
        </w:rPr>
        <w:t>N</w:t>
      </w:r>
      <w:r w:rsidRPr="00522A81">
        <w:rPr>
          <w:b/>
        </w:rPr>
        <w:t>-(</w:t>
      </w:r>
      <w:r w:rsidRPr="00522A81">
        <w:rPr>
          <w:b/>
          <w:i/>
        </w:rPr>
        <w:t>trans</w:t>
      </w:r>
      <w:r w:rsidRPr="00522A81">
        <w:rPr>
          <w:b/>
        </w:rPr>
        <w:t>-4-((6-Chloro-3-(1</w:t>
      </w:r>
      <w:r w:rsidRPr="00522A81">
        <w:rPr>
          <w:b/>
          <w:i/>
        </w:rPr>
        <w:t>H</w:t>
      </w:r>
      <w:r w:rsidRPr="00522A81">
        <w:rPr>
          <w:b/>
        </w:rPr>
        <w:t>-indazol-5-yl)imidazo[1,2-</w:t>
      </w:r>
      <w:r w:rsidRPr="00522A81">
        <w:rPr>
          <w:b/>
          <w:i/>
        </w:rPr>
        <w:t>b</w:t>
      </w:r>
      <w:r w:rsidRPr="00522A81">
        <w:rPr>
          <w:b/>
        </w:rPr>
        <w:t>]pyridazin-8-yl)amino)cyclohexyl)acetamide</w:t>
      </w:r>
      <w:r w:rsidRPr="00522A81">
        <w:t xml:space="preserve"> </w:t>
      </w:r>
      <w:r w:rsidRPr="00522A81">
        <w:rPr>
          <w:b/>
        </w:rPr>
        <w:t>(</w:t>
      </w:r>
      <w:r>
        <w:rPr>
          <w:b/>
        </w:rPr>
        <w:t>24</w:t>
      </w:r>
      <w:r w:rsidRPr="00522A81">
        <w:rPr>
          <w:b/>
        </w:rPr>
        <w:t>)</w:t>
      </w:r>
      <w:r w:rsidRPr="00522A81">
        <w:t xml:space="preserve">: Prepared from </w:t>
      </w:r>
      <w:r>
        <w:rPr>
          <w:b/>
        </w:rPr>
        <w:t>3</w:t>
      </w:r>
      <w:r w:rsidRPr="00522A81">
        <w:t xml:space="preserve">, </w:t>
      </w:r>
      <w:r w:rsidRPr="00522A81">
        <w:rPr>
          <w:i/>
        </w:rPr>
        <w:t>N</w:t>
      </w:r>
      <w:r w:rsidRPr="00522A81">
        <w:t>-((1r,4r)-4-aminocyclohexyl)acetamide and 5-(4,4,5,5-tetramethyl-1,3,2-dioxaborolan-2-yl)-1</w:t>
      </w:r>
      <w:r w:rsidRPr="00522A81">
        <w:rPr>
          <w:i/>
        </w:rPr>
        <w:t>H</w:t>
      </w:r>
      <w:r w:rsidRPr="00522A81">
        <w:t xml:space="preserve">-indazole using the methods described for </w:t>
      </w:r>
      <w:r>
        <w:rPr>
          <w:b/>
        </w:rPr>
        <w:t>19</w:t>
      </w:r>
      <w:r w:rsidRPr="00522A81">
        <w:t>, except that the</w:t>
      </w:r>
      <w:r>
        <w:t xml:space="preserve"> first step was conducted at 50</w:t>
      </w:r>
      <w:r w:rsidRPr="00522A81">
        <w:rPr>
          <w:vertAlign w:val="superscript"/>
        </w:rPr>
        <w:t>o</w:t>
      </w:r>
      <w:r w:rsidRPr="00522A81">
        <w:t xml:space="preserve">C, to give </w:t>
      </w:r>
      <w:r>
        <w:rPr>
          <w:b/>
        </w:rPr>
        <w:t xml:space="preserve">24 </w:t>
      </w:r>
      <w:r w:rsidRPr="00522A81">
        <w:t>(35% over 2 steps).</w:t>
      </w:r>
      <w:r w:rsidRPr="00522A81">
        <w:rPr>
          <w:vertAlign w:val="superscript"/>
        </w:rPr>
        <w:t xml:space="preserve"> 1</w:t>
      </w:r>
      <w:r w:rsidRPr="00522A81">
        <w:t>H NMR (500 MHz, DMSO-</w:t>
      </w:r>
      <w:r w:rsidRPr="00522A81">
        <w:rPr>
          <w:i/>
          <w:iCs/>
        </w:rPr>
        <w:t>d</w:t>
      </w:r>
      <w:r w:rsidRPr="00522A81">
        <w:rPr>
          <w:vertAlign w:val="subscript"/>
        </w:rPr>
        <w:t>6</w:t>
      </w:r>
      <w:r w:rsidRPr="00522A81">
        <w:t xml:space="preserve">) δ 13.18 (s, 1H), 8.50 (dt, </w:t>
      </w:r>
      <w:r w:rsidRPr="00522A81">
        <w:rPr>
          <w:i/>
          <w:iCs/>
        </w:rPr>
        <w:t>J</w:t>
      </w:r>
      <w:r w:rsidRPr="00522A81">
        <w:t xml:space="preserve"> = 0.8, 1.6 Hz, 1H), 8.19 (t, </w:t>
      </w:r>
      <w:r w:rsidRPr="00522A81">
        <w:rPr>
          <w:i/>
          <w:iCs/>
        </w:rPr>
        <w:t>J</w:t>
      </w:r>
      <w:r w:rsidRPr="00522A81">
        <w:t xml:space="preserve"> = 1.3 Hz, 1H), 7.96 – 7.90 (m, 2H), 7.80 (d, </w:t>
      </w:r>
      <w:r w:rsidRPr="00522A81">
        <w:rPr>
          <w:i/>
          <w:iCs/>
        </w:rPr>
        <w:t>J</w:t>
      </w:r>
      <w:r w:rsidRPr="00522A81">
        <w:t xml:space="preserve"> = 7.7 Hz, 1H), 7.65 (dt, </w:t>
      </w:r>
      <w:r w:rsidRPr="00522A81">
        <w:rPr>
          <w:i/>
          <w:iCs/>
        </w:rPr>
        <w:t>J</w:t>
      </w:r>
      <w:r w:rsidRPr="00522A81">
        <w:t xml:space="preserve"> = 0.9, 8.7 Hz, 1H), 7.61 (d, </w:t>
      </w:r>
      <w:r w:rsidRPr="00522A81">
        <w:rPr>
          <w:i/>
          <w:iCs/>
        </w:rPr>
        <w:t>J</w:t>
      </w:r>
      <w:r w:rsidRPr="00522A81">
        <w:t xml:space="preserve"> = 8.8 Hz, 1H), 6.42 (s, 1H), 3.60 (s, 1H), 3.50 (dtt, </w:t>
      </w:r>
      <w:r w:rsidRPr="00522A81">
        <w:rPr>
          <w:i/>
          <w:iCs/>
        </w:rPr>
        <w:t>J</w:t>
      </w:r>
      <w:r w:rsidRPr="00522A81">
        <w:t xml:space="preserve"> = 4.1, 8.1, 11.9 Hz, 1H), 1.93 (t, </w:t>
      </w:r>
      <w:r w:rsidRPr="00522A81">
        <w:rPr>
          <w:i/>
          <w:iCs/>
        </w:rPr>
        <w:t>J</w:t>
      </w:r>
      <w:r w:rsidRPr="00522A81">
        <w:t xml:space="preserve"> = 8.2 Hz, 2H), 1.79 (s, 5H), 1.56 (d, </w:t>
      </w:r>
      <w:r w:rsidRPr="00522A81">
        <w:rPr>
          <w:i/>
          <w:iCs/>
        </w:rPr>
        <w:t>J</w:t>
      </w:r>
      <w:r w:rsidRPr="00522A81">
        <w:t xml:space="preserve"> = 12.8 Hz, 2H), 1.41 – 1.27 (m, 2H); </w:t>
      </w:r>
      <w:r w:rsidRPr="00522A81">
        <w:rPr>
          <w:vertAlign w:val="superscript"/>
        </w:rPr>
        <w:t>13</w:t>
      </w:r>
      <w:r w:rsidRPr="00522A81">
        <w:t>C NMR (126 MHz, DMSO-</w:t>
      </w:r>
      <w:r w:rsidRPr="00522A81">
        <w:rPr>
          <w:i/>
          <w:iCs/>
        </w:rPr>
        <w:t>d</w:t>
      </w:r>
      <w:r w:rsidRPr="00522A81">
        <w:rPr>
          <w:vertAlign w:val="subscript"/>
        </w:rPr>
        <w:t>6</w:t>
      </w:r>
      <w:r w:rsidRPr="00522A81">
        <w:t xml:space="preserve">) δ </w:t>
      </w:r>
      <w:r w:rsidRPr="00F623DD">
        <w:t>168.3, 147.7, 142.8, 139.1, 134.2, 132.9, 128.9, 128.8, 125.5, 122.9, 120.8, 118.4, 110.4, 90.7, 50.1, 47.2, 30.9</w:t>
      </w:r>
      <w:r>
        <w:t xml:space="preserve"> (2C)</w:t>
      </w:r>
      <w:r w:rsidRPr="00F623DD">
        <w:t>, 30.3</w:t>
      </w:r>
      <w:r>
        <w:t xml:space="preserve"> (2C)</w:t>
      </w:r>
      <w:r w:rsidRPr="00F623DD">
        <w:t>, 22.8</w:t>
      </w:r>
      <w:r w:rsidRPr="00522A81">
        <w:t>; LCMS (2 min), t</w:t>
      </w:r>
      <w:r w:rsidRPr="00522A81">
        <w:rPr>
          <w:vertAlign w:val="subscript"/>
        </w:rPr>
        <w:t>R</w:t>
      </w:r>
      <w:r w:rsidRPr="00522A81">
        <w:t xml:space="preserve"> = 1.32 min, </w:t>
      </w:r>
      <w:r w:rsidRPr="00522A81">
        <w:rPr>
          <w:i/>
        </w:rPr>
        <w:t>m/z</w:t>
      </w:r>
      <w:r w:rsidRPr="00522A81">
        <w:t xml:space="preserve"> (ESI</w:t>
      </w:r>
      <w:r w:rsidRPr="00522A81">
        <w:rPr>
          <w:vertAlign w:val="superscript"/>
        </w:rPr>
        <w:t>+</w:t>
      </w:r>
      <w:r w:rsidRPr="00522A81">
        <w:t>) 424 (M+H</w:t>
      </w:r>
      <w:r w:rsidRPr="00522A81">
        <w:rPr>
          <w:vertAlign w:val="superscript"/>
        </w:rPr>
        <w:t>+</w:t>
      </w:r>
      <w:r w:rsidRPr="00522A81">
        <w:t xml:space="preserve">); HRMS </w:t>
      </w:r>
      <w:r w:rsidRPr="00522A81">
        <w:rPr>
          <w:i/>
        </w:rPr>
        <w:t>m/z</w:t>
      </w:r>
      <w:r w:rsidRPr="00522A81">
        <w:t xml:space="preserve"> calcd. </w:t>
      </w:r>
      <w:proofErr w:type="gramStart"/>
      <w:r w:rsidRPr="00522A81">
        <w:t>for</w:t>
      </w:r>
      <w:proofErr w:type="gramEnd"/>
      <w:r w:rsidRPr="00522A81">
        <w:t xml:space="preserve"> C</w:t>
      </w:r>
      <w:r w:rsidRPr="00522A81">
        <w:rPr>
          <w:vertAlign w:val="subscript"/>
        </w:rPr>
        <w:t>21</w:t>
      </w:r>
      <w:r w:rsidRPr="00522A81">
        <w:t>H</w:t>
      </w:r>
      <w:r w:rsidRPr="00522A81">
        <w:rPr>
          <w:vertAlign w:val="subscript"/>
        </w:rPr>
        <w:t>23</w:t>
      </w:r>
      <w:r w:rsidRPr="00522A81">
        <w:t>N</w:t>
      </w:r>
      <w:r w:rsidRPr="00522A81">
        <w:rPr>
          <w:vertAlign w:val="subscript"/>
        </w:rPr>
        <w:t>7</w:t>
      </w:r>
      <w:r w:rsidRPr="00522A81">
        <w:t>O</w:t>
      </w:r>
      <w:r w:rsidRPr="00522A81">
        <w:rPr>
          <w:vertAlign w:val="superscript"/>
        </w:rPr>
        <w:t>35</w:t>
      </w:r>
      <w:r w:rsidRPr="00522A81">
        <w:t>Cl (M + H) 424.1647, found 424.1635.</w:t>
      </w:r>
    </w:p>
    <w:p w:rsidR="00B30E32" w:rsidRPr="00522A81" w:rsidRDefault="00B30E32" w:rsidP="00D61CE1">
      <w:pPr>
        <w:pStyle w:val="TAMainText"/>
      </w:pPr>
      <w:r w:rsidRPr="00522A81">
        <w:rPr>
          <w:b/>
        </w:rPr>
        <w:t>6-Chloro-3-(1</w:t>
      </w:r>
      <w:r w:rsidRPr="00522A81">
        <w:rPr>
          <w:b/>
          <w:i/>
        </w:rPr>
        <w:t>H</w:t>
      </w:r>
      <w:r w:rsidRPr="00522A81">
        <w:rPr>
          <w:b/>
        </w:rPr>
        <w:t>-indazol-5-yl)-</w:t>
      </w:r>
      <w:r w:rsidRPr="00522A81">
        <w:rPr>
          <w:b/>
          <w:i/>
        </w:rPr>
        <w:t>N</w:t>
      </w:r>
      <w:r w:rsidRPr="00522A81">
        <w:rPr>
          <w:b/>
        </w:rPr>
        <w:t>-(</w:t>
      </w:r>
      <w:r w:rsidRPr="00522A81">
        <w:rPr>
          <w:b/>
          <w:i/>
        </w:rPr>
        <w:t>trans</w:t>
      </w:r>
      <w:r w:rsidRPr="00522A81">
        <w:rPr>
          <w:b/>
        </w:rPr>
        <w:t>-4-morpholinocyclohexyl)imidazo[1,2-</w:t>
      </w:r>
      <w:r w:rsidRPr="00522A81">
        <w:rPr>
          <w:b/>
          <w:i/>
        </w:rPr>
        <w:t>b</w:t>
      </w:r>
      <w:r w:rsidRPr="00522A81">
        <w:rPr>
          <w:b/>
        </w:rPr>
        <w:t>]pyridazin-8-amine, formate salt (</w:t>
      </w:r>
      <w:r>
        <w:rPr>
          <w:b/>
        </w:rPr>
        <w:t>25</w:t>
      </w:r>
      <w:r w:rsidRPr="00522A81">
        <w:rPr>
          <w:b/>
        </w:rPr>
        <w:t>)</w:t>
      </w:r>
      <w:r w:rsidRPr="00522A81">
        <w:t xml:space="preserve">: Prepared from </w:t>
      </w:r>
      <w:r>
        <w:rPr>
          <w:b/>
        </w:rPr>
        <w:t>3</w:t>
      </w:r>
      <w:r w:rsidRPr="00522A81">
        <w:t>, (1r,4r)-4-morpholinocyclohexan-1-amine</w:t>
      </w:r>
      <w:r w:rsidRPr="00522A81">
        <w:rPr>
          <w:i/>
        </w:rPr>
        <w:t xml:space="preserve"> </w:t>
      </w:r>
      <w:r w:rsidRPr="00522A81">
        <w:t>and 5-(4,4,5,5-tetramethyl-1,3,2-dioxaborolan-2-yl)-1</w:t>
      </w:r>
      <w:r w:rsidRPr="00522A81">
        <w:rPr>
          <w:i/>
        </w:rPr>
        <w:t>H</w:t>
      </w:r>
      <w:r w:rsidRPr="00522A81">
        <w:t xml:space="preserve">-indazole using the methods described for </w:t>
      </w:r>
      <w:r>
        <w:rPr>
          <w:b/>
        </w:rPr>
        <w:t>19</w:t>
      </w:r>
      <w:r w:rsidRPr="00522A81">
        <w:t>, except that the</w:t>
      </w:r>
      <w:r>
        <w:t xml:space="preserve"> first step was conducted at 50</w:t>
      </w:r>
      <w:r w:rsidRPr="00522A81">
        <w:rPr>
          <w:vertAlign w:val="superscript"/>
        </w:rPr>
        <w:t>o</w:t>
      </w:r>
      <w:r w:rsidRPr="00522A81">
        <w:t xml:space="preserve">C, to give </w:t>
      </w:r>
      <w:r>
        <w:rPr>
          <w:b/>
        </w:rPr>
        <w:t xml:space="preserve">25 </w:t>
      </w:r>
      <w:r w:rsidRPr="00522A81">
        <w:t xml:space="preserve">(4% over 2 steps), isolated as the formate salt from preparative HPLC. </w:t>
      </w:r>
      <w:r w:rsidRPr="00522A81">
        <w:rPr>
          <w:vertAlign w:val="superscript"/>
        </w:rPr>
        <w:t>1</w:t>
      </w:r>
      <w:r w:rsidRPr="00522A81">
        <w:t>H NMR (500 MHz, MeOH-</w:t>
      </w:r>
      <w:r w:rsidRPr="00522A81">
        <w:rPr>
          <w:i/>
          <w:iCs/>
        </w:rPr>
        <w:t>d</w:t>
      </w:r>
      <w:r w:rsidRPr="00522A81">
        <w:rPr>
          <w:vertAlign w:val="subscript"/>
        </w:rPr>
        <w:t>4</w:t>
      </w:r>
      <w:r w:rsidRPr="00522A81">
        <w:t xml:space="preserve">) δ 8.56 – 8.52 (m, 1H), 8.36 (s, 1H), 8.14 (d, </w:t>
      </w:r>
      <w:r w:rsidRPr="00522A81">
        <w:rPr>
          <w:i/>
          <w:iCs/>
        </w:rPr>
        <w:t>J</w:t>
      </w:r>
      <w:r w:rsidRPr="00522A81">
        <w:t xml:space="preserve"> = 1.0 Hz, 1H), 7.94 (dd, </w:t>
      </w:r>
      <w:r w:rsidRPr="00522A81">
        <w:rPr>
          <w:i/>
          <w:iCs/>
        </w:rPr>
        <w:t>J</w:t>
      </w:r>
      <w:r w:rsidRPr="00522A81">
        <w:t xml:space="preserve"> = 1.6, 8.8 Hz, 1H), 7.79 (s, 1H, formate), 7.63 (d, </w:t>
      </w:r>
      <w:r w:rsidRPr="00522A81">
        <w:rPr>
          <w:i/>
          <w:iCs/>
        </w:rPr>
        <w:t>J</w:t>
      </w:r>
      <w:r w:rsidRPr="00522A81">
        <w:t xml:space="preserve"> = 8.6 Hz, 1H), 6.26 (s, 1H), 3.88 (t, </w:t>
      </w:r>
      <w:r w:rsidRPr="00522A81">
        <w:rPr>
          <w:i/>
          <w:iCs/>
        </w:rPr>
        <w:t>J</w:t>
      </w:r>
      <w:r w:rsidRPr="00522A81">
        <w:t xml:space="preserve"> = 4.7 Hz, 4H), 3.55 – 3.51 (m, 1H), 3.13 (t, </w:t>
      </w:r>
      <w:r w:rsidRPr="00522A81">
        <w:rPr>
          <w:i/>
          <w:iCs/>
        </w:rPr>
        <w:t>J</w:t>
      </w:r>
      <w:r w:rsidRPr="00522A81">
        <w:t xml:space="preserve"> = 4.6 Hz, </w:t>
      </w:r>
      <w:r w:rsidRPr="00522A81">
        <w:lastRenderedPageBreak/>
        <w:t xml:space="preserve">4H), 3.00 (ddd, </w:t>
      </w:r>
      <w:r w:rsidRPr="00522A81">
        <w:rPr>
          <w:i/>
          <w:iCs/>
        </w:rPr>
        <w:t>J</w:t>
      </w:r>
      <w:r w:rsidRPr="00522A81">
        <w:t xml:space="preserve"> = 3.3, 8.4, 12.1 Hz, 1H), 2.28 – 2.15 (m, 4H), 1.63 (qd, </w:t>
      </w:r>
      <w:r w:rsidRPr="00522A81">
        <w:rPr>
          <w:i/>
          <w:iCs/>
        </w:rPr>
        <w:t>J</w:t>
      </w:r>
      <w:r w:rsidRPr="00522A81">
        <w:t xml:space="preserve"> = 3.2, 12.6 Hz, 2H), 1.46 (qd, </w:t>
      </w:r>
      <w:r w:rsidRPr="00522A81">
        <w:rPr>
          <w:i/>
          <w:iCs/>
        </w:rPr>
        <w:t>J</w:t>
      </w:r>
      <w:r w:rsidRPr="00522A81">
        <w:t xml:space="preserve"> = 2.9, 13.1 Hz, 2H); </w:t>
      </w:r>
      <w:r w:rsidRPr="00522A81">
        <w:rPr>
          <w:vertAlign w:val="superscript"/>
        </w:rPr>
        <w:t>13</w:t>
      </w:r>
      <w:r w:rsidRPr="00522A81">
        <w:t>C NMR (126 MHz, MeOH-</w:t>
      </w:r>
      <w:r w:rsidRPr="00522A81">
        <w:rPr>
          <w:i/>
          <w:iCs/>
        </w:rPr>
        <w:t>d</w:t>
      </w:r>
      <w:r w:rsidRPr="00522A81">
        <w:rPr>
          <w:vertAlign w:val="subscript"/>
        </w:rPr>
        <w:t>4</w:t>
      </w:r>
      <w:r w:rsidRPr="00522A81">
        <w:t xml:space="preserve">) δ </w:t>
      </w:r>
      <w:r w:rsidRPr="006B7A0A">
        <w:t>167.8</w:t>
      </w:r>
      <w:r>
        <w:t xml:space="preserve"> (formate)</w:t>
      </w:r>
      <w:r w:rsidRPr="006B7A0A">
        <w:t>, 149.8, 143.5, 141.1, 135.5, 134.4, 131.0, 129.6, 127.5, 124.4, 122.6, 120.4, 111.4, 93.1, 65.9</w:t>
      </w:r>
      <w:r>
        <w:t xml:space="preserve"> (2C)</w:t>
      </w:r>
      <w:r w:rsidRPr="006B7A0A">
        <w:t>, 65.4, 51.4, 50.4</w:t>
      </w:r>
      <w:r>
        <w:t xml:space="preserve"> (2C)</w:t>
      </w:r>
      <w:r w:rsidRPr="006B7A0A">
        <w:t>, 31.4</w:t>
      </w:r>
      <w:r>
        <w:t xml:space="preserve"> (2C)</w:t>
      </w:r>
      <w:r w:rsidRPr="006B7A0A">
        <w:t>, 26.6</w:t>
      </w:r>
      <w:r>
        <w:t xml:space="preserve"> (2C)</w:t>
      </w:r>
      <w:r w:rsidRPr="00522A81">
        <w:t>; LCMS (2 min), t</w:t>
      </w:r>
      <w:r w:rsidRPr="00522A81">
        <w:rPr>
          <w:vertAlign w:val="subscript"/>
        </w:rPr>
        <w:t>R</w:t>
      </w:r>
      <w:r w:rsidRPr="00522A81">
        <w:t xml:space="preserve"> = 1.00 min, </w:t>
      </w:r>
      <w:r w:rsidRPr="00522A81">
        <w:rPr>
          <w:i/>
        </w:rPr>
        <w:t>m/z</w:t>
      </w:r>
      <w:r w:rsidRPr="00522A81">
        <w:t xml:space="preserve"> (ESI</w:t>
      </w:r>
      <w:r w:rsidRPr="00522A81">
        <w:rPr>
          <w:vertAlign w:val="superscript"/>
        </w:rPr>
        <w:t>+</w:t>
      </w:r>
      <w:r w:rsidRPr="00522A81">
        <w:t>) 452 (M+H</w:t>
      </w:r>
      <w:r w:rsidRPr="00522A81">
        <w:rPr>
          <w:vertAlign w:val="superscript"/>
        </w:rPr>
        <w:t>+</w:t>
      </w:r>
      <w:r w:rsidRPr="00522A81">
        <w:t xml:space="preserve">); HRMS </w:t>
      </w:r>
      <w:r w:rsidRPr="00522A81">
        <w:rPr>
          <w:i/>
        </w:rPr>
        <w:t>m/z</w:t>
      </w:r>
      <w:r w:rsidRPr="00522A81">
        <w:t xml:space="preserve"> calcd. </w:t>
      </w:r>
      <w:proofErr w:type="gramStart"/>
      <w:r w:rsidRPr="00522A81">
        <w:t>for</w:t>
      </w:r>
      <w:proofErr w:type="gramEnd"/>
      <w:r w:rsidRPr="00522A81">
        <w:t xml:space="preserve"> C</w:t>
      </w:r>
      <w:r w:rsidRPr="00522A81">
        <w:rPr>
          <w:vertAlign w:val="subscript"/>
        </w:rPr>
        <w:t>23</w:t>
      </w:r>
      <w:r w:rsidRPr="00522A81">
        <w:t>H</w:t>
      </w:r>
      <w:r w:rsidRPr="00522A81">
        <w:rPr>
          <w:vertAlign w:val="subscript"/>
        </w:rPr>
        <w:t>27</w:t>
      </w:r>
      <w:r w:rsidRPr="00522A81">
        <w:t>N</w:t>
      </w:r>
      <w:r w:rsidRPr="00522A81">
        <w:rPr>
          <w:vertAlign w:val="subscript"/>
        </w:rPr>
        <w:t>7</w:t>
      </w:r>
      <w:r w:rsidRPr="00522A81">
        <w:t>O</w:t>
      </w:r>
      <w:r w:rsidRPr="00522A81">
        <w:rPr>
          <w:vertAlign w:val="superscript"/>
        </w:rPr>
        <w:t>35</w:t>
      </w:r>
      <w:r w:rsidRPr="00522A81">
        <w:t>Cl (M + H) 452.1966, found 452.1961.</w:t>
      </w:r>
    </w:p>
    <w:p w:rsidR="00B30E32" w:rsidRPr="00793FB8" w:rsidRDefault="00B30E32" w:rsidP="00D61CE1">
      <w:pPr>
        <w:pStyle w:val="TAMainText"/>
      </w:pPr>
      <w:r w:rsidRPr="00522A81">
        <w:rPr>
          <w:b/>
        </w:rPr>
        <w:t>2-(((1r,4r)-4-((6-Chloro-3-(1</w:t>
      </w:r>
      <w:r w:rsidRPr="00522A81">
        <w:rPr>
          <w:b/>
          <w:i/>
        </w:rPr>
        <w:t>H</w:t>
      </w:r>
      <w:r w:rsidRPr="00522A81">
        <w:rPr>
          <w:b/>
        </w:rPr>
        <w:t>-indazol-5-yl)imidazo[1,2-</w:t>
      </w:r>
      <w:r w:rsidRPr="00522A81">
        <w:rPr>
          <w:b/>
          <w:i/>
        </w:rPr>
        <w:t>b</w:t>
      </w:r>
      <w:r w:rsidRPr="00522A81">
        <w:rPr>
          <w:b/>
        </w:rPr>
        <w:t>]pyridazin-8-yl)amino)cyclohexyl)amino)-1-morpholinoethan-1-one</w:t>
      </w:r>
      <w:r w:rsidRPr="00522A81">
        <w:t xml:space="preserve"> </w:t>
      </w:r>
      <w:r w:rsidRPr="00522A81">
        <w:rPr>
          <w:b/>
        </w:rPr>
        <w:t>(</w:t>
      </w:r>
      <w:r>
        <w:rPr>
          <w:b/>
        </w:rPr>
        <w:t>26</w:t>
      </w:r>
      <w:r w:rsidRPr="00522A81">
        <w:rPr>
          <w:b/>
        </w:rPr>
        <w:t>)</w:t>
      </w:r>
      <w:r w:rsidRPr="00522A81">
        <w:t>: A solution of 2-chloro-1-morpholinoethanone (0.66 mL, 5.05 mmol),</w:t>
      </w:r>
      <w:r w:rsidRPr="00522A81">
        <w:rPr>
          <w:i/>
        </w:rPr>
        <w:t xml:space="preserve"> tert</w:t>
      </w:r>
      <w:r w:rsidRPr="00522A81">
        <w:t>-butyl ((1r,4r)-4-aminocyclohexyl)carbamate (902 mg, 4.21 mmol) and Et</w:t>
      </w:r>
      <w:r w:rsidRPr="00522A81">
        <w:rPr>
          <w:vertAlign w:val="subscript"/>
        </w:rPr>
        <w:t>3</w:t>
      </w:r>
      <w:r w:rsidRPr="00522A81">
        <w:t>N (2.1 mL, 15.1 mmol) in CH</w:t>
      </w:r>
      <w:r w:rsidRPr="00522A81">
        <w:rPr>
          <w:vertAlign w:val="subscript"/>
        </w:rPr>
        <w:t>2</w:t>
      </w:r>
      <w:r w:rsidRPr="00522A81">
        <w:t>Cl</w:t>
      </w:r>
      <w:r w:rsidRPr="00522A81">
        <w:rPr>
          <w:vertAlign w:val="subscript"/>
        </w:rPr>
        <w:t>2</w:t>
      </w:r>
      <w:r w:rsidRPr="00522A81">
        <w:t xml:space="preserve"> (35 mL) was stirred at r.t. for 20 h. The mixture was partitioned between water (50 mL) and CH</w:t>
      </w:r>
      <w:r w:rsidRPr="00522A81">
        <w:rPr>
          <w:vertAlign w:val="subscript"/>
        </w:rPr>
        <w:t>2</w:t>
      </w:r>
      <w:r w:rsidRPr="00522A81">
        <w:t>Cl</w:t>
      </w:r>
      <w:r w:rsidRPr="00522A81">
        <w:rPr>
          <w:vertAlign w:val="subscript"/>
        </w:rPr>
        <w:t>2</w:t>
      </w:r>
      <w:r w:rsidRPr="00522A81">
        <w:t xml:space="preserve"> (30 mL x 2). The combined organic layers were dried and concentrated. The resulting crude material was dissolved in MeOH (42 mL) and HCl in 1</w:t>
      </w:r>
      <w:proofErr w:type="gramStart"/>
      <w:r w:rsidRPr="00522A81">
        <w:t>,4</w:t>
      </w:r>
      <w:proofErr w:type="gramEnd"/>
      <w:r w:rsidRPr="00522A81">
        <w:t>-dioxane (4 M; 42 mL, 168 mmol) was added. After 2 h at r.t. the mixture was concentrated and purified by ion exchange chromatography on acidic resin, eluting with 2 M NH</w:t>
      </w:r>
      <w:r w:rsidRPr="00522A81">
        <w:rPr>
          <w:vertAlign w:val="subscript"/>
        </w:rPr>
        <w:t>3</w:t>
      </w:r>
      <w:r w:rsidRPr="00522A81">
        <w:t xml:space="preserve"> in MeOH, to give 2-(((1r,4r)-4-aminocyclohexyl)amino)-1-morpholinoethan-1-one (0.375 g, 37%). </w:t>
      </w:r>
      <w:r w:rsidRPr="00522A81">
        <w:rPr>
          <w:vertAlign w:val="superscript"/>
        </w:rPr>
        <w:t>1</w:t>
      </w:r>
      <w:r w:rsidRPr="00522A81">
        <w:t>H NMR (500 MHz, CDCl</w:t>
      </w:r>
      <w:r w:rsidRPr="00522A81">
        <w:rPr>
          <w:vertAlign w:val="subscript"/>
        </w:rPr>
        <w:t>3</w:t>
      </w:r>
      <w:r w:rsidRPr="00522A81">
        <w:t xml:space="preserve">) δ 3.71 – 3.59 (m, 7H), 3.49 – 3.36 (m, 4H), 2.72 – 2.58 (m, 3H), 2.42 – 2.33 (m, 1H), 1.94 – 1.78 (m, 4H), 1.24 – 1.04 (m, 4H). A sample of the material (0.370 g, 1.55 mmol), </w:t>
      </w:r>
      <w:r>
        <w:rPr>
          <w:b/>
        </w:rPr>
        <w:t>3</w:t>
      </w:r>
      <w:r w:rsidRPr="00522A81">
        <w:t xml:space="preserve"> (0.440 g, 1.41 mmol) and Et</w:t>
      </w:r>
      <w:r w:rsidRPr="00522A81">
        <w:rPr>
          <w:vertAlign w:val="subscript"/>
        </w:rPr>
        <w:t>3</w:t>
      </w:r>
      <w:r w:rsidRPr="00522A81">
        <w:t>N (0.39 mL, 2.83 mmol) in 1</w:t>
      </w:r>
      <w:proofErr w:type="gramStart"/>
      <w:r w:rsidRPr="00522A81">
        <w:t>,4</w:t>
      </w:r>
      <w:proofErr w:type="gramEnd"/>
      <w:r w:rsidRPr="00522A81">
        <w:t xml:space="preserve">-dioxane (1.8 mL) and DMSO (1.8 </w:t>
      </w:r>
      <w:r>
        <w:t>ml) was heated at 50</w:t>
      </w:r>
      <w:r w:rsidRPr="00522A81">
        <w:rPr>
          <w:vertAlign w:val="superscript"/>
        </w:rPr>
        <w:t>o</w:t>
      </w:r>
      <w:r w:rsidRPr="00522A81">
        <w:t>C for 23 h. The mixture was cooled and purified by ion exchange chromatography on acidic resin, eluting with 2 M NH</w:t>
      </w:r>
      <w:r w:rsidRPr="00522A81">
        <w:rPr>
          <w:vertAlign w:val="subscript"/>
        </w:rPr>
        <w:t>3</w:t>
      </w:r>
      <w:r w:rsidRPr="00522A81">
        <w:t xml:space="preserve"> in MeOH, then silica chromatography, eluting with 2-20% EtOH-CH</w:t>
      </w:r>
      <w:r w:rsidRPr="00522A81">
        <w:rPr>
          <w:vertAlign w:val="subscript"/>
        </w:rPr>
        <w:t>2</w:t>
      </w:r>
      <w:r w:rsidRPr="00522A81">
        <w:t>Cl</w:t>
      </w:r>
      <w:r w:rsidRPr="00522A81">
        <w:rPr>
          <w:vertAlign w:val="subscript"/>
        </w:rPr>
        <w:t>2</w:t>
      </w:r>
      <w:r w:rsidRPr="00522A81">
        <w:t xml:space="preserve">, to give 2-(((1r,4r)-4-((3-bromo-6-chloroimidazo[1,2-b]pyridazin-8-yl)amino)cyclohexyl)amino)-1-morpholinoethan-1-one (0.38 g, 58%). </w:t>
      </w:r>
      <w:r w:rsidRPr="00522A81">
        <w:rPr>
          <w:vertAlign w:val="superscript"/>
        </w:rPr>
        <w:t>1</w:t>
      </w:r>
      <w:r w:rsidRPr="00522A81">
        <w:t>H NMR (500 MHz, CDCl</w:t>
      </w:r>
      <w:r w:rsidRPr="00522A81">
        <w:rPr>
          <w:vertAlign w:val="subscript"/>
        </w:rPr>
        <w:t>3</w:t>
      </w:r>
      <w:r w:rsidRPr="00522A81">
        <w:t xml:space="preserve">) δ 7.44 (s, 1H), 6.04 (s, 1H), 5.80 (d, </w:t>
      </w:r>
      <w:r w:rsidRPr="00522A81">
        <w:rPr>
          <w:i/>
          <w:iCs/>
        </w:rPr>
        <w:t>J</w:t>
      </w:r>
      <w:r w:rsidRPr="00522A81">
        <w:t xml:space="preserve"> = 8.1 Hz, 1H), 3.75 – 3.62 (m, 7H), 3.47 (s, 2H), 3.43 – 3.40 (m, 3H), 2.56 – 2.47 (m, 1H), 2.23 – 2.15 (m, 2H), 2.10 – </w:t>
      </w:r>
      <w:r w:rsidRPr="00522A81">
        <w:lastRenderedPageBreak/>
        <w:t>2.01 (m, 2H), 1.43 – 1.29 (m, 4H); LCMS (2 min) t</w:t>
      </w:r>
      <w:r w:rsidRPr="00522A81">
        <w:rPr>
          <w:vertAlign w:val="subscript"/>
        </w:rPr>
        <w:t>R</w:t>
      </w:r>
      <w:r w:rsidRPr="00522A81">
        <w:t xml:space="preserve"> = 0.97 min, </w:t>
      </w:r>
      <w:r w:rsidRPr="00522A81">
        <w:rPr>
          <w:i/>
        </w:rPr>
        <w:t>m/z</w:t>
      </w:r>
      <w:r w:rsidRPr="00522A81">
        <w:t xml:space="preserve"> (ESI</w:t>
      </w:r>
      <w:r w:rsidRPr="00522A81">
        <w:rPr>
          <w:vertAlign w:val="superscript"/>
        </w:rPr>
        <w:t>+</w:t>
      </w:r>
      <w:r w:rsidRPr="00522A81">
        <w:t>) 473 (M+H</w:t>
      </w:r>
      <w:r w:rsidRPr="00522A81">
        <w:rPr>
          <w:vertAlign w:val="superscript"/>
        </w:rPr>
        <w:t>+</w:t>
      </w:r>
      <w:r w:rsidRPr="00522A81">
        <w:t>). A sample of the material (0.365 g, 0.774 mmol), 5-(4,4,5,5-tetramethyl-1,3,2-dioxaborolan-2-yl)-1</w:t>
      </w:r>
      <w:r w:rsidRPr="00522A81">
        <w:rPr>
          <w:i/>
        </w:rPr>
        <w:t>H</w:t>
      </w:r>
      <w:r w:rsidRPr="00522A81">
        <w:t>-indazole (0.227 g, 0.928 mmol), Pd(OAc)</w:t>
      </w:r>
      <w:r w:rsidRPr="00522A81">
        <w:rPr>
          <w:vertAlign w:val="subscript"/>
        </w:rPr>
        <w:t>2</w:t>
      </w:r>
      <w:r w:rsidRPr="00522A81">
        <w:t xml:space="preserve"> (17.0 mg, 0.077 mmol), 1,1'-bis(di-</w:t>
      </w:r>
      <w:r w:rsidRPr="00522A81">
        <w:rPr>
          <w:i/>
        </w:rPr>
        <w:t>tert</w:t>
      </w:r>
      <w:r w:rsidRPr="00522A81">
        <w:t>-butylphosphino)ferrocene (37.0 mg, 0.077 mmol) and Na</w:t>
      </w:r>
      <w:r w:rsidRPr="00522A81">
        <w:rPr>
          <w:vertAlign w:val="subscript"/>
        </w:rPr>
        <w:t>2</w:t>
      </w:r>
      <w:r w:rsidRPr="00522A81">
        <w:t>CO</w:t>
      </w:r>
      <w:r w:rsidRPr="00522A81">
        <w:rPr>
          <w:vertAlign w:val="subscript"/>
        </w:rPr>
        <w:t>3</w:t>
      </w:r>
      <w:r w:rsidRPr="00522A81">
        <w:t xml:space="preserve"> aq. (2 M; 1.55 ml, 3.09 mmol) were mixed in 1,4-dio</w:t>
      </w:r>
      <w:r>
        <w:t>xane (3.9 mL) and heated at 135</w:t>
      </w:r>
      <w:r w:rsidRPr="00522A81">
        <w:t>°C for 19 h. The mixture was cooled and purified by ion exchange chromatography on acidic resin, eluting with 2 M NH</w:t>
      </w:r>
      <w:r w:rsidRPr="00522A81">
        <w:rPr>
          <w:vertAlign w:val="subscript"/>
        </w:rPr>
        <w:t>3</w:t>
      </w:r>
      <w:r w:rsidRPr="00522A81">
        <w:t xml:space="preserve"> in MeOH, then silica chromatography, eluting with 2-20% MeOH-CH</w:t>
      </w:r>
      <w:r w:rsidRPr="00522A81">
        <w:rPr>
          <w:vertAlign w:val="subscript"/>
        </w:rPr>
        <w:t>2</w:t>
      </w:r>
      <w:r w:rsidRPr="00522A81">
        <w:t>Cl</w:t>
      </w:r>
      <w:r w:rsidRPr="00522A81">
        <w:rPr>
          <w:vertAlign w:val="subscript"/>
        </w:rPr>
        <w:t>2</w:t>
      </w:r>
      <w:r w:rsidRPr="00522A81">
        <w:t xml:space="preserve">, then reverse phase chromatography, eluting with 10-70% MeOH-water with 0.1% formic acid, to give </w:t>
      </w:r>
      <w:r>
        <w:rPr>
          <w:b/>
        </w:rPr>
        <w:t xml:space="preserve">26 </w:t>
      </w:r>
      <w:r w:rsidRPr="00522A81">
        <w:t xml:space="preserve">(0.069 g, 18%). </w:t>
      </w:r>
      <w:r w:rsidRPr="00522A81">
        <w:rPr>
          <w:vertAlign w:val="superscript"/>
        </w:rPr>
        <w:t>1</w:t>
      </w:r>
      <w:r w:rsidRPr="00522A81">
        <w:t>H NMR (500 MHz, MeOH-</w:t>
      </w:r>
      <w:r w:rsidRPr="00522A81">
        <w:rPr>
          <w:i/>
          <w:iCs/>
        </w:rPr>
        <w:t>d</w:t>
      </w:r>
      <w:r w:rsidRPr="00522A81">
        <w:rPr>
          <w:vertAlign w:val="subscript"/>
        </w:rPr>
        <w:t>4</w:t>
      </w:r>
      <w:r w:rsidRPr="00522A81">
        <w:t xml:space="preserve">) δ 8.49 (dd, </w:t>
      </w:r>
      <w:r w:rsidRPr="00522A81">
        <w:rPr>
          <w:i/>
          <w:iCs/>
        </w:rPr>
        <w:t>J</w:t>
      </w:r>
      <w:r w:rsidRPr="00522A81">
        <w:t xml:space="preserve"> = 1.6, 0.9 Hz, 1H), 8.11 (d, </w:t>
      </w:r>
      <w:r w:rsidRPr="00522A81">
        <w:rPr>
          <w:i/>
          <w:iCs/>
        </w:rPr>
        <w:t>J</w:t>
      </w:r>
      <w:r w:rsidRPr="00522A81">
        <w:t xml:space="preserve"> = 1.0 Hz, 1H), 7.89 (dd, </w:t>
      </w:r>
      <w:r w:rsidRPr="00522A81">
        <w:rPr>
          <w:i/>
          <w:iCs/>
        </w:rPr>
        <w:t>J</w:t>
      </w:r>
      <w:r w:rsidRPr="00522A81">
        <w:t xml:space="preserve"> = 8.8, 1.6 Hz, 1H), 7.72 (s, 1H), 7.59 (d, </w:t>
      </w:r>
      <w:r w:rsidRPr="00522A81">
        <w:rPr>
          <w:i/>
          <w:iCs/>
        </w:rPr>
        <w:t>J</w:t>
      </w:r>
      <w:r w:rsidRPr="00522A81">
        <w:t xml:space="preserve"> = 8.7 Hz, 1H), 6.17 (s, 1H), 3.67 – 3.63 (m, 4H), 3.59 – 3.55 (m, 2H), 3.46 (s, 2H), 3.45 – 3.42 (m, 3H), 2.50 – 2.41 (m, 1H), 2.13 – 2.06 (m, 2H), 2.02 – 1.96 (m, 2H), 1.40 – 1.24 (m, 4H); </w:t>
      </w:r>
      <w:r w:rsidRPr="00522A81">
        <w:rPr>
          <w:vertAlign w:val="superscript"/>
        </w:rPr>
        <w:t>13</w:t>
      </w:r>
      <w:r w:rsidRPr="00522A81">
        <w:t>C NMR (126 MHz, MeOH-</w:t>
      </w:r>
      <w:r w:rsidRPr="00522A81">
        <w:rPr>
          <w:i/>
          <w:iCs/>
        </w:rPr>
        <w:t>d</w:t>
      </w:r>
      <w:r w:rsidRPr="00522A81">
        <w:rPr>
          <w:vertAlign w:val="subscript"/>
        </w:rPr>
        <w:t>4</w:t>
      </w:r>
      <w:r w:rsidRPr="00522A81">
        <w:t>) δ 171.2, 149.8, 143.5, 141.0, 135.5, 134.4, 130.9, 129.4, 127.5, 124.4, 122.6, 120.3, 111.3, 92.9, 67.7, 67.6, 57.2, 52.2, 48.0, 46.1, 43.4, 32.0 (2C), 31.6 (2C); LCMS (2 min) t</w:t>
      </w:r>
      <w:r w:rsidRPr="00522A81">
        <w:rPr>
          <w:vertAlign w:val="subscript"/>
        </w:rPr>
        <w:t>R</w:t>
      </w:r>
      <w:r w:rsidRPr="00522A81">
        <w:t xml:space="preserve"> = 1.05 min, m/z (ESI</w:t>
      </w:r>
      <w:r w:rsidRPr="00522A81">
        <w:rPr>
          <w:vertAlign w:val="superscript"/>
        </w:rPr>
        <w:t>+</w:t>
      </w:r>
      <w:r w:rsidRPr="00522A81">
        <w:t>) 509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25</w:t>
      </w:r>
      <w:r w:rsidRPr="00522A81">
        <w:t>H</w:t>
      </w:r>
      <w:r w:rsidRPr="00522A81">
        <w:rPr>
          <w:vertAlign w:val="subscript"/>
        </w:rPr>
        <w:t>30</w:t>
      </w:r>
      <w:r w:rsidRPr="00522A81">
        <w:t>N</w:t>
      </w:r>
      <w:r w:rsidRPr="00522A81">
        <w:rPr>
          <w:vertAlign w:val="subscript"/>
        </w:rPr>
        <w:t>8</w:t>
      </w:r>
      <w:r w:rsidRPr="00522A81">
        <w:t>O</w:t>
      </w:r>
      <w:r w:rsidRPr="00522A81">
        <w:rPr>
          <w:vertAlign w:val="subscript"/>
        </w:rPr>
        <w:t>2</w:t>
      </w:r>
      <w:r w:rsidRPr="00522A81">
        <w:rPr>
          <w:vertAlign w:val="superscript"/>
        </w:rPr>
        <w:t>35</w:t>
      </w:r>
      <w:r w:rsidRPr="00522A81">
        <w:t xml:space="preserve">Cl (M + H) 509.2180, found </w:t>
      </w:r>
      <w:r w:rsidRPr="00522A81">
        <w:rPr>
          <w:bCs/>
        </w:rPr>
        <w:t>509.2187</w:t>
      </w:r>
      <w:r w:rsidRPr="00522A81">
        <w:t>.</w:t>
      </w:r>
    </w:p>
    <w:p w:rsidR="00B30E32" w:rsidRPr="00522A81" w:rsidRDefault="00B30E32" w:rsidP="00D61CE1">
      <w:pPr>
        <w:pStyle w:val="TAMainText"/>
        <w:rPr>
          <w:lang w:val="pt-BR"/>
        </w:rPr>
      </w:pPr>
      <w:r w:rsidRPr="00522A81">
        <w:rPr>
          <w:b/>
          <w:lang w:val="pt-BR"/>
        </w:rPr>
        <w:t>6-Chloro-3-(2-(phenylamino)-1</w:t>
      </w:r>
      <w:r w:rsidRPr="00522A81">
        <w:rPr>
          <w:b/>
          <w:i/>
          <w:lang w:val="pt-BR"/>
        </w:rPr>
        <w:t>H</w:t>
      </w:r>
      <w:r w:rsidRPr="00522A81">
        <w:rPr>
          <w:b/>
          <w:lang w:val="pt-BR"/>
        </w:rPr>
        <w:t>-benzo[</w:t>
      </w:r>
      <w:r w:rsidRPr="00522A81">
        <w:rPr>
          <w:b/>
          <w:i/>
          <w:lang w:val="pt-BR"/>
        </w:rPr>
        <w:t>d</w:t>
      </w:r>
      <w:r w:rsidRPr="00522A81">
        <w:rPr>
          <w:b/>
          <w:lang w:val="pt-BR"/>
        </w:rPr>
        <w:t>]imidazol-5-yl)-</w:t>
      </w:r>
      <w:r w:rsidRPr="00522A81">
        <w:rPr>
          <w:b/>
          <w:i/>
          <w:lang w:val="pt-BR"/>
        </w:rPr>
        <w:t>N</w:t>
      </w:r>
      <w:r w:rsidRPr="00522A81">
        <w:rPr>
          <w:b/>
          <w:lang w:val="pt-BR"/>
        </w:rPr>
        <w:t>-(tetrahydro-2</w:t>
      </w:r>
      <w:r w:rsidRPr="00522A81">
        <w:rPr>
          <w:b/>
          <w:i/>
          <w:lang w:val="pt-BR"/>
        </w:rPr>
        <w:t>H</w:t>
      </w:r>
      <w:r w:rsidRPr="00522A81">
        <w:rPr>
          <w:b/>
          <w:lang w:val="pt-BR"/>
        </w:rPr>
        <w:t>-pyran-4-yl)imidazo[1,2-</w:t>
      </w:r>
      <w:r w:rsidRPr="00522A81">
        <w:rPr>
          <w:b/>
          <w:i/>
          <w:lang w:val="pt-BR"/>
        </w:rPr>
        <w:t>b</w:t>
      </w:r>
      <w:r w:rsidRPr="00522A81">
        <w:rPr>
          <w:b/>
          <w:lang w:val="pt-BR"/>
        </w:rPr>
        <w:t>]pyridazin-8-amine (</w:t>
      </w:r>
      <w:r>
        <w:rPr>
          <w:b/>
          <w:lang w:val="pt-BR"/>
        </w:rPr>
        <w:t>27</w:t>
      </w:r>
      <w:r w:rsidRPr="00522A81">
        <w:rPr>
          <w:b/>
          <w:lang w:val="pt-BR"/>
        </w:rPr>
        <w:t>)</w:t>
      </w:r>
      <w:r w:rsidRPr="00522A81">
        <w:rPr>
          <w:lang w:val="pt-BR"/>
        </w:rPr>
        <w:t xml:space="preserve">: </w:t>
      </w:r>
      <w:r w:rsidRPr="00522A81">
        <w:t xml:space="preserve">Prepared from </w:t>
      </w:r>
      <w:r>
        <w:rPr>
          <w:b/>
        </w:rPr>
        <w:t>4</w:t>
      </w:r>
      <w:r w:rsidRPr="00522A81">
        <w:t>, tetrahydro-2</w:t>
      </w:r>
      <w:r w:rsidRPr="00522A81">
        <w:rPr>
          <w:i/>
        </w:rPr>
        <w:t>H</w:t>
      </w:r>
      <w:r w:rsidRPr="00522A81">
        <w:t xml:space="preserve">-pyran-4-amine and </w:t>
      </w:r>
      <w:r>
        <w:rPr>
          <w:b/>
        </w:rPr>
        <w:t>13</w:t>
      </w:r>
      <w:r w:rsidRPr="00522A81">
        <w:t xml:space="preserve"> using the method described for </w:t>
      </w:r>
      <w:r>
        <w:rPr>
          <w:b/>
        </w:rPr>
        <w:t>19</w:t>
      </w:r>
      <w:r w:rsidRPr="00522A81">
        <w:t xml:space="preserve"> to give </w:t>
      </w:r>
      <w:r>
        <w:rPr>
          <w:b/>
          <w:lang w:val="pt-BR"/>
        </w:rPr>
        <w:t xml:space="preserve">27 </w:t>
      </w:r>
      <w:r w:rsidRPr="00522A81">
        <w:rPr>
          <w:lang w:val="pt-BR"/>
        </w:rPr>
        <w:t>(14% over 2 steps).</w:t>
      </w:r>
      <w:r w:rsidRPr="00522A81">
        <w:t xml:space="preserve"> </w:t>
      </w:r>
      <w:r w:rsidRPr="00522A81">
        <w:rPr>
          <w:vertAlign w:val="superscript"/>
          <w:lang w:val="pt-BR"/>
        </w:rPr>
        <w:t>1</w:t>
      </w:r>
      <w:r w:rsidRPr="00522A81">
        <w:rPr>
          <w:lang w:val="pt-BR"/>
        </w:rPr>
        <w:t>H NMR (500 MHz, DMSO-d</w:t>
      </w:r>
      <w:r w:rsidRPr="00522A81">
        <w:rPr>
          <w:vertAlign w:val="subscript"/>
          <w:lang w:val="pt-BR"/>
        </w:rPr>
        <w:t>6</w:t>
      </w:r>
      <w:r w:rsidRPr="00522A81">
        <w:rPr>
          <w:lang w:val="pt-BR"/>
        </w:rPr>
        <w:t xml:space="preserve">) δ 11.13 and 11.01 (2 x s, 1H, NH); 9.53 and 9.50 (2 x s, 1H, NH), 8.06 (dd, </w:t>
      </w:r>
      <w:r w:rsidRPr="00522A81">
        <w:rPr>
          <w:i/>
          <w:lang w:val="pt-BR"/>
        </w:rPr>
        <w:t>J</w:t>
      </w:r>
      <w:r w:rsidRPr="00522A81">
        <w:rPr>
          <w:lang w:val="pt-BR"/>
        </w:rPr>
        <w:t xml:space="preserve"> = 1.7, 12.9 Hz, 1H), 7.87 (d, </w:t>
      </w:r>
      <w:r w:rsidRPr="00522A81">
        <w:rPr>
          <w:i/>
          <w:lang w:val="pt-BR"/>
        </w:rPr>
        <w:t>J</w:t>
      </w:r>
      <w:r w:rsidRPr="00522A81">
        <w:rPr>
          <w:lang w:val="pt-BR"/>
        </w:rPr>
        <w:t xml:space="preserve"> = 11.0 Hz, 1H), 7.82 – 7.75 (m, 2H), 7.71 (dd, </w:t>
      </w:r>
      <w:r w:rsidRPr="00522A81">
        <w:rPr>
          <w:i/>
          <w:lang w:val="pt-BR"/>
        </w:rPr>
        <w:t>J</w:t>
      </w:r>
      <w:r w:rsidRPr="00522A81">
        <w:rPr>
          <w:lang w:val="pt-BR"/>
        </w:rPr>
        <w:t xml:space="preserve"> = 6.7, 8.7 Hz, 1H), 7.64 – 7.58 (m, 1H), 7.41 (dd, </w:t>
      </w:r>
      <w:r w:rsidRPr="00522A81">
        <w:rPr>
          <w:i/>
          <w:lang w:val="pt-BR"/>
        </w:rPr>
        <w:t>J</w:t>
      </w:r>
      <w:r w:rsidRPr="00522A81">
        <w:rPr>
          <w:lang w:val="pt-BR"/>
        </w:rPr>
        <w:t xml:space="preserve"> = 8.3, 28.4 Hz, 1H), 7.36 – 7.29 (m, 2H), 6.94 (tt, </w:t>
      </w:r>
      <w:r w:rsidRPr="00522A81">
        <w:rPr>
          <w:i/>
          <w:lang w:val="pt-BR"/>
        </w:rPr>
        <w:t>J</w:t>
      </w:r>
      <w:r w:rsidRPr="00522A81">
        <w:rPr>
          <w:lang w:val="pt-BR"/>
        </w:rPr>
        <w:t xml:space="preserve"> = 1.2, 7.3 Hz, 1H), 6.43 (s, 1H), 3.83 – 3.96 (m, 2H), 3.45 (td,</w:t>
      </w:r>
      <w:r w:rsidRPr="00522A81">
        <w:rPr>
          <w:i/>
          <w:lang w:val="pt-BR"/>
        </w:rPr>
        <w:t xml:space="preserve"> J</w:t>
      </w:r>
      <w:r w:rsidRPr="00522A81">
        <w:rPr>
          <w:lang w:val="pt-BR"/>
        </w:rPr>
        <w:t xml:space="preserve"> = 2.0, 11.7 Hz, 2H), 3.33 (s, 1H), 1.92 – 1.79 (m, 2H), 1.78 – 1.64 (m, 2H); </w:t>
      </w:r>
      <w:r w:rsidRPr="00522A81">
        <w:rPr>
          <w:vertAlign w:val="superscript"/>
          <w:lang w:val="pt-BR"/>
        </w:rPr>
        <w:t>13</w:t>
      </w:r>
      <w:r w:rsidRPr="00522A81">
        <w:rPr>
          <w:lang w:val="pt-BR"/>
        </w:rPr>
        <w:t>C NMR (126 MHz, DMSO-d</w:t>
      </w:r>
      <w:r w:rsidRPr="00522A81">
        <w:rPr>
          <w:lang w:val="pt-BR"/>
        </w:rPr>
        <w:softHyphen/>
      </w:r>
      <w:r w:rsidRPr="00522A81">
        <w:rPr>
          <w:vertAlign w:val="subscript"/>
          <w:lang w:val="pt-BR"/>
        </w:rPr>
        <w:t>6</w:t>
      </w:r>
      <w:r w:rsidRPr="00522A81">
        <w:rPr>
          <w:lang w:val="pt-BR"/>
        </w:rPr>
        <w:t xml:space="preserve">) δ 151.4, 151.2, 147.5, 143.2, </w:t>
      </w:r>
      <w:r w:rsidRPr="00522A81">
        <w:rPr>
          <w:lang w:val="pt-BR"/>
        </w:rPr>
        <w:lastRenderedPageBreak/>
        <w:t>143.1, 142.6, 140.7, 132.9, 132.6, 129.7, 128.8 (2C), 128.5, 120.9, 120.7, 120.0, 117.2 (2C), 117.1, 115.8, 114.2, 109.5, 107.7, 90.6, 66.0 (2C), 48.2, 31.8 (2C); LCMS (4 min) t</w:t>
      </w:r>
      <w:r w:rsidRPr="00522A81">
        <w:rPr>
          <w:vertAlign w:val="subscript"/>
          <w:lang w:val="pt-BR"/>
        </w:rPr>
        <w:t>R</w:t>
      </w:r>
      <w:r w:rsidRPr="00522A81">
        <w:rPr>
          <w:lang w:val="pt-BR"/>
        </w:rPr>
        <w:t xml:space="preserve"> = 2.60 min, </w:t>
      </w:r>
      <w:r w:rsidRPr="00522A81">
        <w:rPr>
          <w:i/>
          <w:lang w:val="pt-BR"/>
        </w:rPr>
        <w:t>m/z</w:t>
      </w:r>
      <w:r w:rsidRPr="00522A81">
        <w:rPr>
          <w:lang w:val="pt-BR"/>
        </w:rPr>
        <w:t xml:space="preserve"> (ESI</w:t>
      </w:r>
      <w:r w:rsidRPr="00522A81">
        <w:rPr>
          <w:vertAlign w:val="superscript"/>
          <w:lang w:val="pt-BR"/>
        </w:rPr>
        <w:t>+</w:t>
      </w:r>
      <w:r w:rsidRPr="00522A81">
        <w:rPr>
          <w:lang w:val="pt-BR"/>
        </w:rPr>
        <w:t>) 460 (M+H</w:t>
      </w:r>
      <w:r w:rsidRPr="00522A81">
        <w:rPr>
          <w:vertAlign w:val="superscript"/>
          <w:lang w:val="pt-BR"/>
        </w:rPr>
        <w:t>+</w:t>
      </w:r>
      <w:r w:rsidRPr="00522A81">
        <w:rPr>
          <w:lang w:val="pt-BR"/>
        </w:rPr>
        <w:t xml:space="preserve">); HRMS </w:t>
      </w:r>
      <w:r w:rsidRPr="00522A81">
        <w:rPr>
          <w:i/>
          <w:lang w:val="pt-BR"/>
        </w:rPr>
        <w:t>m/z</w:t>
      </w:r>
      <w:r w:rsidRPr="00522A81">
        <w:rPr>
          <w:lang w:val="pt-BR"/>
        </w:rPr>
        <w:t xml:space="preserve"> calcd. for C</w:t>
      </w:r>
      <w:r w:rsidRPr="00522A81">
        <w:rPr>
          <w:vertAlign w:val="subscript"/>
          <w:lang w:val="pt-BR"/>
        </w:rPr>
        <w:t>24</w:t>
      </w:r>
      <w:r w:rsidRPr="00522A81">
        <w:rPr>
          <w:lang w:val="pt-BR"/>
        </w:rPr>
        <w:t>H</w:t>
      </w:r>
      <w:r w:rsidRPr="00522A81">
        <w:rPr>
          <w:vertAlign w:val="subscript"/>
          <w:lang w:val="pt-BR"/>
        </w:rPr>
        <w:t>22</w:t>
      </w:r>
      <w:r w:rsidRPr="00522A81">
        <w:rPr>
          <w:lang w:val="pt-BR"/>
        </w:rPr>
        <w:t>N</w:t>
      </w:r>
      <w:r w:rsidRPr="00522A81">
        <w:rPr>
          <w:vertAlign w:val="subscript"/>
          <w:lang w:val="pt-BR"/>
        </w:rPr>
        <w:t>7</w:t>
      </w:r>
      <w:r w:rsidRPr="00522A81">
        <w:rPr>
          <w:lang w:val="pt-BR"/>
        </w:rPr>
        <w:t>O</w:t>
      </w:r>
      <w:r w:rsidRPr="00522A81">
        <w:rPr>
          <w:vertAlign w:val="superscript"/>
          <w:lang w:val="pt-BR"/>
        </w:rPr>
        <w:t>35</w:t>
      </w:r>
      <w:r w:rsidRPr="00522A81">
        <w:rPr>
          <w:lang w:val="pt-BR"/>
        </w:rPr>
        <w:t>Cl (M + H) 460.1653, found 460.1651.</w:t>
      </w:r>
    </w:p>
    <w:p w:rsidR="00B30E32" w:rsidRPr="00522A81" w:rsidRDefault="00B30E32" w:rsidP="00D61CE1">
      <w:pPr>
        <w:pStyle w:val="TAMainText"/>
      </w:pPr>
      <w:r w:rsidRPr="00522A81">
        <w:rPr>
          <w:b/>
        </w:rPr>
        <w:t>6-Chloro-</w:t>
      </w:r>
      <w:r w:rsidRPr="00522A81">
        <w:rPr>
          <w:b/>
          <w:i/>
        </w:rPr>
        <w:t>N</w:t>
      </w:r>
      <w:r w:rsidRPr="00522A81">
        <w:rPr>
          <w:b/>
        </w:rPr>
        <w:t>-(1-methylpiperidin-4-yl)-3-(2-(phenylamino)-1</w:t>
      </w:r>
      <w:r w:rsidRPr="00522A81">
        <w:rPr>
          <w:b/>
          <w:i/>
        </w:rPr>
        <w:t>H</w:t>
      </w:r>
      <w:r w:rsidRPr="00522A81">
        <w:rPr>
          <w:b/>
        </w:rPr>
        <w:t>-benzo[</w:t>
      </w:r>
      <w:r w:rsidRPr="00522A81">
        <w:rPr>
          <w:b/>
          <w:i/>
        </w:rPr>
        <w:t>d</w:t>
      </w:r>
      <w:r w:rsidRPr="00522A81">
        <w:rPr>
          <w:b/>
        </w:rPr>
        <w:t>]imidazol-5-yl</w:t>
      </w:r>
      <w:proofErr w:type="gramStart"/>
      <w:r w:rsidRPr="00522A81">
        <w:rPr>
          <w:b/>
        </w:rPr>
        <w:t>)imidazo</w:t>
      </w:r>
      <w:proofErr w:type="gramEnd"/>
      <w:r w:rsidRPr="00522A81">
        <w:rPr>
          <w:b/>
        </w:rPr>
        <w:t>[1,2-</w:t>
      </w:r>
      <w:r w:rsidRPr="00522A81">
        <w:rPr>
          <w:b/>
          <w:i/>
        </w:rPr>
        <w:t>b</w:t>
      </w:r>
      <w:r w:rsidRPr="00522A81">
        <w:rPr>
          <w:b/>
        </w:rPr>
        <w:t>]pyridazin-8-amine (</w:t>
      </w:r>
      <w:r w:rsidRPr="00630E1D">
        <w:rPr>
          <w:b/>
        </w:rPr>
        <w:t>28</w:t>
      </w:r>
      <w:r w:rsidRPr="00522A81">
        <w:rPr>
          <w:b/>
        </w:rPr>
        <w:t>)</w:t>
      </w:r>
      <w:r w:rsidRPr="00522A81">
        <w:t>: Prepared from</w:t>
      </w:r>
      <w:r>
        <w:t xml:space="preserve"> </w:t>
      </w:r>
      <w:r>
        <w:rPr>
          <w:b/>
        </w:rPr>
        <w:t>3</w:t>
      </w:r>
      <w:r w:rsidRPr="00522A81">
        <w:t xml:space="preserve">, 1-methylpiperidin-4-amine and </w:t>
      </w:r>
      <w:r>
        <w:rPr>
          <w:b/>
        </w:rPr>
        <w:t>13</w:t>
      </w:r>
      <w:r w:rsidRPr="00522A81">
        <w:t xml:space="preserve"> using the method described for </w:t>
      </w:r>
      <w:r>
        <w:rPr>
          <w:b/>
        </w:rPr>
        <w:t>19</w:t>
      </w:r>
      <w:r w:rsidRPr="00522A81">
        <w:t xml:space="preserve"> to give </w:t>
      </w:r>
      <w:r w:rsidRPr="00630E1D">
        <w:rPr>
          <w:b/>
        </w:rPr>
        <w:t xml:space="preserve">28 </w:t>
      </w:r>
      <w:r w:rsidRPr="00522A81">
        <w:rPr>
          <w:lang w:val="pt-BR"/>
        </w:rPr>
        <w:t xml:space="preserve">(5% over 2 steps). </w:t>
      </w:r>
      <w:r w:rsidRPr="00522A81">
        <w:rPr>
          <w:vertAlign w:val="superscript"/>
        </w:rPr>
        <w:t>1</w:t>
      </w:r>
      <w:r w:rsidRPr="00522A81">
        <w:t>H NMR (500 MHz, DMSO-</w:t>
      </w:r>
      <w:r w:rsidRPr="00522A81">
        <w:rPr>
          <w:i/>
          <w:iCs/>
        </w:rPr>
        <w:t>d</w:t>
      </w:r>
      <w:r w:rsidRPr="00522A81">
        <w:rPr>
          <w:vertAlign w:val="subscript"/>
        </w:rPr>
        <w:t>6</w:t>
      </w:r>
      <w:r w:rsidRPr="00522A81">
        <w:t>) δ</w:t>
      </w:r>
      <w:r w:rsidRPr="00522A81">
        <w:rPr>
          <w:i/>
        </w:rPr>
        <w:t xml:space="preserve"> </w:t>
      </w:r>
      <w:r w:rsidRPr="00522A81">
        <w:t xml:space="preserve">11.14 and 11.02 (2 x s, 1H, NH), 9.54 and 9.51 (2 x s, 1H, NH), 8.11 – 8.10 (m, 1H), 7.86 (d, </w:t>
      </w:r>
      <w:r w:rsidRPr="00522A81">
        <w:rPr>
          <w:i/>
          <w:iCs/>
        </w:rPr>
        <w:t>J</w:t>
      </w:r>
      <w:r w:rsidRPr="00522A81">
        <w:t xml:space="preserve"> = 10.6 Hz, 1H), 7.78 (d, </w:t>
      </w:r>
      <w:r w:rsidRPr="00522A81">
        <w:rPr>
          <w:i/>
          <w:iCs/>
        </w:rPr>
        <w:t>J</w:t>
      </w:r>
      <w:r w:rsidRPr="00522A81">
        <w:t xml:space="preserve"> = 7.9 Hz, 2H), 7.65 – 7.57 (m, 2H), 7.41 (dd, </w:t>
      </w:r>
      <w:r w:rsidRPr="00522A81">
        <w:rPr>
          <w:i/>
          <w:iCs/>
        </w:rPr>
        <w:t>J</w:t>
      </w:r>
      <w:r w:rsidRPr="00522A81">
        <w:t xml:space="preserve"> = 8.3, 28.5 Hz, 1H), 7.36 – 7.28 (m, 2H), 6.97 – 6.90 (m, 1H), 6.35 (s, 1H), 3.57 (d, </w:t>
      </w:r>
      <w:r w:rsidRPr="00522A81">
        <w:rPr>
          <w:i/>
          <w:iCs/>
        </w:rPr>
        <w:t>J</w:t>
      </w:r>
      <w:r w:rsidRPr="00522A81">
        <w:t xml:space="preserve"> = 2.3 Hz, 1H), 2.80 (d, </w:t>
      </w:r>
      <w:r w:rsidRPr="00522A81">
        <w:rPr>
          <w:i/>
          <w:iCs/>
        </w:rPr>
        <w:t>J</w:t>
      </w:r>
      <w:r w:rsidRPr="00522A81">
        <w:t xml:space="preserve"> = 11.1 Hz, 2H), 2.21 (s, 3H), 2.08 (t, </w:t>
      </w:r>
      <w:r w:rsidRPr="00522A81">
        <w:rPr>
          <w:i/>
          <w:iCs/>
        </w:rPr>
        <w:t>J</w:t>
      </w:r>
      <w:r w:rsidRPr="00522A81">
        <w:t xml:space="preserve"> = 11.7 Hz, 2H), 1.86 (d, </w:t>
      </w:r>
      <w:r w:rsidRPr="00522A81">
        <w:rPr>
          <w:i/>
          <w:iCs/>
        </w:rPr>
        <w:t>J</w:t>
      </w:r>
      <w:r w:rsidRPr="00522A81">
        <w:t xml:space="preserve"> = 12.</w:t>
      </w:r>
      <w:r>
        <w:t xml:space="preserve">2 Hz, 2H), 1.80 – 1.67 (m, 2H); </w:t>
      </w:r>
      <w:r w:rsidRPr="00522A81">
        <w:rPr>
          <w:vertAlign w:val="superscript"/>
        </w:rPr>
        <w:t>13</w:t>
      </w:r>
      <w:r w:rsidRPr="00522A81">
        <w:t>C NMR (126 MHz, DMSO-</w:t>
      </w:r>
      <w:r w:rsidRPr="00522A81">
        <w:rPr>
          <w:i/>
          <w:iCs/>
        </w:rPr>
        <w:t>d</w:t>
      </w:r>
      <w:r w:rsidRPr="00522A81">
        <w:rPr>
          <w:vertAlign w:val="subscript"/>
        </w:rPr>
        <w:t>6</w:t>
      </w:r>
      <w:r w:rsidRPr="00522A81">
        <w:t>) δ 151.4, 151.2, 147.5, 143.2, 143.1, 142.8, 140.7, 132.9, 132.6, 129.7, 128.8 (2C), 128.4, 120.9, 120.7, 119.9, 119.0, 117.2 (2C), 117.1, 115.8, 114.2, 109.5, 107.7, 90.6, 54.1 (2C), 48.8, 45.8, 30.7 (2C); LCMS (2 min) t</w:t>
      </w:r>
      <w:r w:rsidRPr="00522A81">
        <w:rPr>
          <w:vertAlign w:val="subscript"/>
        </w:rPr>
        <w:t>R</w:t>
      </w:r>
      <w:r w:rsidRPr="00522A81">
        <w:t xml:space="preserve"> = 0.86 min, </w:t>
      </w:r>
      <w:r w:rsidRPr="00522A81">
        <w:rPr>
          <w:i/>
        </w:rPr>
        <w:t>m/z</w:t>
      </w:r>
      <w:r w:rsidRPr="00522A81">
        <w:t xml:space="preserve"> (ESI</w:t>
      </w:r>
      <w:r w:rsidRPr="00522A81">
        <w:rPr>
          <w:vertAlign w:val="superscript"/>
        </w:rPr>
        <w:t>+</w:t>
      </w:r>
      <w:r w:rsidRPr="00522A81">
        <w:t>) 473 (M+H</w:t>
      </w:r>
      <w:r w:rsidRPr="00522A81">
        <w:rPr>
          <w:vertAlign w:val="superscript"/>
        </w:rPr>
        <w:t>+</w:t>
      </w:r>
      <w:r w:rsidRPr="00522A81">
        <w:t xml:space="preserve">); HRMS </w:t>
      </w:r>
      <w:r w:rsidRPr="00522A81">
        <w:rPr>
          <w:i/>
        </w:rPr>
        <w:t>m/z</w:t>
      </w:r>
      <w:r w:rsidRPr="00522A81">
        <w:t xml:space="preserve"> calcd. </w:t>
      </w:r>
      <w:proofErr w:type="gramStart"/>
      <w:r w:rsidRPr="00522A81">
        <w:t>for</w:t>
      </w:r>
      <w:proofErr w:type="gramEnd"/>
      <w:r w:rsidRPr="00522A81">
        <w:t xml:space="preserve"> C</w:t>
      </w:r>
      <w:r w:rsidRPr="00522A81">
        <w:rPr>
          <w:vertAlign w:val="subscript"/>
        </w:rPr>
        <w:t>25</w:t>
      </w:r>
      <w:r w:rsidRPr="00522A81">
        <w:t>H</w:t>
      </w:r>
      <w:r w:rsidRPr="00522A81">
        <w:rPr>
          <w:vertAlign w:val="subscript"/>
        </w:rPr>
        <w:t>25</w:t>
      </w:r>
      <w:r w:rsidRPr="00522A81">
        <w:t>N</w:t>
      </w:r>
      <w:r w:rsidRPr="00522A81">
        <w:rPr>
          <w:vertAlign w:val="subscript"/>
        </w:rPr>
        <w:t>8</w:t>
      </w:r>
      <w:r w:rsidRPr="00522A81">
        <w:rPr>
          <w:vertAlign w:val="superscript"/>
        </w:rPr>
        <w:t>35</w:t>
      </w:r>
      <w:r w:rsidRPr="00522A81">
        <w:t>Cl (M + H)</w:t>
      </w:r>
      <w:r w:rsidRPr="00522A81">
        <w:rPr>
          <w:vertAlign w:val="superscript"/>
        </w:rPr>
        <w:t xml:space="preserve"> </w:t>
      </w:r>
      <w:r w:rsidRPr="00522A81">
        <w:t xml:space="preserve">473.1969, found </w:t>
      </w:r>
      <w:r w:rsidRPr="00522A81">
        <w:rPr>
          <w:bCs/>
        </w:rPr>
        <w:t>473.1961</w:t>
      </w:r>
      <w:r w:rsidRPr="00522A81">
        <w:t>.</w:t>
      </w:r>
    </w:p>
    <w:p w:rsidR="00B30E32" w:rsidRPr="00522A81" w:rsidRDefault="00B30E32" w:rsidP="00D61CE1">
      <w:pPr>
        <w:pStyle w:val="TAMainText"/>
      </w:pPr>
      <w:r w:rsidRPr="00522A81">
        <w:rPr>
          <w:b/>
        </w:rPr>
        <w:t>6-Chloro-</w:t>
      </w:r>
      <w:r w:rsidRPr="00522A81">
        <w:rPr>
          <w:b/>
          <w:i/>
        </w:rPr>
        <w:t>N</w:t>
      </w:r>
      <w:r w:rsidRPr="00522A81">
        <w:rPr>
          <w:b/>
        </w:rPr>
        <w:t>-((1-methylpiperidin-4-yl</w:t>
      </w:r>
      <w:proofErr w:type="gramStart"/>
      <w:r w:rsidRPr="00522A81">
        <w:rPr>
          <w:b/>
        </w:rPr>
        <w:t>)methyl</w:t>
      </w:r>
      <w:proofErr w:type="gramEnd"/>
      <w:r w:rsidRPr="00522A81">
        <w:rPr>
          <w:b/>
        </w:rPr>
        <w:t>)-3-(2-(phenylamino)-1</w:t>
      </w:r>
      <w:r w:rsidRPr="00522A81">
        <w:rPr>
          <w:b/>
          <w:i/>
        </w:rPr>
        <w:t>H</w:t>
      </w:r>
      <w:r w:rsidRPr="00522A81">
        <w:rPr>
          <w:b/>
        </w:rPr>
        <w:t>-benzo[</w:t>
      </w:r>
      <w:r w:rsidRPr="00522A81">
        <w:rPr>
          <w:b/>
          <w:i/>
        </w:rPr>
        <w:t>d</w:t>
      </w:r>
      <w:r w:rsidRPr="00522A81">
        <w:rPr>
          <w:b/>
        </w:rPr>
        <w:t>]imidazol-5-yl)imidazo[1,2-</w:t>
      </w:r>
      <w:r w:rsidRPr="00522A81">
        <w:rPr>
          <w:b/>
          <w:i/>
        </w:rPr>
        <w:t>b</w:t>
      </w:r>
      <w:r w:rsidRPr="00522A81">
        <w:rPr>
          <w:b/>
        </w:rPr>
        <w:t>]pyridazin-8-amine (</w:t>
      </w:r>
      <w:r>
        <w:rPr>
          <w:b/>
        </w:rPr>
        <w:t>29</w:t>
      </w:r>
      <w:r w:rsidRPr="00522A81">
        <w:rPr>
          <w:b/>
        </w:rPr>
        <w:t>)</w:t>
      </w:r>
      <w:r w:rsidRPr="00522A81">
        <w:t xml:space="preserve">: Prepared from </w:t>
      </w:r>
      <w:r>
        <w:rPr>
          <w:b/>
        </w:rPr>
        <w:t>3</w:t>
      </w:r>
      <w:r w:rsidRPr="00522A81">
        <w:t xml:space="preserve">, </w:t>
      </w:r>
      <w:r w:rsidRPr="00522A81">
        <w:rPr>
          <w:lang w:eastAsia="en-GB"/>
        </w:rPr>
        <w:t xml:space="preserve">(1-methylpiperidin-4-yl)methanamine </w:t>
      </w:r>
      <w:r w:rsidRPr="00522A81">
        <w:t xml:space="preserve">and </w:t>
      </w:r>
      <w:r>
        <w:rPr>
          <w:b/>
        </w:rPr>
        <w:t>13</w:t>
      </w:r>
      <w:r w:rsidRPr="00522A81">
        <w:t xml:space="preserve"> using the method described for </w:t>
      </w:r>
      <w:r>
        <w:rPr>
          <w:b/>
        </w:rPr>
        <w:t>19</w:t>
      </w:r>
      <w:r w:rsidRPr="00522A81">
        <w:t xml:space="preserve"> to give </w:t>
      </w:r>
      <w:r>
        <w:rPr>
          <w:b/>
        </w:rPr>
        <w:t xml:space="preserve">29 </w:t>
      </w:r>
      <w:r w:rsidRPr="00522A81">
        <w:rPr>
          <w:lang w:val="pt-BR"/>
        </w:rPr>
        <w:t>(13% over 2 steps).</w:t>
      </w:r>
      <w:r w:rsidRPr="00522A81">
        <w:rPr>
          <w:vertAlign w:val="superscript"/>
        </w:rPr>
        <w:t xml:space="preserve"> 1</w:t>
      </w:r>
      <w:r w:rsidRPr="00522A81">
        <w:t>H NMR (500 MHz, DMSO-</w:t>
      </w:r>
      <w:r w:rsidRPr="00522A81">
        <w:rPr>
          <w:i/>
          <w:iCs/>
        </w:rPr>
        <w:t>d</w:t>
      </w:r>
      <w:r w:rsidRPr="00522A81">
        <w:rPr>
          <w:vertAlign w:val="subscript"/>
        </w:rPr>
        <w:t>6</w:t>
      </w:r>
      <w:r w:rsidRPr="00522A81">
        <w:t xml:space="preserve">) δ 11.19 and 11.07 (2 x s, 1H, NH), 9.57 and 9.54 (2 x s, 1H, NH), 8.05 (d, </w:t>
      </w:r>
      <w:r w:rsidRPr="00522A81">
        <w:rPr>
          <w:i/>
          <w:iCs/>
        </w:rPr>
        <w:t>J</w:t>
      </w:r>
      <w:r w:rsidRPr="00522A81">
        <w:t xml:space="preserve"> = 13.4 Hz, 1H), 7.93 (s, 1H), 7.85 (d, </w:t>
      </w:r>
      <w:r w:rsidRPr="00522A81">
        <w:rPr>
          <w:i/>
          <w:iCs/>
        </w:rPr>
        <w:t>J</w:t>
      </w:r>
      <w:r w:rsidRPr="00522A81">
        <w:t xml:space="preserve"> = 9.2 Hz, 1H), 7.79 (d, </w:t>
      </w:r>
      <w:r w:rsidRPr="00522A81">
        <w:rPr>
          <w:i/>
          <w:iCs/>
        </w:rPr>
        <w:t>J</w:t>
      </w:r>
      <w:r w:rsidRPr="00522A81">
        <w:t xml:space="preserve"> = 8.0 Hz, 2H), 7.61 (d, </w:t>
      </w:r>
      <w:r w:rsidRPr="00522A81">
        <w:rPr>
          <w:i/>
          <w:iCs/>
        </w:rPr>
        <w:t>J</w:t>
      </w:r>
      <w:r w:rsidRPr="00522A81">
        <w:t xml:space="preserve"> = 8.2 Hz, 1H), 7.40 (dd, </w:t>
      </w:r>
      <w:r w:rsidRPr="00522A81">
        <w:rPr>
          <w:i/>
          <w:iCs/>
        </w:rPr>
        <w:t>J</w:t>
      </w:r>
      <w:r w:rsidRPr="00522A81">
        <w:t xml:space="preserve"> = 8.2, 9.4 Hz, 1H), 7.32 (t, </w:t>
      </w:r>
      <w:r w:rsidRPr="00522A81">
        <w:rPr>
          <w:i/>
          <w:iCs/>
        </w:rPr>
        <w:t>J</w:t>
      </w:r>
      <w:r w:rsidRPr="00522A81">
        <w:t xml:space="preserve"> = 7.8 Hz, 2H), 6.93 (tt, </w:t>
      </w:r>
      <w:r w:rsidRPr="00522A81">
        <w:rPr>
          <w:i/>
          <w:iCs/>
        </w:rPr>
        <w:t>J</w:t>
      </w:r>
      <w:r w:rsidRPr="00522A81">
        <w:t xml:space="preserve"> = 1.2, 7.3 Hz, 1H), 6.30 (s, 1H), 3.23 (s, 2H), 2.79 (d, </w:t>
      </w:r>
      <w:r w:rsidRPr="00522A81">
        <w:rPr>
          <w:i/>
          <w:iCs/>
        </w:rPr>
        <w:t>J</w:t>
      </w:r>
      <w:r w:rsidRPr="00522A81">
        <w:t xml:space="preserve"> = 11.2 Hz, 2H), 2.17 (s, 3H), 1.96 – 1.81 (m, 2H), 1.74 – 1.60 (m, 3H), 1.32 – 1.16 (m, 2H); </w:t>
      </w:r>
      <w:r w:rsidRPr="00522A81">
        <w:rPr>
          <w:vertAlign w:val="superscript"/>
        </w:rPr>
        <w:t>13</w:t>
      </w:r>
      <w:r w:rsidRPr="00522A81">
        <w:t>C NMR (126 MHz, DMSO-</w:t>
      </w:r>
      <w:r w:rsidRPr="00522A81">
        <w:rPr>
          <w:i/>
          <w:iCs/>
        </w:rPr>
        <w:t>d</w:t>
      </w:r>
      <w:r w:rsidRPr="00522A81">
        <w:rPr>
          <w:vertAlign w:val="subscript"/>
        </w:rPr>
        <w:t>6</w:t>
      </w:r>
      <w:r w:rsidRPr="00522A81">
        <w:t xml:space="preserve">) δ 151.4, 151.3, 147.5, </w:t>
      </w:r>
      <w:r w:rsidRPr="00522A81">
        <w:lastRenderedPageBreak/>
        <w:t>143.9, 143.2, 143.1, 140.8, 132.9, 132.6, 129.7, 128.8 (2C), 128.4, 120.7, 119.9, 119.0, 117.2 (2C), 115.8, 114.2, 109.5, 107.7, 90.3, 54.9 (2C), 47.2, 45.9, 34.2, 29.4 (2C); LCMS (2 min) t</w:t>
      </w:r>
      <w:r w:rsidRPr="00522A81">
        <w:rPr>
          <w:vertAlign w:val="subscript"/>
        </w:rPr>
        <w:t>R</w:t>
      </w:r>
      <w:r w:rsidRPr="00522A81">
        <w:t xml:space="preserve"> = 1.03 min, </w:t>
      </w:r>
      <w:r w:rsidRPr="00522A81">
        <w:rPr>
          <w:i/>
        </w:rPr>
        <w:t>m/z</w:t>
      </w:r>
      <w:r w:rsidRPr="00522A81">
        <w:t xml:space="preserve"> (ESI</w:t>
      </w:r>
      <w:r w:rsidRPr="00522A81">
        <w:rPr>
          <w:vertAlign w:val="superscript"/>
        </w:rPr>
        <w:t>+</w:t>
      </w:r>
      <w:r w:rsidRPr="00522A81">
        <w:t>) 487 (M+H</w:t>
      </w:r>
      <w:r w:rsidRPr="00522A81">
        <w:rPr>
          <w:vertAlign w:val="superscript"/>
        </w:rPr>
        <w:t>+</w:t>
      </w:r>
      <w:r w:rsidRPr="00522A81">
        <w:t xml:space="preserve">); HRMS </w:t>
      </w:r>
      <w:r w:rsidRPr="00522A81">
        <w:rPr>
          <w:i/>
        </w:rPr>
        <w:t>m/z</w:t>
      </w:r>
      <w:r w:rsidRPr="00522A81">
        <w:t xml:space="preserve"> calcd. </w:t>
      </w:r>
      <w:proofErr w:type="gramStart"/>
      <w:r w:rsidRPr="00522A81">
        <w:t>for</w:t>
      </w:r>
      <w:proofErr w:type="gramEnd"/>
      <w:r w:rsidRPr="00522A81">
        <w:t xml:space="preserve"> C</w:t>
      </w:r>
      <w:r w:rsidRPr="00522A81">
        <w:rPr>
          <w:vertAlign w:val="subscript"/>
        </w:rPr>
        <w:t>26</w:t>
      </w:r>
      <w:r w:rsidRPr="00522A81">
        <w:t>H</w:t>
      </w:r>
      <w:r w:rsidRPr="00522A81">
        <w:rPr>
          <w:vertAlign w:val="subscript"/>
        </w:rPr>
        <w:t>27</w:t>
      </w:r>
      <w:r w:rsidRPr="00522A81">
        <w:t>N</w:t>
      </w:r>
      <w:r w:rsidRPr="00522A81">
        <w:rPr>
          <w:vertAlign w:val="subscript"/>
        </w:rPr>
        <w:t>8</w:t>
      </w:r>
      <w:r w:rsidRPr="00522A81">
        <w:rPr>
          <w:vertAlign w:val="superscript"/>
        </w:rPr>
        <w:t>35</w:t>
      </w:r>
      <w:r w:rsidRPr="00522A81">
        <w:t>Cl (M + H)</w:t>
      </w:r>
      <w:r w:rsidRPr="00522A81">
        <w:rPr>
          <w:vertAlign w:val="superscript"/>
        </w:rPr>
        <w:t xml:space="preserve"> </w:t>
      </w:r>
      <w:r w:rsidRPr="00522A81">
        <w:t xml:space="preserve">487.2125, found </w:t>
      </w:r>
      <w:r w:rsidRPr="00522A81">
        <w:rPr>
          <w:bCs/>
        </w:rPr>
        <w:t>487.2130</w:t>
      </w:r>
      <w:r w:rsidRPr="00522A81">
        <w:t>.</w:t>
      </w:r>
    </w:p>
    <w:p w:rsidR="00B30E32" w:rsidRPr="00B80942" w:rsidRDefault="00B30E32" w:rsidP="00D61CE1">
      <w:pPr>
        <w:pStyle w:val="TAMainText"/>
      </w:pPr>
      <w:r w:rsidRPr="00522A81">
        <w:rPr>
          <w:b/>
        </w:rPr>
        <w:t>6-Chloro-3-(7-fluoro-2-(phenylamino)-1</w:t>
      </w:r>
      <w:r w:rsidRPr="00522A81">
        <w:rPr>
          <w:b/>
          <w:i/>
        </w:rPr>
        <w:t>H</w:t>
      </w:r>
      <w:r w:rsidRPr="00522A81">
        <w:rPr>
          <w:b/>
        </w:rPr>
        <w:t>-benzo[</w:t>
      </w:r>
      <w:r w:rsidRPr="00522A81">
        <w:rPr>
          <w:b/>
          <w:i/>
        </w:rPr>
        <w:t>d</w:t>
      </w:r>
      <w:r w:rsidRPr="00522A81">
        <w:rPr>
          <w:b/>
        </w:rPr>
        <w:t>]imidazol-5-yl)-</w:t>
      </w:r>
      <w:r w:rsidRPr="00522A81">
        <w:rPr>
          <w:b/>
          <w:i/>
        </w:rPr>
        <w:t>N</w:t>
      </w:r>
      <w:r w:rsidRPr="00522A81">
        <w:rPr>
          <w:b/>
        </w:rPr>
        <w:t>-((1-methylpiperidin-4-yl)methyl)imidazo[1,2-</w:t>
      </w:r>
      <w:r w:rsidRPr="00522A81">
        <w:rPr>
          <w:b/>
          <w:i/>
        </w:rPr>
        <w:t>b</w:t>
      </w:r>
      <w:r w:rsidRPr="00522A81">
        <w:rPr>
          <w:b/>
        </w:rPr>
        <w:t>]pyridazin-8-amine (</w:t>
      </w:r>
      <w:r>
        <w:rPr>
          <w:b/>
        </w:rPr>
        <w:t>30</w:t>
      </w:r>
      <w:r w:rsidRPr="00522A81">
        <w:rPr>
          <w:b/>
        </w:rPr>
        <w:t>)</w:t>
      </w:r>
      <w:r w:rsidRPr="00522A81">
        <w:t>: Prepared from 5-bromo-3-fluorobenzene-1,2-diamine and 3-bromo-6-chloro-</w:t>
      </w:r>
      <w:r w:rsidRPr="00522A81">
        <w:rPr>
          <w:i/>
        </w:rPr>
        <w:t>N</w:t>
      </w:r>
      <w:r w:rsidRPr="00522A81">
        <w:t>-((1-methylpiperidin-4-yl)methyl)imidazo[1,2-</w:t>
      </w:r>
      <w:r w:rsidRPr="00522A81">
        <w:rPr>
          <w:i/>
        </w:rPr>
        <w:t>b</w:t>
      </w:r>
      <w:r w:rsidRPr="00522A81">
        <w:t xml:space="preserve">]pyridazin-8-amine using the method described for </w:t>
      </w:r>
      <w:r>
        <w:rPr>
          <w:b/>
        </w:rPr>
        <w:t>31</w:t>
      </w:r>
      <w:r w:rsidRPr="00522A81">
        <w:t xml:space="preserve"> to give </w:t>
      </w:r>
      <w:r>
        <w:rPr>
          <w:b/>
        </w:rPr>
        <w:t>30</w:t>
      </w:r>
      <w:r w:rsidRPr="007110FA">
        <w:rPr>
          <w:color w:val="FF0000"/>
        </w:rPr>
        <w:t xml:space="preserve"> </w:t>
      </w:r>
      <w:r w:rsidRPr="00522A81">
        <w:rPr>
          <w:lang w:val="pt-BR"/>
        </w:rPr>
        <w:t>(5% over 4 steps).</w:t>
      </w:r>
      <w:r w:rsidRPr="00522A81">
        <w:t xml:space="preserve"> </w:t>
      </w:r>
      <w:r w:rsidRPr="00522A81">
        <w:rPr>
          <w:vertAlign w:val="superscript"/>
        </w:rPr>
        <w:t>1</w:t>
      </w:r>
      <w:r w:rsidRPr="00522A81">
        <w:t>H NMR (500 MHz, DMSO-</w:t>
      </w:r>
      <w:r w:rsidRPr="00522A81">
        <w:rPr>
          <w:i/>
          <w:iCs/>
        </w:rPr>
        <w:t>d</w:t>
      </w:r>
      <w:r w:rsidRPr="00522A81">
        <w:rPr>
          <w:vertAlign w:val="subscript"/>
        </w:rPr>
        <w:t>6</w:t>
      </w:r>
      <w:r w:rsidRPr="00522A81">
        <w:t>) δ</w:t>
      </w:r>
      <w:r w:rsidRPr="00522A81">
        <w:rPr>
          <w:i/>
        </w:rPr>
        <w:t xml:space="preserve"> </w:t>
      </w:r>
      <w:r w:rsidRPr="00522A81">
        <w:t xml:space="preserve">11.67 (s, 1H), 9.82 (s, 1H), 7.97 (t, </w:t>
      </w:r>
      <w:r w:rsidRPr="00522A81">
        <w:rPr>
          <w:i/>
          <w:iCs/>
        </w:rPr>
        <w:t>J</w:t>
      </w:r>
      <w:r w:rsidRPr="00522A81">
        <w:t xml:space="preserve"> = 6.5 Hz, 1H), 7.94 (s, 2H), 7.83 – 7.72 (m, 2H), 7.54 (d, </w:t>
      </w:r>
      <w:r w:rsidRPr="00522A81">
        <w:rPr>
          <w:i/>
          <w:iCs/>
        </w:rPr>
        <w:t>J</w:t>
      </w:r>
      <w:r w:rsidRPr="00522A81">
        <w:t xml:space="preserve"> = 12.2 Hz, 1H), 7.39 – 7.29 (m, 2H), 6.96 (tt, </w:t>
      </w:r>
      <w:r w:rsidRPr="00522A81">
        <w:rPr>
          <w:i/>
          <w:iCs/>
        </w:rPr>
        <w:t>J</w:t>
      </w:r>
      <w:r w:rsidRPr="00522A81">
        <w:t xml:space="preserve"> = 1.2, 7.3 Hz, 1H), 6.33 (s, 1H), 3.24 (s, 2H), 2.80 (d, </w:t>
      </w:r>
      <w:r w:rsidRPr="00522A81">
        <w:rPr>
          <w:i/>
          <w:iCs/>
        </w:rPr>
        <w:t>J</w:t>
      </w:r>
      <w:r w:rsidRPr="00522A81">
        <w:t xml:space="preserve"> = 11.2 Hz, 2H), 1.88 (t, </w:t>
      </w:r>
      <w:r w:rsidRPr="00522A81">
        <w:rPr>
          <w:i/>
          <w:iCs/>
        </w:rPr>
        <w:t>J</w:t>
      </w:r>
      <w:r w:rsidRPr="00522A81">
        <w:t xml:space="preserve"> = 11.5 Hz, 2H), 2.18 (s, 3H), 1.77 – 1.61 (m, 3H), 1.32 – 1.17 (m, 2H); </w:t>
      </w:r>
      <w:r w:rsidRPr="00522A81">
        <w:rPr>
          <w:vertAlign w:val="superscript"/>
        </w:rPr>
        <w:t>13</w:t>
      </w:r>
      <w:r w:rsidRPr="00522A81">
        <w:t>C NMR (151 MHz, DMSO-</w:t>
      </w:r>
      <w:r w:rsidRPr="00522A81">
        <w:rPr>
          <w:i/>
        </w:rPr>
        <w:t>d</w:t>
      </w:r>
      <w:r w:rsidRPr="00522A81">
        <w:rPr>
          <w:i/>
          <w:vertAlign w:val="subscript"/>
        </w:rPr>
        <w:t>6</w:t>
      </w:r>
      <w:r w:rsidRPr="00522A81">
        <w:t>) δ 152.0, 148.1, 144.3, 140.9, 133.4, 129.5, 129.3</w:t>
      </w:r>
      <w:r>
        <w:t xml:space="preserve"> (2C)</w:t>
      </w:r>
      <w:r w:rsidRPr="00522A81">
        <w:t>, 128.9, 121.5, 120.8, 117.9</w:t>
      </w:r>
      <w:r>
        <w:t xml:space="preserve"> (2C)</w:t>
      </w:r>
      <w:r w:rsidRPr="00522A81">
        <w:t xml:space="preserve">, 105.8 (d, </w:t>
      </w:r>
      <w:r w:rsidRPr="00522A81">
        <w:rPr>
          <w:i/>
        </w:rPr>
        <w:t>J</w:t>
      </w:r>
      <w:r w:rsidRPr="00522A81">
        <w:rPr>
          <w:i/>
          <w:vertAlign w:val="subscript"/>
        </w:rPr>
        <w:t>C-F</w:t>
      </w:r>
      <w:r w:rsidRPr="00522A81">
        <w:t xml:space="preserve"> = 16.6 Hz), 104.5, 91.0, 55.5 (2C), 47.8, 46.6, 34.8, 30.0 (2C) (3 quaternary C not observed); LCMS (2 min) t</w:t>
      </w:r>
      <w:r w:rsidRPr="00522A81">
        <w:rPr>
          <w:vertAlign w:val="subscript"/>
        </w:rPr>
        <w:t>R</w:t>
      </w:r>
      <w:r w:rsidRPr="00522A81">
        <w:t xml:space="preserve"> = 1.13 min, </w:t>
      </w:r>
      <w:r w:rsidRPr="00522A81">
        <w:rPr>
          <w:i/>
        </w:rPr>
        <w:t>m/z</w:t>
      </w:r>
      <w:r w:rsidRPr="00522A81">
        <w:t xml:space="preserve"> (ES</w:t>
      </w:r>
      <w:r w:rsidRPr="00522A81">
        <w:rPr>
          <w:vertAlign w:val="superscript"/>
        </w:rPr>
        <w:t>+</w:t>
      </w:r>
      <w:r w:rsidRPr="00522A81">
        <w:t>) 505 (M+H</w:t>
      </w:r>
      <w:r w:rsidRPr="00522A81">
        <w:rPr>
          <w:vertAlign w:val="superscript"/>
        </w:rPr>
        <w:t>+</w:t>
      </w:r>
      <w:r w:rsidRPr="00522A81">
        <w:t xml:space="preserve">); HRMS </w:t>
      </w:r>
      <w:r w:rsidRPr="00522A81">
        <w:rPr>
          <w:i/>
        </w:rPr>
        <w:t>m/z</w:t>
      </w:r>
      <w:r w:rsidRPr="00522A81">
        <w:t xml:space="preserve"> calcd. </w:t>
      </w:r>
      <w:proofErr w:type="gramStart"/>
      <w:r w:rsidRPr="00522A81">
        <w:t>for</w:t>
      </w:r>
      <w:proofErr w:type="gramEnd"/>
      <w:r w:rsidRPr="00522A81">
        <w:t xml:space="preserve"> C</w:t>
      </w:r>
      <w:r w:rsidRPr="00522A81">
        <w:rPr>
          <w:vertAlign w:val="subscript"/>
        </w:rPr>
        <w:t>26</w:t>
      </w:r>
      <w:r w:rsidRPr="00522A81">
        <w:t>H</w:t>
      </w:r>
      <w:r w:rsidRPr="00522A81">
        <w:rPr>
          <w:vertAlign w:val="subscript"/>
        </w:rPr>
        <w:t>26</w:t>
      </w:r>
      <w:r w:rsidRPr="00522A81">
        <w:t>N</w:t>
      </w:r>
      <w:r w:rsidRPr="00522A81">
        <w:rPr>
          <w:vertAlign w:val="subscript"/>
        </w:rPr>
        <w:t>8</w:t>
      </w:r>
      <w:r w:rsidRPr="00522A81">
        <w:t>F</w:t>
      </w:r>
      <w:r w:rsidRPr="00522A81">
        <w:rPr>
          <w:vertAlign w:val="superscript"/>
        </w:rPr>
        <w:t>35</w:t>
      </w:r>
      <w:r w:rsidRPr="00522A81">
        <w:t>Cl (M + H) 505.2031, found 505.2036.</w:t>
      </w:r>
    </w:p>
    <w:p w:rsidR="00B30E32" w:rsidRPr="00522A81" w:rsidRDefault="00B30E32" w:rsidP="00D61CE1">
      <w:pPr>
        <w:pStyle w:val="TAMainText"/>
      </w:pPr>
      <w:r w:rsidRPr="00522A81">
        <w:rPr>
          <w:b/>
        </w:rPr>
        <w:t>6-Chloro-3-(6-fluoro-2-(phenylamino)-1</w:t>
      </w:r>
      <w:r w:rsidRPr="00522A81">
        <w:rPr>
          <w:b/>
          <w:i/>
        </w:rPr>
        <w:t>H</w:t>
      </w:r>
      <w:r w:rsidRPr="00522A81">
        <w:rPr>
          <w:b/>
        </w:rPr>
        <w:t>-benzo[</w:t>
      </w:r>
      <w:r w:rsidRPr="00522A81">
        <w:rPr>
          <w:b/>
          <w:i/>
        </w:rPr>
        <w:t>d</w:t>
      </w:r>
      <w:r w:rsidRPr="00522A81">
        <w:rPr>
          <w:b/>
        </w:rPr>
        <w:t>]imidazol-5-yl)-</w:t>
      </w:r>
      <w:r w:rsidRPr="00522A81">
        <w:rPr>
          <w:b/>
          <w:i/>
        </w:rPr>
        <w:t>N</w:t>
      </w:r>
      <w:r w:rsidRPr="00522A81">
        <w:rPr>
          <w:b/>
        </w:rPr>
        <w:t>-((1-methylpiperidin-4-yl)methyl)imidazo[1,2-</w:t>
      </w:r>
      <w:r w:rsidRPr="00522A81">
        <w:rPr>
          <w:b/>
          <w:i/>
        </w:rPr>
        <w:t>b</w:t>
      </w:r>
      <w:r w:rsidRPr="00522A81">
        <w:rPr>
          <w:b/>
        </w:rPr>
        <w:t>]pyridazin-8-amine (</w:t>
      </w:r>
      <w:r w:rsidRPr="007110FA">
        <w:rPr>
          <w:b/>
        </w:rPr>
        <w:t>31</w:t>
      </w:r>
      <w:r w:rsidRPr="00522A81">
        <w:rPr>
          <w:b/>
        </w:rPr>
        <w:t>)</w:t>
      </w:r>
      <w:r w:rsidRPr="00522A81">
        <w:t xml:space="preserve">: A mixture of 1-methylpiperidin-4-yl)methanamine (1.24 g, 9.64 mmol), </w:t>
      </w:r>
      <w:r>
        <w:rPr>
          <w:b/>
        </w:rPr>
        <w:t>3</w:t>
      </w:r>
      <w:r w:rsidRPr="00522A81">
        <w:t xml:space="preserve"> (2.00 g, 6.42 mmol) and Et</w:t>
      </w:r>
      <w:r w:rsidRPr="00522A81">
        <w:rPr>
          <w:vertAlign w:val="subscript"/>
        </w:rPr>
        <w:t>3</w:t>
      </w:r>
      <w:r w:rsidRPr="00522A81">
        <w:t>N (1.79 mL, 12.9 mmol) in 1,4-dioxane (4 mL) an</w:t>
      </w:r>
      <w:r w:rsidR="00A64504">
        <w:t>d DMSO (4 mL) was stirred at 50</w:t>
      </w:r>
      <w:r w:rsidR="00A64504" w:rsidRPr="00A64504">
        <w:rPr>
          <w:vertAlign w:val="superscript"/>
        </w:rPr>
        <w:t>o</w:t>
      </w:r>
      <w:r w:rsidRPr="00522A81">
        <w:t>C for 18 h. The mixture was cooled, diluted with EtOAc and the organic layer was washed sequentially with water and brine. The organic layer was dried and concentrated. Ion exchange chromatography on acidic resin, eluting with 2 M NH</w:t>
      </w:r>
      <w:r w:rsidRPr="00522A81">
        <w:rPr>
          <w:vertAlign w:val="subscript"/>
        </w:rPr>
        <w:t>3</w:t>
      </w:r>
      <w:r w:rsidRPr="00522A81">
        <w:t xml:space="preserve"> in MeOH, followed by sili</w:t>
      </w:r>
      <w:r>
        <w:t>ca chromatography, eluting with</w:t>
      </w:r>
      <w:r w:rsidRPr="00522A81">
        <w:t xml:space="preserve"> 0-5% MeOH-CH</w:t>
      </w:r>
      <w:r w:rsidRPr="00522A81">
        <w:rPr>
          <w:vertAlign w:val="subscript"/>
        </w:rPr>
        <w:t>2</w:t>
      </w:r>
      <w:r w:rsidRPr="00522A81">
        <w:t>Cl</w:t>
      </w:r>
      <w:r w:rsidRPr="00522A81">
        <w:rPr>
          <w:vertAlign w:val="subscript"/>
        </w:rPr>
        <w:t>2</w:t>
      </w:r>
      <w:r w:rsidRPr="00522A81">
        <w:t>, then 5-10% MeOH-DCM + 0.2 M NH</w:t>
      </w:r>
      <w:r w:rsidRPr="00522A81">
        <w:rPr>
          <w:vertAlign w:val="subscript"/>
        </w:rPr>
        <w:t>3,</w:t>
      </w:r>
      <w:r w:rsidRPr="00522A81">
        <w:t xml:space="preserve"> gave 3-bromo-6-chloro-</w:t>
      </w:r>
      <w:r w:rsidRPr="00522A81">
        <w:rPr>
          <w:i/>
        </w:rPr>
        <w:t>N</w:t>
      </w:r>
      <w:r w:rsidRPr="00522A81">
        <w:t>-((1-methylpiperidin-4-</w:t>
      </w:r>
      <w:r w:rsidRPr="00522A81">
        <w:lastRenderedPageBreak/>
        <w:t>yl)methyl)imidazo[1,2-</w:t>
      </w:r>
      <w:r w:rsidRPr="00522A81">
        <w:rPr>
          <w:i/>
        </w:rPr>
        <w:t>b</w:t>
      </w:r>
      <w:r>
        <w:t>]pyridazin-8-amine (2.00 g, 87</w:t>
      </w:r>
      <w:r w:rsidRPr="00522A81">
        <w:t xml:space="preserve">%) which was used directly in subsequent steps. LCMS (2 min) </w:t>
      </w:r>
      <w:proofErr w:type="gramStart"/>
      <w:r w:rsidRPr="00522A81">
        <w:t>t</w:t>
      </w:r>
      <w:r w:rsidRPr="00522A81">
        <w:rPr>
          <w:vertAlign w:val="subscript"/>
        </w:rPr>
        <w:t>R</w:t>
      </w:r>
      <w:proofErr w:type="gramEnd"/>
      <w:r w:rsidRPr="00522A81">
        <w:t xml:space="preserve"> = 0.84 min, </w:t>
      </w:r>
      <w:r w:rsidRPr="00522A81">
        <w:rPr>
          <w:i/>
        </w:rPr>
        <w:t>m/z</w:t>
      </w:r>
      <w:r w:rsidRPr="00522A81">
        <w:t xml:space="preserve"> (ESI</w:t>
      </w:r>
      <w:r w:rsidRPr="00522A81">
        <w:rPr>
          <w:vertAlign w:val="superscript"/>
        </w:rPr>
        <w:t>+</w:t>
      </w:r>
      <w:r w:rsidRPr="00522A81">
        <w:t>) 360 (M+H</w:t>
      </w:r>
      <w:r w:rsidRPr="00522A81">
        <w:rPr>
          <w:vertAlign w:val="superscript"/>
        </w:rPr>
        <w:t>+</w:t>
      </w:r>
      <w:r w:rsidRPr="00522A81">
        <w:t>). Separately, isothiocyanatobenzene (1.22 mL, 10.2 mmol), and EDC (3.37 g, 17.5 mmol) were added to a stirred solution of 4-bromo-5-fluorobenzene-1</w:t>
      </w:r>
      <w:proofErr w:type="gramStart"/>
      <w:r w:rsidRPr="00522A81">
        <w:t>,2</w:t>
      </w:r>
      <w:proofErr w:type="gramEnd"/>
      <w:r w:rsidRPr="00522A81">
        <w:t>-diamine (2.00 g, 9.75 mmol) in dry THF (100 mL) at r.t. The mixture was heated at 50 °C for 4 h, then cooled and concentrated. The residue was partitioned between water (100 mL) and EtOAc (100 mL). The organic layer was washed with brine (100 mL), dried, and concentrated. Ion exchange chromatography on acidic resin, eluting with MeOH, gave 5-bromo-6-fluoro-</w:t>
      </w:r>
      <w:r w:rsidRPr="00522A81">
        <w:rPr>
          <w:i/>
        </w:rPr>
        <w:t>N</w:t>
      </w:r>
      <w:r w:rsidRPr="00522A81">
        <w:t>-phenyl-1</w:t>
      </w:r>
      <w:r w:rsidRPr="00522A81">
        <w:rPr>
          <w:i/>
        </w:rPr>
        <w:t>H</w:t>
      </w:r>
      <w:r w:rsidRPr="00522A81">
        <w:t>-benzo[</w:t>
      </w:r>
      <w:r w:rsidRPr="00522A81">
        <w:rPr>
          <w:i/>
        </w:rPr>
        <w:t>d</w:t>
      </w:r>
      <w:r w:rsidRPr="00522A81">
        <w:t xml:space="preserve">]imidazol-2-amine that was used directly </w:t>
      </w:r>
      <w:r>
        <w:t>in the next step (2.53 g, 85%).</w:t>
      </w:r>
      <w:r w:rsidRPr="00522A81">
        <w:t xml:space="preserve"> </w:t>
      </w:r>
      <w:r w:rsidRPr="00522A81">
        <w:rPr>
          <w:vertAlign w:val="superscript"/>
        </w:rPr>
        <w:t>1</w:t>
      </w:r>
      <w:r w:rsidRPr="00522A81">
        <w:t>H NMR (500 MHz, DMSO-</w:t>
      </w:r>
      <w:r w:rsidRPr="00522A81">
        <w:rPr>
          <w:i/>
          <w:iCs/>
        </w:rPr>
        <w:t>d</w:t>
      </w:r>
      <w:r w:rsidRPr="00522A81">
        <w:rPr>
          <w:vertAlign w:val="subscript"/>
        </w:rPr>
        <w:t>6</w:t>
      </w:r>
      <w:r w:rsidRPr="00522A81">
        <w:t>) δ</w:t>
      </w:r>
      <w:r w:rsidRPr="00522A81">
        <w:rPr>
          <w:i/>
        </w:rPr>
        <w:t xml:space="preserve"> </w:t>
      </w:r>
      <w:r w:rsidRPr="00522A81">
        <w:t xml:space="preserve">11.10 </w:t>
      </w:r>
      <w:r>
        <w:t>and</w:t>
      </w:r>
      <w:r w:rsidRPr="00522A81">
        <w:t xml:space="preserve"> 10.99 (2 x s, 1H, NH), 9.61 and 9.58 (2 x s, 1H, NH), 7.74 – 7.60 (m, 2H), 7.60 – 7.45 (m, 1H), 7.35 – 7.23 (m, 3H), 6.95 (t, </w:t>
      </w:r>
      <w:r w:rsidRPr="00522A81">
        <w:rPr>
          <w:i/>
        </w:rPr>
        <w:t>J</w:t>
      </w:r>
      <w:r w:rsidRPr="00522A81">
        <w:t xml:space="preserve"> = 7.3 Hz, 1H); </w:t>
      </w:r>
      <w:r w:rsidRPr="00522A81">
        <w:rPr>
          <w:vertAlign w:val="superscript"/>
        </w:rPr>
        <w:t>13</w:t>
      </w:r>
      <w:r w:rsidRPr="00522A81">
        <w:t>C NMR (126 MHz, DMSO-</w:t>
      </w:r>
      <w:r w:rsidRPr="00522A81">
        <w:rPr>
          <w:i/>
          <w:iCs/>
        </w:rPr>
        <w:t>d</w:t>
      </w:r>
      <w:r w:rsidRPr="00522A81">
        <w:rPr>
          <w:vertAlign w:val="subscript"/>
        </w:rPr>
        <w:t>6</w:t>
      </w:r>
      <w:r w:rsidRPr="00522A81">
        <w:t xml:space="preserve">) δ 154.6, 152.5, 152.0, 143.4, 140.3, 130.4, 128.8 (2C), 121.15, 121.1, 118.5, 117.4 (2C), 117.3, 112.3, 103.2 (d, </w:t>
      </w:r>
      <w:r w:rsidRPr="00522A81">
        <w:rPr>
          <w:i/>
          <w:iCs/>
        </w:rPr>
        <w:t>J</w:t>
      </w:r>
      <w:r w:rsidRPr="00522A81">
        <w:t xml:space="preserve"> = 26.0 Hz), 97.8 (d, </w:t>
      </w:r>
      <w:r w:rsidRPr="00522A81">
        <w:rPr>
          <w:i/>
          <w:iCs/>
        </w:rPr>
        <w:t>J</w:t>
      </w:r>
      <w:r w:rsidRPr="00522A81">
        <w:t xml:space="preserve"> = 26.0 Hz), (1 quaternary C not observed); LCMS (2 min) t</w:t>
      </w:r>
      <w:r w:rsidRPr="00522A81">
        <w:rPr>
          <w:vertAlign w:val="subscript"/>
        </w:rPr>
        <w:t>R</w:t>
      </w:r>
      <w:r w:rsidRPr="00522A81">
        <w:t xml:space="preserve"> = 1.01 min, </w:t>
      </w:r>
      <w:r w:rsidRPr="00522A81">
        <w:rPr>
          <w:i/>
        </w:rPr>
        <w:t>m/z</w:t>
      </w:r>
      <w:r w:rsidRPr="00522A81">
        <w:t xml:space="preserve"> (ESI</w:t>
      </w:r>
      <w:r w:rsidRPr="00522A81">
        <w:rPr>
          <w:vertAlign w:val="superscript"/>
        </w:rPr>
        <w:t>+</w:t>
      </w:r>
      <w:r w:rsidRPr="00522A81">
        <w:t>) 306 (M+H</w:t>
      </w:r>
      <w:r w:rsidRPr="00522A81">
        <w:rPr>
          <w:vertAlign w:val="superscript"/>
        </w:rPr>
        <w:t>+</w:t>
      </w:r>
      <w:r w:rsidRPr="00522A81">
        <w:t xml:space="preserve">); HRMS </w:t>
      </w:r>
      <w:r w:rsidRPr="00522A81">
        <w:rPr>
          <w:i/>
        </w:rPr>
        <w:t>m/z</w:t>
      </w:r>
      <w:r w:rsidRPr="00522A81">
        <w:t xml:space="preserve"> calcd. for C</w:t>
      </w:r>
      <w:r w:rsidRPr="00522A81">
        <w:rPr>
          <w:vertAlign w:val="subscript"/>
        </w:rPr>
        <w:t>13</w:t>
      </w:r>
      <w:r w:rsidRPr="00522A81">
        <w:t>H</w:t>
      </w:r>
      <w:r w:rsidRPr="00522A81">
        <w:rPr>
          <w:vertAlign w:val="subscript"/>
        </w:rPr>
        <w:t>9</w:t>
      </w:r>
      <w:r w:rsidRPr="00522A81">
        <w:t>N</w:t>
      </w:r>
      <w:r w:rsidRPr="00522A81">
        <w:rPr>
          <w:vertAlign w:val="subscript"/>
        </w:rPr>
        <w:t>3</w:t>
      </w:r>
      <w:r w:rsidRPr="00522A81">
        <w:t>F</w:t>
      </w:r>
      <w:r w:rsidRPr="00522A81">
        <w:rPr>
          <w:vertAlign w:val="superscript"/>
        </w:rPr>
        <w:t>79</w:t>
      </w:r>
      <w:r w:rsidRPr="00522A81">
        <w:t>Br (M + H) 306.0042, found 306.0047. A mixture of 5-bromo-6-fluoro-</w:t>
      </w:r>
      <w:r w:rsidRPr="00522A81">
        <w:rPr>
          <w:i/>
        </w:rPr>
        <w:t>N</w:t>
      </w:r>
      <w:r w:rsidRPr="00522A81">
        <w:t>-phenyl-1</w:t>
      </w:r>
      <w:r w:rsidRPr="00522A81">
        <w:rPr>
          <w:i/>
        </w:rPr>
        <w:t>H</w:t>
      </w:r>
      <w:r w:rsidRPr="00522A81">
        <w:t>-benzo[</w:t>
      </w:r>
      <w:r w:rsidRPr="00522A81">
        <w:rPr>
          <w:i/>
        </w:rPr>
        <w:t>d</w:t>
      </w:r>
      <w:r w:rsidRPr="00522A81">
        <w:t>]imidazol-2-amine (2.53 g, 8.26 mmol), (Boc</w:t>
      </w:r>
      <w:proofErr w:type="gramStart"/>
      <w:r w:rsidRPr="00522A81">
        <w:t>)</w:t>
      </w:r>
      <w:r w:rsidRPr="00522A81">
        <w:rPr>
          <w:vertAlign w:val="subscript"/>
        </w:rPr>
        <w:t>2</w:t>
      </w:r>
      <w:r w:rsidRPr="00522A81">
        <w:t>O</w:t>
      </w:r>
      <w:proofErr w:type="gramEnd"/>
      <w:r w:rsidRPr="00522A81">
        <w:t xml:space="preserve"> (4.50 g, 20.7 mmol) and DMAP (0.20 g, 1.65 mmol) in THF (80 mL) was stirred at r.t. for 16 h. The mixture was concentrated and the residue was partitioned between EtOAc (100 mL) and water (100 mL). The organic layer was washed with brine (100 mL), dried and concentrated. Silica chromatography, eluting with </w:t>
      </w:r>
      <w:r>
        <w:t>0-</w:t>
      </w:r>
      <w:r w:rsidRPr="00522A81">
        <w:t xml:space="preserve">10% EtOAc-cyclohexane, gave the product as a mixture of three different di-Boc-protected positional isomers (1.94 g) which was used as such in the next step. LCMS (2 min) </w:t>
      </w:r>
      <w:proofErr w:type="gramStart"/>
      <w:r w:rsidRPr="00522A81">
        <w:t>t</w:t>
      </w:r>
      <w:r w:rsidRPr="00522A81">
        <w:rPr>
          <w:vertAlign w:val="subscript"/>
        </w:rPr>
        <w:t>R</w:t>
      </w:r>
      <w:proofErr w:type="gramEnd"/>
      <w:r w:rsidRPr="00522A81">
        <w:t xml:space="preserve"> = 1.68 min, 1.79 min and 1.92 min, </w:t>
      </w:r>
      <w:r w:rsidRPr="00522A81">
        <w:rPr>
          <w:i/>
        </w:rPr>
        <w:t>m/z</w:t>
      </w:r>
      <w:r w:rsidRPr="00522A81">
        <w:t xml:space="preserve"> (ESI</w:t>
      </w:r>
      <w:r w:rsidRPr="00522A81">
        <w:rPr>
          <w:vertAlign w:val="superscript"/>
        </w:rPr>
        <w:t>+</w:t>
      </w:r>
      <w:r w:rsidRPr="00522A81">
        <w:t>) 506 (M+H</w:t>
      </w:r>
      <w:r w:rsidRPr="00522A81">
        <w:rPr>
          <w:vertAlign w:val="superscript"/>
        </w:rPr>
        <w:t>+</w:t>
      </w:r>
      <w:r w:rsidRPr="00522A81">
        <w:t xml:space="preserve">). This material (1.94 g) was stirred at r.t. in </w:t>
      </w:r>
      <w:r>
        <w:t>1</w:t>
      </w:r>
      <w:proofErr w:type="gramStart"/>
      <w:r>
        <w:t>,4</w:t>
      </w:r>
      <w:proofErr w:type="gramEnd"/>
      <w:r>
        <w:t>-</w:t>
      </w:r>
      <w:r w:rsidRPr="00522A81">
        <w:t>dioxane (42 mL) and bis(pinacolato)d</w:t>
      </w:r>
      <w:r>
        <w:t>iboron (1.17 g, 4.59 mmol), PdCl</w:t>
      </w:r>
      <w:r w:rsidRPr="003D09F5">
        <w:rPr>
          <w:vertAlign w:val="subscript"/>
        </w:rPr>
        <w:t>2</w:t>
      </w:r>
      <w:r>
        <w:t>dppf</w:t>
      </w:r>
      <w:r w:rsidRPr="00522A81">
        <w:t xml:space="preserve"> (0.28 g, 0.38 mmol), and KOAc (0.75 g, 7.65 mmol) were added</w:t>
      </w:r>
      <w:r>
        <w:t xml:space="preserve">. The mixture </w:t>
      </w:r>
      <w:r>
        <w:lastRenderedPageBreak/>
        <w:t>was heated at 120</w:t>
      </w:r>
      <w:r w:rsidRPr="00522A81">
        <w:t xml:space="preserve">°C for 24 h, then cooled and filtered through celite. The </w:t>
      </w:r>
      <w:r w:rsidR="008B04A6">
        <w:t xml:space="preserve">filtrate was concentrated and </w:t>
      </w:r>
      <w:r w:rsidRPr="00522A81">
        <w:t>dissolved in THF (80 mL). DMAP (0.093 g, 0.77 mmol), and (Boc)</w:t>
      </w:r>
      <w:r w:rsidRPr="00522A81">
        <w:rPr>
          <w:vertAlign w:val="subscript"/>
        </w:rPr>
        <w:t>2</w:t>
      </w:r>
      <w:r w:rsidRPr="00522A81">
        <w:t>O (1.67 g, 7.66 mmol) were added, and the mixture was stirred for 6 h at r.t. Solvent was removed by evaporation and the residue was partitioned between water (100 mL) and EtOAc (100 mL). The organic layer was washed with brine (100 mL), dried and concentrated. Silica c</w:t>
      </w:r>
      <w:r>
        <w:t>hromatography, eluting with 0-</w:t>
      </w:r>
      <w:r w:rsidRPr="00522A81">
        <w:t xml:space="preserve">50% EtOAc-cyclohexane, gave the product as a mixture of three different di-Boc-protected positional isomers (1.08 g) which was used as such in the next step. LCMS (2 min) </w:t>
      </w:r>
      <w:proofErr w:type="gramStart"/>
      <w:r w:rsidRPr="00522A81">
        <w:t>t</w:t>
      </w:r>
      <w:r w:rsidRPr="00522A81">
        <w:rPr>
          <w:vertAlign w:val="subscript"/>
        </w:rPr>
        <w:t>R</w:t>
      </w:r>
      <w:proofErr w:type="gramEnd"/>
      <w:r w:rsidRPr="00522A81">
        <w:t xml:space="preserve"> = 1.67 min, 1.78 min and 1.81 min, </w:t>
      </w:r>
      <w:r w:rsidRPr="00522A81">
        <w:rPr>
          <w:i/>
        </w:rPr>
        <w:t>m/z</w:t>
      </w:r>
      <w:r w:rsidRPr="00522A81">
        <w:t xml:space="preserve"> (ESI</w:t>
      </w:r>
      <w:r w:rsidRPr="00522A81">
        <w:rPr>
          <w:vertAlign w:val="superscript"/>
        </w:rPr>
        <w:t>+</w:t>
      </w:r>
      <w:r w:rsidRPr="00522A81">
        <w:t>) 554 (M+H</w:t>
      </w:r>
      <w:r w:rsidRPr="00522A81">
        <w:rPr>
          <w:vertAlign w:val="superscript"/>
        </w:rPr>
        <w:t>+</w:t>
      </w:r>
      <w:r w:rsidRPr="00522A81">
        <w:t>). A mixture of this material (1.08 g), 3-bromo-6-chloro-</w:t>
      </w:r>
      <w:r w:rsidRPr="00522A81">
        <w:rPr>
          <w:i/>
        </w:rPr>
        <w:t>N</w:t>
      </w:r>
      <w:r w:rsidRPr="00522A81">
        <w:t>-((1-methylpiperidin-4-yl)methyl)imidazo[1,2-</w:t>
      </w:r>
      <w:r w:rsidRPr="00522A81">
        <w:rPr>
          <w:i/>
        </w:rPr>
        <w:t>b</w:t>
      </w:r>
      <w:r w:rsidRPr="00522A81">
        <w:t>]pyridazin-8-amine</w:t>
      </w:r>
      <w:r>
        <w:t xml:space="preserve"> </w:t>
      </w:r>
      <w:r w:rsidRPr="00522A81">
        <w:t>(0.63 g, 1.76 mmol) and Na</w:t>
      </w:r>
      <w:r w:rsidRPr="00522A81">
        <w:rPr>
          <w:vertAlign w:val="subscript"/>
        </w:rPr>
        <w:t>2</w:t>
      </w:r>
      <w:r w:rsidRPr="00522A81">
        <w:t>CO</w:t>
      </w:r>
      <w:r w:rsidRPr="00522A81">
        <w:rPr>
          <w:vertAlign w:val="subscript"/>
        </w:rPr>
        <w:t>3</w:t>
      </w:r>
      <w:r w:rsidRPr="00522A81">
        <w:t xml:space="preserve"> aq. (2M; 3.51 mL, 7.03 mmol) in dry </w:t>
      </w:r>
      <w:r>
        <w:t>1,4-</w:t>
      </w:r>
      <w:r w:rsidRPr="00522A81">
        <w:t>dioxane (18 mL) was purged with N</w:t>
      </w:r>
      <w:r w:rsidRPr="00522A81">
        <w:rPr>
          <w:vertAlign w:val="subscript"/>
        </w:rPr>
        <w:t>2</w:t>
      </w:r>
      <w:r w:rsidRPr="00522A81">
        <w:t xml:space="preserve"> for 10 min. Pd(OAc)</w:t>
      </w:r>
      <w:r w:rsidRPr="00522A81">
        <w:rPr>
          <w:vertAlign w:val="subscript"/>
        </w:rPr>
        <w:t>2</w:t>
      </w:r>
      <w:r w:rsidRPr="00522A81">
        <w:t xml:space="preserve"> (0.079 g, 0.35 mmol), and </w:t>
      </w:r>
      <w:r w:rsidRPr="00522A81">
        <w:rPr>
          <w:bCs/>
        </w:rPr>
        <w:t>1,1'-bis(di-tert-butylphosphino)ferrocene</w:t>
      </w:r>
      <w:r w:rsidRPr="00522A81">
        <w:t xml:space="preserve"> (0.17 g, 0.35 mmol) were added and the tub</w:t>
      </w:r>
      <w:r>
        <w:t>e was sealed and stirred at 135</w:t>
      </w:r>
      <w:r w:rsidRPr="00522A81">
        <w:t>°C for 15 h. The mixture was cooled, filtered throug</w:t>
      </w:r>
      <w:r>
        <w:t>h celite pad and concentrated. Th</w:t>
      </w:r>
      <w:r w:rsidRPr="00522A81">
        <w:t>e residue was purified by silica c</w:t>
      </w:r>
      <w:r>
        <w:t>hromatography, eluting with 0-</w:t>
      </w:r>
      <w:r w:rsidRPr="00522A81">
        <w:t>5% MeOH-CH</w:t>
      </w:r>
      <w:r w:rsidRPr="00522A81">
        <w:rPr>
          <w:vertAlign w:val="subscript"/>
        </w:rPr>
        <w:t>2</w:t>
      </w:r>
      <w:r w:rsidRPr="00522A81">
        <w:t>Cl</w:t>
      </w:r>
      <w:r w:rsidRPr="00522A81">
        <w:rPr>
          <w:vertAlign w:val="subscript"/>
        </w:rPr>
        <w:t>2</w:t>
      </w:r>
      <w:r>
        <w:t xml:space="preserve"> then 5-</w:t>
      </w:r>
      <w:r w:rsidRPr="00522A81">
        <w:t>10% MeOH-CH</w:t>
      </w:r>
      <w:r w:rsidRPr="00522A81">
        <w:rPr>
          <w:vertAlign w:val="subscript"/>
        </w:rPr>
        <w:t>2</w:t>
      </w:r>
      <w:r w:rsidRPr="00522A81">
        <w:t>Cl</w:t>
      </w:r>
      <w:r w:rsidRPr="00522A81">
        <w:rPr>
          <w:vertAlign w:val="subscript"/>
        </w:rPr>
        <w:t>2</w:t>
      </w:r>
      <w:r w:rsidRPr="00522A81">
        <w:t xml:space="preserve"> + 1% 0.2 M NH</w:t>
      </w:r>
      <w:r w:rsidRPr="00522A81">
        <w:rPr>
          <w:vertAlign w:val="subscript"/>
        </w:rPr>
        <w:t>3</w:t>
      </w:r>
      <w:r>
        <w:t xml:space="preserve"> aq., </w:t>
      </w:r>
      <w:r w:rsidRPr="00522A81">
        <w:t>to give</w:t>
      </w:r>
      <w:r w:rsidRPr="00522A81">
        <w:rPr>
          <w:color w:val="FF0000"/>
        </w:rPr>
        <w:t xml:space="preserve"> </w:t>
      </w:r>
      <w:r w:rsidRPr="007110FA">
        <w:rPr>
          <w:b/>
        </w:rPr>
        <w:t>31</w:t>
      </w:r>
      <w:r w:rsidRPr="00522A81">
        <w:rPr>
          <w:color w:val="FF0000"/>
        </w:rPr>
        <w:t xml:space="preserve"> </w:t>
      </w:r>
      <w:r w:rsidRPr="00522A81">
        <w:t xml:space="preserve">(100 mg, 3% over 3 steps). </w:t>
      </w:r>
      <w:r w:rsidRPr="00522A81">
        <w:rPr>
          <w:vertAlign w:val="superscript"/>
        </w:rPr>
        <w:t>1</w:t>
      </w:r>
      <w:r w:rsidRPr="00522A81">
        <w:t>H NMR (500 MHz, DMSO-</w:t>
      </w:r>
      <w:r w:rsidRPr="00522A81">
        <w:rPr>
          <w:i/>
          <w:iCs/>
        </w:rPr>
        <w:t>d</w:t>
      </w:r>
      <w:r w:rsidRPr="00522A81">
        <w:rPr>
          <w:vertAlign w:val="subscript"/>
        </w:rPr>
        <w:t>6</w:t>
      </w:r>
      <w:r w:rsidRPr="00522A81">
        <w:t>) δ</w:t>
      </w:r>
      <w:r w:rsidRPr="00522A81">
        <w:rPr>
          <w:i/>
        </w:rPr>
        <w:t xml:space="preserve"> </w:t>
      </w:r>
      <w:r w:rsidRPr="00522A81">
        <w:t xml:space="preserve">11.14 (s, 1H), 9.62 (s, 1H), 8.00 (d, </w:t>
      </w:r>
      <w:r w:rsidRPr="00522A81">
        <w:rPr>
          <w:i/>
        </w:rPr>
        <w:t>J</w:t>
      </w:r>
      <w:r w:rsidRPr="00522A81">
        <w:t xml:space="preserve"> = 6.5 Hz, 1H), 7.82 (d, </w:t>
      </w:r>
      <w:r w:rsidRPr="00522A81">
        <w:rPr>
          <w:i/>
        </w:rPr>
        <w:t>J</w:t>
      </w:r>
      <w:r w:rsidRPr="00522A81">
        <w:t xml:space="preserve"> = 6.6 Hz, 1H), 7.79 – 7.74 (m, 2H), 7.70 (d, </w:t>
      </w:r>
      <w:r w:rsidRPr="00522A81">
        <w:rPr>
          <w:i/>
        </w:rPr>
        <w:t>J</w:t>
      </w:r>
      <w:r w:rsidRPr="00522A81">
        <w:t xml:space="preserve"> = 2.5 Hz, 1H), 7.35 – 7.31 (m, 2H), 7.28 (d, </w:t>
      </w:r>
      <w:r w:rsidRPr="00522A81">
        <w:rPr>
          <w:i/>
        </w:rPr>
        <w:t>J</w:t>
      </w:r>
      <w:r w:rsidRPr="00522A81">
        <w:t xml:space="preserve"> = 11.1 Hz, 1H), 6.98 – 6.92 (m, 1H), 6.31 (s, 1H), 3.23 (s, 2H), 2.75 (d, </w:t>
      </w:r>
      <w:r w:rsidRPr="00522A81">
        <w:rPr>
          <w:i/>
        </w:rPr>
        <w:t>J</w:t>
      </w:r>
      <w:r w:rsidRPr="00522A81">
        <w:t xml:space="preserve"> = 10.8 Hz, 2H), 2.13 (s, 3H), 1.87 – 1.73 (m, 2H), 1.73 – 1.</w:t>
      </w:r>
      <w:r>
        <w:t>59 (m, 3H), 1.31 – 1.16 (m, 2H);</w:t>
      </w:r>
      <w:r w:rsidRPr="00522A81">
        <w:t xml:space="preserve"> </w:t>
      </w:r>
      <w:r w:rsidRPr="00522A81">
        <w:rPr>
          <w:vertAlign w:val="superscript"/>
        </w:rPr>
        <w:t>13</w:t>
      </w:r>
      <w:r w:rsidRPr="00522A81">
        <w:t>C NMR (151 MHz, DMSO-</w:t>
      </w:r>
      <w:r w:rsidRPr="00522A81">
        <w:rPr>
          <w:i/>
        </w:rPr>
        <w:t>d</w:t>
      </w:r>
      <w:r w:rsidRPr="00522A81">
        <w:rPr>
          <w:i/>
          <w:vertAlign w:val="subscript"/>
        </w:rPr>
        <w:t>6</w:t>
      </w:r>
      <w:r w:rsidRPr="00522A81">
        <w:t xml:space="preserve">) δ 154.1 (d, </w:t>
      </w:r>
      <w:r w:rsidRPr="00522A81">
        <w:rPr>
          <w:i/>
        </w:rPr>
        <w:t>J</w:t>
      </w:r>
      <w:r w:rsidRPr="00522A81">
        <w:rPr>
          <w:i/>
        </w:rPr>
        <w:softHyphen/>
      </w:r>
      <w:r w:rsidRPr="00522A81">
        <w:rPr>
          <w:i/>
          <w:vertAlign w:val="subscript"/>
        </w:rPr>
        <w:t>C-F</w:t>
      </w:r>
      <w:r w:rsidRPr="00522A81">
        <w:rPr>
          <w:i/>
        </w:rPr>
        <w:t xml:space="preserve"> </w:t>
      </w:r>
      <w:r w:rsidRPr="00522A81">
        <w:t>= 257.2 Hz), 148.1, 144.3, 140.9, 132.9, 131.0, 129.8, 129.3</w:t>
      </w:r>
      <w:r>
        <w:t xml:space="preserve"> (2C)</w:t>
      </w:r>
      <w:r w:rsidRPr="00522A81">
        <w:t>, 124.5, 121.5, 117.9</w:t>
      </w:r>
      <w:r>
        <w:t xml:space="preserve"> (2C)</w:t>
      </w:r>
      <w:r w:rsidRPr="00522A81">
        <w:t>, 110.0, 102.8, 91.1, 55.5 (2C), 47.8, 46.6, 34.8, 30.1 (2C) (3 quaternary C not observed); LCMS (2 min) t</w:t>
      </w:r>
      <w:r w:rsidRPr="00522A81">
        <w:rPr>
          <w:vertAlign w:val="subscript"/>
        </w:rPr>
        <w:t>R</w:t>
      </w:r>
      <w:r w:rsidRPr="00522A81">
        <w:t xml:space="preserve"> = 0.91 min, </w:t>
      </w:r>
      <w:r w:rsidRPr="00522A81">
        <w:rPr>
          <w:i/>
        </w:rPr>
        <w:t>m/z</w:t>
      </w:r>
      <w:r w:rsidRPr="00522A81">
        <w:t xml:space="preserve"> (ESI</w:t>
      </w:r>
      <w:r w:rsidRPr="00522A81">
        <w:rPr>
          <w:vertAlign w:val="superscript"/>
        </w:rPr>
        <w:t>+</w:t>
      </w:r>
      <w:r w:rsidRPr="00522A81">
        <w:t>) 505 (M+H</w:t>
      </w:r>
      <w:r w:rsidRPr="00522A81">
        <w:rPr>
          <w:vertAlign w:val="superscript"/>
        </w:rPr>
        <w:t>+</w:t>
      </w:r>
      <w:r w:rsidRPr="00522A81">
        <w:t xml:space="preserve">); ESI </w:t>
      </w:r>
      <w:r w:rsidRPr="00522A81">
        <w:rPr>
          <w:i/>
        </w:rPr>
        <w:t>m/z</w:t>
      </w:r>
      <w:r w:rsidRPr="00522A81">
        <w:t xml:space="preserve"> calcd. </w:t>
      </w:r>
      <w:proofErr w:type="gramStart"/>
      <w:r w:rsidRPr="00522A81">
        <w:t>for</w:t>
      </w:r>
      <w:proofErr w:type="gramEnd"/>
      <w:r w:rsidRPr="00522A81">
        <w:t xml:space="preserve"> C</w:t>
      </w:r>
      <w:r w:rsidRPr="00522A81">
        <w:rPr>
          <w:vertAlign w:val="subscript"/>
        </w:rPr>
        <w:t>26</w:t>
      </w:r>
      <w:r w:rsidRPr="00522A81">
        <w:t>H</w:t>
      </w:r>
      <w:r w:rsidRPr="00522A81">
        <w:rPr>
          <w:vertAlign w:val="subscript"/>
        </w:rPr>
        <w:t>26</w:t>
      </w:r>
      <w:r w:rsidRPr="00522A81">
        <w:t>N</w:t>
      </w:r>
      <w:r w:rsidRPr="00522A81">
        <w:rPr>
          <w:vertAlign w:val="subscript"/>
        </w:rPr>
        <w:t>8</w:t>
      </w:r>
      <w:r w:rsidRPr="00522A81">
        <w:t>F</w:t>
      </w:r>
      <w:r w:rsidRPr="00522A81">
        <w:rPr>
          <w:vertAlign w:val="superscript"/>
        </w:rPr>
        <w:t>35</w:t>
      </w:r>
      <w:r w:rsidRPr="00522A81">
        <w:t>Cl (M + H) 505.2031, found 505.2036.</w:t>
      </w:r>
    </w:p>
    <w:p w:rsidR="00B30E32" w:rsidRDefault="00B30E32" w:rsidP="006E3FEA">
      <w:pPr>
        <w:pStyle w:val="TAMainText"/>
      </w:pPr>
      <w:r w:rsidRPr="00522A81">
        <w:rPr>
          <w:b/>
        </w:rPr>
        <w:lastRenderedPageBreak/>
        <w:t>6-Chloro-3-(4-fluoro-2-(phenylamino)-1</w:t>
      </w:r>
      <w:r w:rsidRPr="00522A81">
        <w:rPr>
          <w:b/>
          <w:i/>
        </w:rPr>
        <w:t>H</w:t>
      </w:r>
      <w:r w:rsidRPr="00522A81">
        <w:rPr>
          <w:b/>
        </w:rPr>
        <w:t>-benzo[</w:t>
      </w:r>
      <w:r w:rsidRPr="00522A81">
        <w:rPr>
          <w:b/>
          <w:i/>
        </w:rPr>
        <w:t>d</w:t>
      </w:r>
      <w:r w:rsidRPr="00522A81">
        <w:rPr>
          <w:b/>
        </w:rPr>
        <w:t>]imidazol-5-yl)-</w:t>
      </w:r>
      <w:r w:rsidRPr="00522A81">
        <w:rPr>
          <w:b/>
          <w:i/>
        </w:rPr>
        <w:t>N</w:t>
      </w:r>
      <w:r w:rsidRPr="00522A81">
        <w:rPr>
          <w:b/>
        </w:rPr>
        <w:t>-((1-methylpiperidin-4-yl)methyl)imidazo[1,2-</w:t>
      </w:r>
      <w:r w:rsidRPr="00522A81">
        <w:rPr>
          <w:b/>
          <w:i/>
        </w:rPr>
        <w:t>b</w:t>
      </w:r>
      <w:r w:rsidRPr="00522A81">
        <w:rPr>
          <w:b/>
        </w:rPr>
        <w:t>]pyridazin-8-amine (</w:t>
      </w:r>
      <w:r>
        <w:rPr>
          <w:b/>
        </w:rPr>
        <w:t>32</w:t>
      </w:r>
      <w:r w:rsidRPr="00522A81">
        <w:rPr>
          <w:b/>
        </w:rPr>
        <w:t>)</w:t>
      </w:r>
      <w:r w:rsidRPr="00522A81">
        <w:t>: Prepared from 4-bromo-3-fluorobenzene-1,2-diamine and 3-bromo-6-chloro-</w:t>
      </w:r>
      <w:r w:rsidRPr="00522A81">
        <w:rPr>
          <w:i/>
        </w:rPr>
        <w:t>N</w:t>
      </w:r>
      <w:r w:rsidRPr="00522A81">
        <w:t>-((1-methylpiperidin-4-yl)methyl)imidazo[1,2-</w:t>
      </w:r>
      <w:r w:rsidRPr="00522A81">
        <w:rPr>
          <w:i/>
        </w:rPr>
        <w:t>b</w:t>
      </w:r>
      <w:r w:rsidRPr="00522A81">
        <w:t xml:space="preserve">]pyridazin-8-amine using the method described for </w:t>
      </w:r>
      <w:r>
        <w:rPr>
          <w:b/>
        </w:rPr>
        <w:t>31</w:t>
      </w:r>
      <w:r w:rsidRPr="00522A81">
        <w:t xml:space="preserve"> to give </w:t>
      </w:r>
      <w:r>
        <w:rPr>
          <w:b/>
        </w:rPr>
        <w:t xml:space="preserve">32 </w:t>
      </w:r>
      <w:r w:rsidRPr="00522A81">
        <w:rPr>
          <w:lang w:val="pt-BR"/>
        </w:rPr>
        <w:t xml:space="preserve">(2% over 4 steps). </w:t>
      </w:r>
      <w:r w:rsidRPr="00522A81">
        <w:rPr>
          <w:vertAlign w:val="superscript"/>
        </w:rPr>
        <w:t>1</w:t>
      </w:r>
      <w:r w:rsidRPr="00522A81">
        <w:t>H NMR (500 MHz, DMSO-</w:t>
      </w:r>
      <w:r w:rsidRPr="00522A81">
        <w:rPr>
          <w:i/>
          <w:iCs/>
        </w:rPr>
        <w:t>d</w:t>
      </w:r>
      <w:r w:rsidRPr="00522A81">
        <w:rPr>
          <w:vertAlign w:val="subscript"/>
        </w:rPr>
        <w:t>6</w:t>
      </w:r>
      <w:r w:rsidRPr="00522A81">
        <w:t xml:space="preserve">) δ 11.38 (s, 1H), 9.62 (s, 1H), 7.99 (t, </w:t>
      </w:r>
      <w:r w:rsidRPr="00522A81">
        <w:rPr>
          <w:i/>
          <w:iCs/>
        </w:rPr>
        <w:t>J</w:t>
      </w:r>
      <w:r w:rsidRPr="00522A81">
        <w:t xml:space="preserve"> = 6.3 Hz, 1H), 7.81 – 7.74 (m, 2H), 7.69 (d, </w:t>
      </w:r>
      <w:r w:rsidRPr="00522A81">
        <w:rPr>
          <w:i/>
          <w:iCs/>
        </w:rPr>
        <w:t>J</w:t>
      </w:r>
      <w:r w:rsidRPr="00522A81">
        <w:t xml:space="preserve"> = 1.4 Hz, 1H), 7.38 (t, </w:t>
      </w:r>
      <w:r w:rsidRPr="00522A81">
        <w:rPr>
          <w:i/>
          <w:iCs/>
        </w:rPr>
        <w:t>J</w:t>
      </w:r>
      <w:r w:rsidRPr="00522A81">
        <w:t xml:space="preserve"> = 7.3 Hz, 1H), 7.36 – 7.32 (m, 2H), 7.25 (d, </w:t>
      </w:r>
      <w:r w:rsidRPr="00522A81">
        <w:rPr>
          <w:i/>
          <w:iCs/>
        </w:rPr>
        <w:t>J</w:t>
      </w:r>
      <w:r w:rsidRPr="00522A81">
        <w:t xml:space="preserve"> = 8.2 Hz, 1H), 6.96 (tt, </w:t>
      </w:r>
      <w:r w:rsidRPr="00522A81">
        <w:rPr>
          <w:i/>
          <w:iCs/>
        </w:rPr>
        <w:t>J</w:t>
      </w:r>
      <w:r w:rsidRPr="00522A81">
        <w:t xml:space="preserve"> = 1.2, 7.3 Hz, 1H), 6.29 (s, 1H), 3.23 (s, 2H), 2.79 – 2.68 (m, 2H), 2.13 (s, 3H), 1.86 – 1.74 (m, 2H), 1.73 – 1.60 (m, 3H), 1.30 – 1.16 (m, 2H); </w:t>
      </w:r>
      <w:r w:rsidRPr="00522A81">
        <w:rPr>
          <w:vertAlign w:val="superscript"/>
        </w:rPr>
        <w:t>13</w:t>
      </w:r>
      <w:r w:rsidRPr="00522A81">
        <w:t>C NMR (151 MHz, DMSO-</w:t>
      </w:r>
      <w:r w:rsidRPr="00522A81">
        <w:rPr>
          <w:i/>
        </w:rPr>
        <w:t>d</w:t>
      </w:r>
      <w:r w:rsidRPr="00522A81">
        <w:rPr>
          <w:i/>
          <w:vertAlign w:val="subscript"/>
        </w:rPr>
        <w:t>6</w:t>
      </w:r>
      <w:r w:rsidRPr="00522A81">
        <w:t>) δ 151.9, 148.1, 144.3, 140.9, 133.0, 130.7, 129.3</w:t>
      </w:r>
      <w:r>
        <w:t xml:space="preserve"> (2C)</w:t>
      </w:r>
      <w:r w:rsidRPr="00522A81">
        <w:t>, 124.8, 122.0, 121.4, 117.8</w:t>
      </w:r>
      <w:r>
        <w:t xml:space="preserve"> (2C)</w:t>
      </w:r>
      <w:r w:rsidRPr="00522A81">
        <w:t>, 107.9, 106.2, 91.1, 55.4 (2C), 47.7, 46.4, 34.7, 29.9 (2C) (3 quaternary C</w:t>
      </w:r>
      <w:r>
        <w:t xml:space="preserve"> not observed); </w:t>
      </w:r>
      <w:r w:rsidRPr="00522A81">
        <w:t>LCMS (2 min) t</w:t>
      </w:r>
      <w:r w:rsidRPr="00522A81">
        <w:rPr>
          <w:vertAlign w:val="subscript"/>
        </w:rPr>
        <w:t>R</w:t>
      </w:r>
      <w:r w:rsidRPr="00522A81">
        <w:t xml:space="preserve"> = 1.14 min, </w:t>
      </w:r>
      <w:r w:rsidRPr="00522A81">
        <w:rPr>
          <w:i/>
        </w:rPr>
        <w:t>m/z</w:t>
      </w:r>
      <w:r w:rsidRPr="00522A81">
        <w:t xml:space="preserve"> (ESI</w:t>
      </w:r>
      <w:r w:rsidRPr="00522A81">
        <w:rPr>
          <w:vertAlign w:val="superscript"/>
        </w:rPr>
        <w:t>+</w:t>
      </w:r>
      <w:r w:rsidRPr="00522A81">
        <w:t>) 505 (M+H</w:t>
      </w:r>
      <w:r w:rsidRPr="00522A81">
        <w:rPr>
          <w:vertAlign w:val="superscript"/>
        </w:rPr>
        <w:t>+</w:t>
      </w:r>
      <w:r w:rsidRPr="00522A81">
        <w:t xml:space="preserve">); HRMS </w:t>
      </w:r>
      <w:r w:rsidRPr="00522A81">
        <w:rPr>
          <w:i/>
        </w:rPr>
        <w:t>m/z</w:t>
      </w:r>
      <w:r w:rsidRPr="00522A81">
        <w:t xml:space="preserve"> calcd. </w:t>
      </w:r>
      <w:proofErr w:type="gramStart"/>
      <w:r w:rsidRPr="00522A81">
        <w:t>for</w:t>
      </w:r>
      <w:proofErr w:type="gramEnd"/>
      <w:r w:rsidRPr="00522A81">
        <w:t xml:space="preserve"> C</w:t>
      </w:r>
      <w:r w:rsidRPr="00522A81">
        <w:rPr>
          <w:vertAlign w:val="subscript"/>
        </w:rPr>
        <w:t>26</w:t>
      </w:r>
      <w:r w:rsidRPr="00522A81">
        <w:t>H</w:t>
      </w:r>
      <w:r w:rsidRPr="00522A81">
        <w:rPr>
          <w:vertAlign w:val="subscript"/>
        </w:rPr>
        <w:t>26</w:t>
      </w:r>
      <w:r w:rsidRPr="00522A81">
        <w:t>N</w:t>
      </w:r>
      <w:r w:rsidRPr="00522A81">
        <w:rPr>
          <w:vertAlign w:val="subscript"/>
        </w:rPr>
        <w:t>8</w:t>
      </w:r>
      <w:r w:rsidRPr="00522A81">
        <w:t>F</w:t>
      </w:r>
      <w:r w:rsidRPr="00522A81">
        <w:rPr>
          <w:vertAlign w:val="superscript"/>
        </w:rPr>
        <w:t>35</w:t>
      </w:r>
      <w:r w:rsidRPr="00522A81">
        <w:t>Cl (M + H) 505.2031, found 505.2013.</w:t>
      </w:r>
    </w:p>
    <w:p w:rsidR="009C20F1" w:rsidRDefault="00D61CE1" w:rsidP="00C45511">
      <w:pPr>
        <w:pStyle w:val="TESupportingInformation"/>
      </w:pPr>
      <w:r>
        <w:rPr>
          <w:i/>
          <w:iCs/>
        </w:rPr>
        <w:t>PDB ID Codes</w:t>
      </w:r>
      <w:r>
        <w:t xml:space="preserve">: </w:t>
      </w:r>
      <w:r w:rsidR="00E9281E" w:rsidRPr="00E9281E">
        <w:rPr>
          <w:b/>
        </w:rPr>
        <w:t>2</w:t>
      </w:r>
      <w:r w:rsidR="00E9281E">
        <w:t>-IRE1</w:t>
      </w:r>
      <w:r w:rsidR="00E9281E" w:rsidRPr="00E9281E">
        <w:rPr>
          <w:rFonts w:ascii="Symbol" w:hAnsi="Symbol"/>
        </w:rPr>
        <w:t></w:t>
      </w:r>
      <w:r w:rsidR="00E9281E">
        <w:t xml:space="preserve">, </w:t>
      </w:r>
      <w:r w:rsidR="00EF7A33">
        <w:t>6hx1</w:t>
      </w:r>
      <w:r w:rsidR="00E9281E">
        <w:t xml:space="preserve">; </w:t>
      </w:r>
      <w:r w:rsidR="00E9281E" w:rsidRPr="00E9281E">
        <w:rPr>
          <w:b/>
        </w:rPr>
        <w:t>33</w:t>
      </w:r>
      <w:r w:rsidR="00E9281E">
        <w:t>-IRE1</w:t>
      </w:r>
      <w:r w:rsidR="00E9281E" w:rsidRPr="00E9281E">
        <w:rPr>
          <w:rFonts w:ascii="Symbol" w:hAnsi="Symbol"/>
        </w:rPr>
        <w:t></w:t>
      </w:r>
      <w:r w:rsidR="00E9281E">
        <w:t xml:space="preserve">, </w:t>
      </w:r>
      <w:r w:rsidR="00EF7A33">
        <w:t>6hv0</w:t>
      </w:r>
      <w:r w:rsidR="00E9281E">
        <w:t xml:space="preserve">. </w:t>
      </w:r>
      <w:r>
        <w:t>Authors will release the atomic coordinates and experimental data upon article publication.</w:t>
      </w:r>
    </w:p>
    <w:p w:rsidR="00BA5EFF" w:rsidRPr="005805A9" w:rsidRDefault="009C20F1" w:rsidP="005805A9">
      <w:pPr>
        <w:pStyle w:val="FACorrespondingAuthorFootnote"/>
        <w:rPr>
          <w:b/>
        </w:rPr>
      </w:pPr>
      <w:r w:rsidRPr="005805A9">
        <w:rPr>
          <w:b/>
        </w:rPr>
        <w:t>Corresponding Author</w:t>
      </w:r>
    </w:p>
    <w:p w:rsidR="009C20F1" w:rsidRDefault="00BA5EFF" w:rsidP="005805A9">
      <w:pPr>
        <w:pStyle w:val="FACorrespondingAuthorFootnote"/>
      </w:pPr>
      <w:r>
        <w:t xml:space="preserve"> </w:t>
      </w:r>
      <w:r w:rsidR="009C20F1">
        <w:t>*</w:t>
      </w:r>
      <w:r w:rsidR="00C45511" w:rsidRPr="00C45511">
        <w:t>ian.collins@icr.ac.uk</w:t>
      </w:r>
      <w:r w:rsidR="00C45511">
        <w:t xml:space="preserve"> </w:t>
      </w:r>
    </w:p>
    <w:p w:rsidR="00BA5EFF" w:rsidRPr="005805A9" w:rsidRDefault="005805A9" w:rsidP="005805A9">
      <w:pPr>
        <w:pStyle w:val="FACorrespondingAuthorFootnote"/>
        <w:rPr>
          <w:b/>
        </w:rPr>
      </w:pPr>
      <w:r>
        <w:rPr>
          <w:b/>
        </w:rPr>
        <w:t>Present Addresses</w:t>
      </w:r>
    </w:p>
    <w:p w:rsidR="00BA5EFF" w:rsidRPr="00DD6DBB" w:rsidRDefault="00BA5EFF" w:rsidP="005805A9">
      <w:pPr>
        <w:pStyle w:val="FACorrespondingAuthorFootnote"/>
      </w:pPr>
      <w:proofErr w:type="gramStart"/>
      <w:r>
        <w:t>†(</w:t>
      </w:r>
      <w:proofErr w:type="gramEnd"/>
      <w:r>
        <w:t xml:space="preserve">F.E.D) </w:t>
      </w:r>
      <w:r w:rsidRPr="00BA5EFF">
        <w:t>UAMS Myeloma Institute, 4018 W Capitol Ave. Little Rock, AR 72205, USA</w:t>
      </w:r>
    </w:p>
    <w:p w:rsidR="00BA5EFF" w:rsidRPr="005805A9" w:rsidRDefault="00BA5EFF" w:rsidP="005805A9">
      <w:pPr>
        <w:pStyle w:val="FACorrespondingAuthorFootnote"/>
        <w:rPr>
          <w:b/>
        </w:rPr>
      </w:pPr>
      <w:r w:rsidRPr="005805A9">
        <w:rPr>
          <w:b/>
        </w:rPr>
        <w:t>Author Contributions</w:t>
      </w:r>
    </w:p>
    <w:p w:rsidR="00BA5EFF" w:rsidRPr="00DD6DBB" w:rsidRDefault="00BA5EFF" w:rsidP="005805A9">
      <w:pPr>
        <w:pStyle w:val="FACorrespondingAuthorFootnote"/>
      </w:pPr>
      <w:r w:rsidRPr="00DD6DBB">
        <w:t>The manuscript was written throug</w:t>
      </w:r>
      <w:r>
        <w:t xml:space="preserve">h contributions of all authors. </w:t>
      </w:r>
      <w:r w:rsidRPr="00DD6DBB">
        <w:t>All authors have given approval to the final version of the manuscript.</w:t>
      </w:r>
    </w:p>
    <w:p w:rsidR="00B30E32" w:rsidRPr="00E95B28" w:rsidRDefault="00A52F0D" w:rsidP="00E95B28">
      <w:pPr>
        <w:pStyle w:val="TDAcknowledgments"/>
        <w:rPr>
          <w:b/>
        </w:rPr>
      </w:pPr>
      <w:r w:rsidRPr="00E95B28">
        <w:rPr>
          <w:b/>
        </w:rPr>
        <w:lastRenderedPageBreak/>
        <w:t>A</w:t>
      </w:r>
      <w:r w:rsidR="00E95B28" w:rsidRPr="00E95B28">
        <w:rPr>
          <w:b/>
        </w:rPr>
        <w:t>cknowledgments</w:t>
      </w:r>
    </w:p>
    <w:p w:rsidR="00B30E32" w:rsidRDefault="00E95B28" w:rsidP="006D5E92">
      <w:pPr>
        <w:pStyle w:val="TDAcknowledgments"/>
      </w:pPr>
      <w:r w:rsidRPr="005805A9">
        <w:t>This work was supported by Cancer Research UK grants C309/A11566 (to the Cancer Therapeutics Unit, ICR)</w:t>
      </w:r>
      <w:r w:rsidR="007E3A4E">
        <w:t>, C20826/A12 (to F. E.D.),</w:t>
      </w:r>
      <w:r w:rsidRPr="005805A9">
        <w:t xml:space="preserve"> C24461/A13231 and </w:t>
      </w:r>
      <w:r w:rsidR="007E3A4E" w:rsidRPr="005805A9">
        <w:t>C24461/</w:t>
      </w:r>
      <w:r w:rsidRPr="005805A9">
        <w:t>A12772 (to R.B.), Janssen Biotech Inc., and The Institute of Cancer Research.</w:t>
      </w:r>
      <w:r>
        <w:t xml:space="preserve"> </w:t>
      </w:r>
      <w:r w:rsidR="00B30E32">
        <w:t xml:space="preserve">The authors thank Dr Sebastian Naud for the original synthesis of </w:t>
      </w:r>
      <w:r w:rsidR="00B30E32" w:rsidRPr="00E95B28">
        <w:rPr>
          <w:b/>
        </w:rPr>
        <w:t>2</w:t>
      </w:r>
      <w:r w:rsidR="00B30E32">
        <w:t>; Dr Amin Mirza, Dr Maggie Liu and Mr Meirion Richards for assistance in the structural characterization of compounds; Professor Peter Walter for providing GFP-IRE1</w:t>
      </w:r>
      <w:r w:rsidR="00B30E32" w:rsidRPr="002B35D3">
        <w:rPr>
          <w:rFonts w:ascii="Symbol" w:hAnsi="Symbol"/>
        </w:rPr>
        <w:t></w:t>
      </w:r>
      <w:r w:rsidR="00B30E32">
        <w:t xml:space="preserve"> HEK293 cells; Miri Jwa for details of the GFP-IRE1</w:t>
      </w:r>
      <w:r w:rsidR="00B30E32" w:rsidRPr="002B35D3">
        <w:rPr>
          <w:rFonts w:ascii="Symbol" w:hAnsi="Symbol"/>
        </w:rPr>
        <w:t></w:t>
      </w:r>
      <w:r w:rsidR="00B30E32" w:rsidRPr="00B863B1">
        <w:t xml:space="preserve"> oligomerization assay;</w:t>
      </w:r>
      <w:r w:rsidR="00B30E32">
        <w:t xml:space="preserve"> Dr Martin Augustin (Proteros Biostructures GmbH) for crystallography data; Dr Olivia Rossanese, </w:t>
      </w:r>
      <w:r w:rsidR="002E3D8A">
        <w:t>Dr</w:t>
      </w:r>
      <w:r w:rsidR="00B30E32">
        <w:t xml:space="preserve"> Julian Blagg, Dr Matthias Versele and Dr Ian Stansfield for helpful discussions and their interest in this work.</w:t>
      </w:r>
    </w:p>
    <w:p w:rsidR="00B30E32" w:rsidRPr="00E95B28" w:rsidRDefault="00E95B28" w:rsidP="00E95B28">
      <w:pPr>
        <w:pStyle w:val="TDAcknowledgments"/>
        <w:rPr>
          <w:b/>
        </w:rPr>
      </w:pPr>
      <w:r w:rsidRPr="00E95B28">
        <w:rPr>
          <w:b/>
        </w:rPr>
        <w:t>Disclosure</w:t>
      </w:r>
    </w:p>
    <w:p w:rsidR="00B30E32" w:rsidRDefault="00B30E32" w:rsidP="006D5E92">
      <w:pPr>
        <w:pStyle w:val="TDAcknowledgments"/>
      </w:pPr>
      <w:r>
        <w:t>All authors who are, or have been, employed by The Institute of Cancer Research are subject to a ‘Rewards to Inventors’ Scheme which may re</w:t>
      </w:r>
      <w:r w:rsidR="004B738D">
        <w:t>ward contributors to a program</w:t>
      </w:r>
      <w:r>
        <w:t xml:space="preserve"> that is subsequently licensed. The Institute of Cancer Research has a commercial interest in the development of inhibitors of IRE1</w:t>
      </w:r>
      <w:r w:rsidRPr="00DF23E5">
        <w:rPr>
          <w:rFonts w:ascii="Symbol" w:hAnsi="Symbol"/>
        </w:rPr>
        <w:t></w:t>
      </w:r>
      <w:r>
        <w:t>.</w:t>
      </w:r>
    </w:p>
    <w:p w:rsidR="00105421" w:rsidRPr="00105421" w:rsidRDefault="006E3FEA" w:rsidP="00105421">
      <w:pPr>
        <w:pStyle w:val="TESupportingInformation"/>
      </w:pPr>
      <w:r>
        <w:rPr>
          <w:b/>
        </w:rPr>
        <w:t xml:space="preserve">Supporting Information: </w:t>
      </w:r>
      <w:r>
        <w:t>Mass spectrometry characterization of IRE1</w:t>
      </w:r>
      <w:r w:rsidRPr="009372A6">
        <w:rPr>
          <w:rFonts w:ascii="Symbol" w:hAnsi="Symbol"/>
        </w:rPr>
        <w:t></w:t>
      </w:r>
      <w:r>
        <w:t xml:space="preserve"> proteins; </w:t>
      </w:r>
      <w:r w:rsidR="002A70DE">
        <w:t>s</w:t>
      </w:r>
      <w:r w:rsidR="002A70DE" w:rsidRPr="002A70DE">
        <w:t xml:space="preserve">chematic of </w:t>
      </w:r>
      <w:r w:rsidR="002A70DE">
        <w:t xml:space="preserve">the </w:t>
      </w:r>
      <w:r w:rsidR="002A70DE" w:rsidRPr="002A70DE">
        <w:t>fluorescence-labelled stem-loop RNA used to measure inh</w:t>
      </w:r>
      <w:r w:rsidR="002A70DE">
        <w:t>ibition of IRE1</w:t>
      </w:r>
      <w:r w:rsidR="002A70DE" w:rsidRPr="002A70DE">
        <w:rPr>
          <w:rFonts w:ascii="Symbol" w:hAnsi="Symbol" w:cs="Arial"/>
        </w:rPr>
        <w:t></w:t>
      </w:r>
      <w:r w:rsidR="002A70DE">
        <w:t xml:space="preserve"> RNase activity; selectivity of compounds </w:t>
      </w:r>
      <w:r w:rsidR="002A70DE" w:rsidRPr="00A23A22">
        <w:rPr>
          <w:b/>
        </w:rPr>
        <w:t>26</w:t>
      </w:r>
      <w:r w:rsidR="002A70DE">
        <w:t xml:space="preserve"> and </w:t>
      </w:r>
      <w:r w:rsidR="002A70DE" w:rsidRPr="00A23A22">
        <w:rPr>
          <w:b/>
        </w:rPr>
        <w:t>31</w:t>
      </w:r>
      <w:r w:rsidR="002A70DE">
        <w:t xml:space="preserve"> for IRE1</w:t>
      </w:r>
      <w:r w:rsidR="002A70DE" w:rsidRPr="002A70DE">
        <w:rPr>
          <w:rFonts w:ascii="Symbol" w:hAnsi="Symbol"/>
        </w:rPr>
        <w:t></w:t>
      </w:r>
      <w:r w:rsidR="002A70DE">
        <w:t xml:space="preserve"> vs. IRE1</w:t>
      </w:r>
      <w:r w:rsidR="002A70DE" w:rsidRPr="002A70DE">
        <w:rPr>
          <w:rFonts w:ascii="Symbol" w:hAnsi="Symbol"/>
        </w:rPr>
        <w:t></w:t>
      </w:r>
      <w:r w:rsidR="002A70DE">
        <w:t xml:space="preserve"> kinase inhibition; </w:t>
      </w:r>
      <w:r>
        <w:t xml:space="preserve">kinase selectivity profiles of compounds </w:t>
      </w:r>
      <w:r w:rsidRPr="00AF0268">
        <w:rPr>
          <w:b/>
        </w:rPr>
        <w:t>2</w:t>
      </w:r>
      <w:r>
        <w:t xml:space="preserve">, </w:t>
      </w:r>
      <w:r w:rsidRPr="00AF0268">
        <w:rPr>
          <w:b/>
        </w:rPr>
        <w:t>26</w:t>
      </w:r>
      <w:r>
        <w:t xml:space="preserve">, </w:t>
      </w:r>
      <w:r w:rsidRPr="00AF0268">
        <w:rPr>
          <w:b/>
        </w:rPr>
        <w:t>31</w:t>
      </w:r>
      <w:r>
        <w:t xml:space="preserve">; </w:t>
      </w:r>
      <w:r w:rsidR="00EA7164">
        <w:t>chemical structure and IRE1</w:t>
      </w:r>
      <w:r w:rsidR="00EA7164" w:rsidRPr="002A70DE">
        <w:rPr>
          <w:rFonts w:ascii="Symbol" w:hAnsi="Symbol"/>
        </w:rPr>
        <w:t></w:t>
      </w:r>
      <w:r w:rsidR="00EA7164">
        <w:t xml:space="preserve"> inhibition data for </w:t>
      </w:r>
      <w:r w:rsidR="00EA7164" w:rsidRPr="00EA7164">
        <w:rPr>
          <w:b/>
        </w:rPr>
        <w:t>33</w:t>
      </w:r>
      <w:r w:rsidR="00EA7164">
        <w:t xml:space="preserve">; </w:t>
      </w:r>
      <w:r w:rsidR="00A23A22">
        <w:t xml:space="preserve">crystal structure of </w:t>
      </w:r>
      <w:r w:rsidR="00A23A22" w:rsidRPr="00A23A22">
        <w:rPr>
          <w:b/>
        </w:rPr>
        <w:t>33</w:t>
      </w:r>
      <w:r w:rsidR="00A23A22" w:rsidRPr="00A23A22">
        <w:t>-IRE1</w:t>
      </w:r>
      <w:r w:rsidR="00A23A22" w:rsidRPr="00A23A22">
        <w:rPr>
          <w:rFonts w:ascii="Symbol" w:hAnsi="Symbol"/>
        </w:rPr>
        <w:t></w:t>
      </w:r>
      <w:r w:rsidR="00A23A22">
        <w:t xml:space="preserve">; model of </w:t>
      </w:r>
      <w:r w:rsidR="00A23A22" w:rsidRPr="00A23A22">
        <w:rPr>
          <w:b/>
        </w:rPr>
        <w:t>26</w:t>
      </w:r>
      <w:r w:rsidR="00A23A22">
        <w:t xml:space="preserve"> bound to </w:t>
      </w:r>
      <w:r w:rsidR="00A23A22" w:rsidRPr="00A23A22">
        <w:t>IRE1</w:t>
      </w:r>
      <w:r w:rsidR="00A23A22" w:rsidRPr="00A23A22">
        <w:rPr>
          <w:rFonts w:ascii="Symbol" w:hAnsi="Symbol"/>
        </w:rPr>
        <w:t></w:t>
      </w:r>
      <w:r w:rsidR="00A23A22">
        <w:t xml:space="preserve">; </w:t>
      </w:r>
      <w:r w:rsidR="00F20A4C">
        <w:t xml:space="preserve">microscopic images showing inhibition of </w:t>
      </w:r>
      <w:r w:rsidR="0053069D">
        <w:t xml:space="preserve">stress-induced </w:t>
      </w:r>
      <w:r w:rsidR="00F20A4C">
        <w:t>GFP-</w:t>
      </w:r>
      <w:r w:rsidR="00F20A4C" w:rsidRPr="00A23A22">
        <w:t>IRE1</w:t>
      </w:r>
      <w:r w:rsidR="00F20A4C" w:rsidRPr="00A23A22">
        <w:rPr>
          <w:rFonts w:ascii="Symbol" w:hAnsi="Symbol"/>
        </w:rPr>
        <w:t></w:t>
      </w:r>
      <w:r w:rsidR="00F20A4C">
        <w:t xml:space="preserve"> foci formation in HEK293 cells</w:t>
      </w:r>
      <w:r w:rsidR="0053069D">
        <w:t xml:space="preserve"> by </w:t>
      </w:r>
      <w:r w:rsidR="0053069D" w:rsidRPr="0053069D">
        <w:rPr>
          <w:b/>
        </w:rPr>
        <w:t>26</w:t>
      </w:r>
      <w:r w:rsidR="0053069D">
        <w:t xml:space="preserve"> and </w:t>
      </w:r>
      <w:r w:rsidR="0053069D" w:rsidRPr="0053069D">
        <w:rPr>
          <w:b/>
        </w:rPr>
        <w:t>31</w:t>
      </w:r>
      <w:r w:rsidR="00F20A4C">
        <w:t xml:space="preserve">; </w:t>
      </w:r>
      <w:r w:rsidR="0053069D">
        <w:t xml:space="preserve">titrations of inhibition of stress-induced splicing of </w:t>
      </w:r>
      <w:r w:rsidR="0053069D" w:rsidRPr="0053069D">
        <w:t>XBP1-Luc</w:t>
      </w:r>
      <w:r w:rsidR="0053069D">
        <w:t xml:space="preserve"> reporter mRNA in HEK293 cells by </w:t>
      </w:r>
      <w:r w:rsidR="0053069D" w:rsidRPr="0053069D">
        <w:rPr>
          <w:b/>
        </w:rPr>
        <w:t>26</w:t>
      </w:r>
      <w:r w:rsidR="0053069D">
        <w:t xml:space="preserve"> and </w:t>
      </w:r>
      <w:r w:rsidR="0053069D" w:rsidRPr="0053069D">
        <w:rPr>
          <w:b/>
        </w:rPr>
        <w:lastRenderedPageBreak/>
        <w:t>31</w:t>
      </w:r>
      <w:r w:rsidR="0053069D">
        <w:rPr>
          <w:b/>
        </w:rPr>
        <w:t>;</w:t>
      </w:r>
      <w:r w:rsidR="0053069D">
        <w:t xml:space="preserve"> titrations of </w:t>
      </w:r>
      <w:r w:rsidR="00724CFB">
        <w:t xml:space="preserve">inhibition of stress induced </w:t>
      </w:r>
      <w:r w:rsidR="00724CFB" w:rsidRPr="00724CFB">
        <w:t>XBP1s mRNA expression</w:t>
      </w:r>
      <w:r w:rsidR="00A06176">
        <w:t xml:space="preserve"> in </w:t>
      </w:r>
      <w:r w:rsidR="002A658B">
        <w:t>NCI-</w:t>
      </w:r>
      <w:r w:rsidR="00A06176">
        <w:t xml:space="preserve">H929 cells by </w:t>
      </w:r>
      <w:r w:rsidR="00A06176" w:rsidRPr="0053069D">
        <w:rPr>
          <w:b/>
        </w:rPr>
        <w:t>26</w:t>
      </w:r>
      <w:r w:rsidR="00A06176">
        <w:t xml:space="preserve"> and </w:t>
      </w:r>
      <w:r w:rsidR="00A06176" w:rsidRPr="0053069D">
        <w:rPr>
          <w:b/>
        </w:rPr>
        <w:t>31</w:t>
      </w:r>
      <w:r w:rsidR="00A06176" w:rsidRPr="00A06176">
        <w:t>;</w:t>
      </w:r>
      <w:r w:rsidR="00724CFB" w:rsidRPr="00724CFB">
        <w:t xml:space="preserve"> </w:t>
      </w:r>
      <w:r w:rsidR="00A06176">
        <w:t>q</w:t>
      </w:r>
      <w:r w:rsidR="00A06176" w:rsidRPr="00A06176">
        <w:t xml:space="preserve">uantification of </w:t>
      </w:r>
      <w:r w:rsidR="00A06176">
        <w:t xml:space="preserve">inhibition of </w:t>
      </w:r>
      <w:r w:rsidR="00A06176" w:rsidRPr="00A06176">
        <w:t>pS724 IRE1</w:t>
      </w:r>
      <w:r w:rsidR="00A06176" w:rsidRPr="00A06176">
        <w:rPr>
          <w:rFonts w:ascii="Symbol" w:hAnsi="Symbol"/>
        </w:rPr>
        <w:t></w:t>
      </w:r>
      <w:r w:rsidR="00A06176" w:rsidRPr="00A06176">
        <w:t xml:space="preserve"> relative to total IRE1</w:t>
      </w:r>
      <w:r w:rsidR="00A06176" w:rsidRPr="00A06176">
        <w:rPr>
          <w:rFonts w:ascii="Symbol" w:hAnsi="Symbol"/>
        </w:rPr>
        <w:t></w:t>
      </w:r>
      <w:r w:rsidR="00A06176" w:rsidRPr="00A06176">
        <w:t xml:space="preserve"> using capillary electrophoresis immunoassay </w:t>
      </w:r>
      <w:r w:rsidR="00A06176">
        <w:t xml:space="preserve">in H929 cells by </w:t>
      </w:r>
      <w:r w:rsidR="00A06176" w:rsidRPr="0053069D">
        <w:rPr>
          <w:b/>
        </w:rPr>
        <w:t>26</w:t>
      </w:r>
      <w:r w:rsidR="00A06176">
        <w:t xml:space="preserve"> and </w:t>
      </w:r>
      <w:r w:rsidR="00A06176" w:rsidRPr="0053069D">
        <w:rPr>
          <w:b/>
        </w:rPr>
        <w:t>31</w:t>
      </w:r>
      <w:r w:rsidR="00A06176" w:rsidRPr="00A06176">
        <w:t>;</w:t>
      </w:r>
      <w:r w:rsidR="00A06176">
        <w:rPr>
          <w:b/>
        </w:rPr>
        <w:t xml:space="preserve"> </w:t>
      </w:r>
      <w:r w:rsidR="00A06176">
        <w:t xml:space="preserve">microscopic images showing </w:t>
      </w:r>
      <w:r w:rsidR="002A658B" w:rsidRPr="002A658B">
        <w:t>inhibit</w:t>
      </w:r>
      <w:r w:rsidR="002A658B">
        <w:t>ion of</w:t>
      </w:r>
      <w:r w:rsidR="002A658B" w:rsidRPr="002A658B">
        <w:t xml:space="preserve"> </w:t>
      </w:r>
      <w:r w:rsidR="002A658B">
        <w:t>stress-induced</w:t>
      </w:r>
      <w:r w:rsidR="002A658B" w:rsidRPr="002A658B">
        <w:t xml:space="preserve"> expres</w:t>
      </w:r>
      <w:r w:rsidR="009D33A0">
        <w:t xml:space="preserve">sion of XBP1s in NCI-H929 cells by </w:t>
      </w:r>
      <w:r w:rsidR="009D33A0" w:rsidRPr="009D33A0">
        <w:rPr>
          <w:b/>
        </w:rPr>
        <w:t>26</w:t>
      </w:r>
      <w:r w:rsidR="009D33A0">
        <w:t xml:space="preserve"> and </w:t>
      </w:r>
      <w:r w:rsidR="009D33A0" w:rsidRPr="009D33A0">
        <w:rPr>
          <w:b/>
        </w:rPr>
        <w:t>31</w:t>
      </w:r>
      <w:r w:rsidR="009D33A0">
        <w:t>;</w:t>
      </w:r>
      <w:r w:rsidR="002A658B" w:rsidRPr="002A658B">
        <w:t xml:space="preserve"> </w:t>
      </w:r>
      <w:r w:rsidR="009D33A0">
        <w:t xml:space="preserve">titrations of the inhibition of </w:t>
      </w:r>
      <w:r w:rsidR="009D33A0" w:rsidRPr="00A06176">
        <w:t>IRE1</w:t>
      </w:r>
      <w:r w:rsidR="009D33A0" w:rsidRPr="00A06176">
        <w:rPr>
          <w:rFonts w:ascii="Symbol" w:hAnsi="Symbol"/>
        </w:rPr>
        <w:t></w:t>
      </w:r>
      <w:r w:rsidR="009D33A0" w:rsidRPr="00A06176">
        <w:t xml:space="preserve"> </w:t>
      </w:r>
      <w:r w:rsidR="009D33A0" w:rsidRPr="009D33A0">
        <w:t xml:space="preserve">autophosphorylation, </w:t>
      </w:r>
      <w:r w:rsidR="009D33A0" w:rsidRPr="00A06176">
        <w:t>IRE1</w:t>
      </w:r>
      <w:r w:rsidR="009D33A0" w:rsidRPr="00A06176">
        <w:rPr>
          <w:rFonts w:ascii="Symbol" w:hAnsi="Symbol"/>
        </w:rPr>
        <w:t></w:t>
      </w:r>
      <w:r w:rsidR="009D33A0" w:rsidRPr="00A06176">
        <w:t xml:space="preserve"> </w:t>
      </w:r>
      <w:r w:rsidR="009D33A0" w:rsidRPr="009D33A0">
        <w:t xml:space="preserve">ATP-site binding and </w:t>
      </w:r>
      <w:r w:rsidR="009D33A0" w:rsidRPr="00A06176">
        <w:t>IRE1</w:t>
      </w:r>
      <w:r w:rsidR="009D33A0" w:rsidRPr="00A06176">
        <w:rPr>
          <w:rFonts w:ascii="Symbol" w:hAnsi="Symbol"/>
        </w:rPr>
        <w:t></w:t>
      </w:r>
      <w:r w:rsidR="009D33A0" w:rsidRPr="00A06176">
        <w:t xml:space="preserve"> </w:t>
      </w:r>
      <w:r w:rsidR="009D33A0" w:rsidRPr="009D33A0">
        <w:t xml:space="preserve">RNase </w:t>
      </w:r>
      <w:r w:rsidR="009D33A0">
        <w:t>by</w:t>
      </w:r>
      <w:r w:rsidR="009D33A0" w:rsidRPr="009D33A0">
        <w:t xml:space="preserve"> compounds </w:t>
      </w:r>
      <w:r w:rsidR="009D33A0" w:rsidRPr="009D33A0">
        <w:rPr>
          <w:b/>
        </w:rPr>
        <w:t>2</w:t>
      </w:r>
      <w:r w:rsidR="009D33A0" w:rsidRPr="009D33A0">
        <w:t xml:space="preserve">, </w:t>
      </w:r>
      <w:r w:rsidR="009D33A0" w:rsidRPr="009D33A0">
        <w:rPr>
          <w:b/>
        </w:rPr>
        <w:t>26</w:t>
      </w:r>
      <w:r w:rsidR="009D33A0" w:rsidRPr="009D33A0">
        <w:t xml:space="preserve"> and </w:t>
      </w:r>
      <w:r w:rsidR="009D33A0" w:rsidRPr="009D33A0">
        <w:rPr>
          <w:b/>
        </w:rPr>
        <w:t>31</w:t>
      </w:r>
      <w:r w:rsidR="009D33A0">
        <w:t xml:space="preserve"> in in vitro assays; </w:t>
      </w:r>
      <w:r w:rsidR="007608CE">
        <w:t>s</w:t>
      </w:r>
      <w:r w:rsidR="007608CE" w:rsidRPr="007608CE">
        <w:t xml:space="preserve">electivity profile of </w:t>
      </w:r>
      <w:r w:rsidR="007608CE" w:rsidRPr="007608CE">
        <w:rPr>
          <w:b/>
        </w:rPr>
        <w:t>2</w:t>
      </w:r>
      <w:r w:rsidR="007608CE" w:rsidRPr="007608CE">
        <w:t xml:space="preserve">, </w:t>
      </w:r>
      <w:r w:rsidR="007608CE" w:rsidRPr="007608CE">
        <w:rPr>
          <w:b/>
        </w:rPr>
        <w:t>26</w:t>
      </w:r>
      <w:r w:rsidR="007608CE" w:rsidRPr="007608CE">
        <w:t xml:space="preserve"> and </w:t>
      </w:r>
      <w:r w:rsidR="007608CE" w:rsidRPr="007608CE">
        <w:rPr>
          <w:b/>
        </w:rPr>
        <w:t>31</w:t>
      </w:r>
      <w:r w:rsidR="007608CE" w:rsidRPr="007608CE">
        <w:t xml:space="preserve"> tested against 455 human kinases at 1000 nM</w:t>
      </w:r>
      <w:r w:rsidR="007608CE">
        <w:t xml:space="preserve">; </w:t>
      </w:r>
      <w:r w:rsidR="007608CE" w:rsidRPr="007608CE">
        <w:t xml:space="preserve">HPLC purities of compounds </w:t>
      </w:r>
      <w:r w:rsidR="007608CE" w:rsidRPr="007608CE">
        <w:rPr>
          <w:b/>
        </w:rPr>
        <w:t>2</w:t>
      </w:r>
      <w:r w:rsidR="007608CE" w:rsidRPr="007608CE">
        <w:t xml:space="preserve">, </w:t>
      </w:r>
      <w:r w:rsidR="007608CE" w:rsidRPr="007608CE">
        <w:rPr>
          <w:b/>
        </w:rPr>
        <w:t>5</w:t>
      </w:r>
      <w:r w:rsidR="007608CE">
        <w:t>-</w:t>
      </w:r>
      <w:r w:rsidR="007608CE" w:rsidRPr="007608CE">
        <w:rPr>
          <w:b/>
        </w:rPr>
        <w:t>12</w:t>
      </w:r>
      <w:r w:rsidR="007608CE">
        <w:t xml:space="preserve">, </w:t>
      </w:r>
      <w:r w:rsidR="007608CE" w:rsidRPr="007608CE">
        <w:rPr>
          <w:b/>
        </w:rPr>
        <w:t>19-33</w:t>
      </w:r>
      <w:r w:rsidR="007608CE">
        <w:t xml:space="preserve">; </w:t>
      </w:r>
      <w:r w:rsidR="00126EA6">
        <w:t xml:space="preserve">experimental method for the generation of </w:t>
      </w:r>
      <w:r w:rsidR="00126EA6" w:rsidRPr="00126EA6">
        <w:t>an HEK293TN XBP1 luciferase reporter cell line</w:t>
      </w:r>
      <w:r w:rsidR="00126EA6">
        <w:t>; experimental m</w:t>
      </w:r>
      <w:r w:rsidR="00126EA6" w:rsidRPr="00126EA6">
        <w:t>ethods to determine inhibition of an XBP1 luciferase reporter in HEK293TN cells and assess compound cytotoxicity to HEK293TN cells</w:t>
      </w:r>
      <w:r w:rsidR="00DB12FE">
        <w:t>; experimental method for the q</w:t>
      </w:r>
      <w:r w:rsidR="00DB12FE" w:rsidRPr="00DB12FE">
        <w:t>uantification of XBP1s expression in NCI-H929 cells by immunofluorescence</w:t>
      </w:r>
      <w:r w:rsidR="00DB12FE">
        <w:t xml:space="preserve">; </w:t>
      </w:r>
      <w:r w:rsidR="00BC31D3">
        <w:t>experimental method for the q</w:t>
      </w:r>
      <w:r w:rsidR="00BC31D3" w:rsidRPr="00BC31D3">
        <w:t>uantification of XBP1s and DNAJB9 mRNA expression in NCI-H929 cells by qPCR</w:t>
      </w:r>
      <w:r w:rsidR="00BC31D3">
        <w:t>; experimental method for quantification of the i</w:t>
      </w:r>
      <w:r w:rsidR="00BC31D3" w:rsidRPr="00BC31D3">
        <w:t>nhibition of IRE1</w:t>
      </w:r>
      <w:r w:rsidR="00BC31D3" w:rsidRPr="00BC31D3">
        <w:rPr>
          <w:rFonts w:ascii="Symbol" w:hAnsi="Symbol" w:cs="Arial"/>
        </w:rPr>
        <w:t></w:t>
      </w:r>
      <w:r w:rsidR="00BC31D3">
        <w:t>-GFP oligomeriz</w:t>
      </w:r>
      <w:r w:rsidR="00BC31D3" w:rsidRPr="00BC31D3">
        <w:t>ation in T-Rex293-IRE1-3F6HGFP cells</w:t>
      </w:r>
      <w:r w:rsidR="00BC31D3">
        <w:t>; experimental methods for the q</w:t>
      </w:r>
      <w:r w:rsidR="00BC31D3" w:rsidRPr="00BC31D3">
        <w:t>uantification of total IRE1</w:t>
      </w:r>
      <w:r w:rsidR="00BC31D3" w:rsidRPr="00BC31D3">
        <w:rPr>
          <w:rFonts w:ascii="Symbol" w:hAnsi="Symbol"/>
        </w:rPr>
        <w:t></w:t>
      </w:r>
      <w:r w:rsidR="00BC31D3" w:rsidRPr="00BC31D3">
        <w:t xml:space="preserve"> and pIRE1</w:t>
      </w:r>
      <w:r w:rsidR="00BC31D3" w:rsidRPr="00BC31D3">
        <w:rPr>
          <w:rFonts w:ascii="Symbol" w:hAnsi="Symbol"/>
        </w:rPr>
        <w:t></w:t>
      </w:r>
      <w:r w:rsidR="00BC31D3" w:rsidRPr="00BC31D3">
        <w:t xml:space="preserve"> expression in </w:t>
      </w:r>
      <w:r w:rsidR="00BC31D3">
        <w:t>NCI-</w:t>
      </w:r>
      <w:r w:rsidR="00BC31D3" w:rsidRPr="00BC31D3">
        <w:t>H929 cells</w:t>
      </w:r>
      <w:r w:rsidR="00BC31D3">
        <w:t xml:space="preserve">; </w:t>
      </w:r>
      <w:r w:rsidR="005E3BA1">
        <w:t xml:space="preserve">experimental </w:t>
      </w:r>
      <w:r w:rsidR="005770E4">
        <w:t>method</w:t>
      </w:r>
      <w:r w:rsidR="005E3BA1">
        <w:t xml:space="preserve"> for the determination of the crystal structure of </w:t>
      </w:r>
      <w:r w:rsidR="005E3BA1" w:rsidRPr="00AF0268">
        <w:rPr>
          <w:b/>
        </w:rPr>
        <w:t>33</w:t>
      </w:r>
      <w:r w:rsidR="005E3BA1">
        <w:t>-IRE1</w:t>
      </w:r>
      <w:r w:rsidR="005E3BA1">
        <w:rPr>
          <w:rFonts w:ascii="Symbol" w:hAnsi="Symbol"/>
        </w:rPr>
        <w:t></w:t>
      </w:r>
      <w:r w:rsidR="005E3BA1">
        <w:t>;</w:t>
      </w:r>
      <w:r w:rsidR="005770E4">
        <w:t xml:space="preserve"> </w:t>
      </w:r>
      <w:r w:rsidR="005E3BA1">
        <w:t xml:space="preserve">summary of crystallographic data for </w:t>
      </w:r>
      <w:r w:rsidR="005E3BA1" w:rsidRPr="00AF0268">
        <w:rPr>
          <w:b/>
        </w:rPr>
        <w:t>2</w:t>
      </w:r>
      <w:r w:rsidR="005E3BA1">
        <w:t>-IRE1</w:t>
      </w:r>
      <w:r w:rsidR="005E3BA1">
        <w:rPr>
          <w:rFonts w:ascii="Symbol" w:hAnsi="Symbol"/>
        </w:rPr>
        <w:t></w:t>
      </w:r>
      <w:r w:rsidR="005E3BA1">
        <w:t xml:space="preserve"> and </w:t>
      </w:r>
      <w:r w:rsidR="005E3BA1" w:rsidRPr="00AF0268">
        <w:rPr>
          <w:b/>
        </w:rPr>
        <w:t>33</w:t>
      </w:r>
      <w:r w:rsidR="005E3BA1">
        <w:t>-IRE1</w:t>
      </w:r>
      <w:r w:rsidR="005E3BA1">
        <w:rPr>
          <w:rFonts w:ascii="Symbol" w:hAnsi="Symbol"/>
        </w:rPr>
        <w:t></w:t>
      </w:r>
      <w:r w:rsidR="005E3BA1">
        <w:t xml:space="preserve">; </w:t>
      </w:r>
      <w:r>
        <w:t xml:space="preserve">experimental methods for the synthesis of </w:t>
      </w:r>
      <w:r w:rsidRPr="00AF0268">
        <w:rPr>
          <w:b/>
        </w:rPr>
        <w:t>33</w:t>
      </w:r>
      <w:r>
        <w:t xml:space="preserve">; copies of </w:t>
      </w:r>
      <w:r w:rsidRPr="00945432">
        <w:rPr>
          <w:vertAlign w:val="superscript"/>
        </w:rPr>
        <w:t>1</w:t>
      </w:r>
      <w:r>
        <w:t xml:space="preserve">H and </w:t>
      </w:r>
      <w:r w:rsidRPr="00945432">
        <w:rPr>
          <w:vertAlign w:val="superscript"/>
        </w:rPr>
        <w:t>13</w:t>
      </w:r>
      <w:r>
        <w:t>C NMR spectra of compounds</w:t>
      </w:r>
      <w:r w:rsidR="00361592">
        <w:t xml:space="preserve"> </w:t>
      </w:r>
      <w:r w:rsidR="00361592" w:rsidRPr="007608CE">
        <w:rPr>
          <w:b/>
        </w:rPr>
        <w:t>2</w:t>
      </w:r>
      <w:r w:rsidR="00361592" w:rsidRPr="007608CE">
        <w:t xml:space="preserve">, </w:t>
      </w:r>
      <w:r w:rsidR="00361592" w:rsidRPr="007608CE">
        <w:rPr>
          <w:b/>
        </w:rPr>
        <w:t>5</w:t>
      </w:r>
      <w:r w:rsidR="00361592">
        <w:t>-</w:t>
      </w:r>
      <w:r w:rsidR="00361592" w:rsidRPr="007608CE">
        <w:rPr>
          <w:b/>
        </w:rPr>
        <w:t>12</w:t>
      </w:r>
      <w:r w:rsidR="00361592">
        <w:t xml:space="preserve">, </w:t>
      </w:r>
      <w:r w:rsidR="00361592" w:rsidRPr="007608CE">
        <w:rPr>
          <w:b/>
        </w:rPr>
        <w:t>19-33</w:t>
      </w:r>
      <w:r w:rsidR="00361592">
        <w:t xml:space="preserve">; copies of </w:t>
      </w:r>
      <w:r w:rsidR="005E3BA1" w:rsidRPr="005E3BA1">
        <w:t xml:space="preserve"> </w:t>
      </w:r>
      <w:r w:rsidR="005E3BA1">
        <w:t xml:space="preserve">HPLC </w:t>
      </w:r>
      <w:r w:rsidR="00361592">
        <w:t>traces for</w:t>
      </w:r>
      <w:r w:rsidR="00361592" w:rsidRPr="00361592">
        <w:t xml:space="preserve"> </w:t>
      </w:r>
      <w:r w:rsidR="00361592">
        <w:t xml:space="preserve">compounds </w:t>
      </w:r>
      <w:r w:rsidR="00361592" w:rsidRPr="007608CE">
        <w:rPr>
          <w:b/>
        </w:rPr>
        <w:t>2</w:t>
      </w:r>
      <w:r w:rsidR="00361592" w:rsidRPr="007608CE">
        <w:t xml:space="preserve">, </w:t>
      </w:r>
      <w:r w:rsidR="00361592" w:rsidRPr="007608CE">
        <w:rPr>
          <w:b/>
        </w:rPr>
        <w:t>5</w:t>
      </w:r>
      <w:r w:rsidR="00361592">
        <w:t>-</w:t>
      </w:r>
      <w:r w:rsidR="00361592" w:rsidRPr="007608CE">
        <w:rPr>
          <w:b/>
        </w:rPr>
        <w:t>12</w:t>
      </w:r>
      <w:r w:rsidR="00361592">
        <w:t xml:space="preserve">, </w:t>
      </w:r>
      <w:r w:rsidR="00361592" w:rsidRPr="007608CE">
        <w:rPr>
          <w:b/>
        </w:rPr>
        <w:t>19-33</w:t>
      </w:r>
      <w:r w:rsidR="001E0EB4">
        <w:t xml:space="preserve">;  molecular formula strings for compounds </w:t>
      </w:r>
      <w:r w:rsidR="001E0EB4" w:rsidRPr="007608CE">
        <w:rPr>
          <w:b/>
        </w:rPr>
        <w:t>2</w:t>
      </w:r>
      <w:r w:rsidR="001E0EB4" w:rsidRPr="007608CE">
        <w:t xml:space="preserve">, </w:t>
      </w:r>
      <w:r w:rsidR="001E0EB4" w:rsidRPr="007608CE">
        <w:rPr>
          <w:b/>
        </w:rPr>
        <w:t>5</w:t>
      </w:r>
      <w:r w:rsidR="001E0EB4">
        <w:t>-</w:t>
      </w:r>
      <w:r w:rsidR="001E0EB4" w:rsidRPr="007608CE">
        <w:rPr>
          <w:b/>
        </w:rPr>
        <w:t>12</w:t>
      </w:r>
      <w:r w:rsidR="001E0EB4">
        <w:t xml:space="preserve">, </w:t>
      </w:r>
      <w:r w:rsidR="001E0EB4" w:rsidRPr="007608CE">
        <w:rPr>
          <w:b/>
        </w:rPr>
        <w:t>19-33</w:t>
      </w:r>
      <w:r w:rsidR="001E0EB4">
        <w:t>.</w:t>
      </w:r>
    </w:p>
    <w:p w:rsidR="00B30E32" w:rsidRPr="006D5E92" w:rsidRDefault="006D5E92" w:rsidP="006D5E92">
      <w:pPr>
        <w:pStyle w:val="TFReferencesSection"/>
        <w:rPr>
          <w:b/>
        </w:rPr>
      </w:pPr>
      <w:r>
        <w:rPr>
          <w:b/>
        </w:rPr>
        <w:t>References</w:t>
      </w:r>
    </w:p>
    <w:p w:rsidR="00B30E32" w:rsidRDefault="00B30E32" w:rsidP="006D5E92">
      <w:pPr>
        <w:pStyle w:val="TFReferencesSection"/>
        <w:numPr>
          <w:ilvl w:val="0"/>
          <w:numId w:val="14"/>
        </w:numPr>
      </w:pPr>
      <w:proofErr w:type="spellStart"/>
      <w:r>
        <w:t>Hetz</w:t>
      </w:r>
      <w:proofErr w:type="spellEnd"/>
      <w:r>
        <w:t>, C.; Papa, F. R. The u</w:t>
      </w:r>
      <w:r w:rsidRPr="00617B7B">
        <w:t xml:space="preserve">nfolded </w:t>
      </w:r>
      <w:r>
        <w:t>p</w:t>
      </w:r>
      <w:r w:rsidRPr="00617B7B">
        <w:t xml:space="preserve">rotein </w:t>
      </w:r>
      <w:r>
        <w:t>r</w:t>
      </w:r>
      <w:r w:rsidRPr="00617B7B">
        <w:t xml:space="preserve">esponse and </w:t>
      </w:r>
      <w:r>
        <w:t>c</w:t>
      </w:r>
      <w:r w:rsidRPr="00617B7B">
        <w:t xml:space="preserve">ell </w:t>
      </w:r>
      <w:r>
        <w:t>f</w:t>
      </w:r>
      <w:r w:rsidRPr="00617B7B">
        <w:t xml:space="preserve">ate </w:t>
      </w:r>
      <w:r>
        <w:t>c</w:t>
      </w:r>
      <w:r w:rsidRPr="00617B7B">
        <w:t>ontrol</w:t>
      </w:r>
      <w:r>
        <w:t xml:space="preserve">. </w:t>
      </w:r>
      <w:r w:rsidRPr="00617B7B">
        <w:rPr>
          <w:i/>
        </w:rPr>
        <w:t>Mol. Cell</w:t>
      </w:r>
      <w:r>
        <w:t xml:space="preserve">, </w:t>
      </w:r>
      <w:r w:rsidRPr="00617B7B">
        <w:t>2018</w:t>
      </w:r>
      <w:r>
        <w:t xml:space="preserve">, </w:t>
      </w:r>
      <w:r w:rsidRPr="00617B7B">
        <w:rPr>
          <w:i/>
        </w:rPr>
        <w:t>69</w:t>
      </w:r>
      <w:r>
        <w:t>, 169-181.</w:t>
      </w:r>
    </w:p>
    <w:p w:rsidR="00B30E32" w:rsidRDefault="00B30E32" w:rsidP="006D5E92">
      <w:pPr>
        <w:pStyle w:val="TFReferencesSection"/>
        <w:numPr>
          <w:ilvl w:val="0"/>
          <w:numId w:val="14"/>
        </w:numPr>
      </w:pPr>
      <w:proofErr w:type="spellStart"/>
      <w:r>
        <w:lastRenderedPageBreak/>
        <w:t>Corazzari</w:t>
      </w:r>
      <w:proofErr w:type="spellEnd"/>
      <w:r>
        <w:t xml:space="preserve">, M.; </w:t>
      </w:r>
      <w:proofErr w:type="spellStart"/>
      <w:r>
        <w:t>Gagliardi</w:t>
      </w:r>
      <w:proofErr w:type="spellEnd"/>
      <w:r>
        <w:t xml:space="preserve">, M.; </w:t>
      </w:r>
      <w:proofErr w:type="spellStart"/>
      <w:r>
        <w:t>Fimia</w:t>
      </w:r>
      <w:proofErr w:type="spellEnd"/>
      <w:r>
        <w:t xml:space="preserve">, G. M.; </w:t>
      </w:r>
      <w:proofErr w:type="spellStart"/>
      <w:r>
        <w:t>Piacentini</w:t>
      </w:r>
      <w:proofErr w:type="spellEnd"/>
      <w:r>
        <w:t xml:space="preserve">, M. Endoplasmic reticulum stress, unfolded protein response and cancer cell fate. </w:t>
      </w:r>
      <w:r>
        <w:rPr>
          <w:i/>
        </w:rPr>
        <w:t xml:space="preserve">Front. </w:t>
      </w:r>
      <w:proofErr w:type="spellStart"/>
      <w:proofErr w:type="gramStart"/>
      <w:r>
        <w:rPr>
          <w:i/>
        </w:rPr>
        <w:t>Oncol</w:t>
      </w:r>
      <w:proofErr w:type="spellEnd"/>
      <w:r>
        <w:rPr>
          <w:i/>
        </w:rPr>
        <w:t>.</w:t>
      </w:r>
      <w:r>
        <w:t>,</w:t>
      </w:r>
      <w:proofErr w:type="gramEnd"/>
      <w:r>
        <w:t xml:space="preserve"> 2017, </w:t>
      </w:r>
      <w:r>
        <w:rPr>
          <w:i/>
        </w:rPr>
        <w:t>7:</w:t>
      </w:r>
      <w:r>
        <w:t>78.</w:t>
      </w:r>
    </w:p>
    <w:p w:rsidR="00B30E32" w:rsidRDefault="00B30E32" w:rsidP="006D5E92">
      <w:pPr>
        <w:pStyle w:val="TFReferencesSection"/>
        <w:numPr>
          <w:ilvl w:val="0"/>
          <w:numId w:val="14"/>
        </w:numPr>
      </w:pPr>
      <w:r w:rsidRPr="00CC31F9">
        <w:t xml:space="preserve">Lee, K. P.; </w:t>
      </w:r>
      <w:proofErr w:type="spellStart"/>
      <w:r w:rsidRPr="00CC31F9">
        <w:t>Dey</w:t>
      </w:r>
      <w:proofErr w:type="spellEnd"/>
      <w:r w:rsidRPr="00CC31F9">
        <w:t xml:space="preserve">, M.; </w:t>
      </w:r>
      <w:proofErr w:type="spellStart"/>
      <w:r w:rsidRPr="00CC31F9">
        <w:t>Neculai</w:t>
      </w:r>
      <w:proofErr w:type="spellEnd"/>
      <w:r w:rsidRPr="00CC31F9">
        <w:t xml:space="preserve">, D.; Cao, C.; </w:t>
      </w:r>
      <w:proofErr w:type="spellStart"/>
      <w:r w:rsidRPr="00CC31F9">
        <w:t>Dever</w:t>
      </w:r>
      <w:proofErr w:type="spellEnd"/>
      <w:r w:rsidRPr="00CC31F9">
        <w:t xml:space="preserve">, T. E.; </w:t>
      </w:r>
      <w:proofErr w:type="spellStart"/>
      <w:r w:rsidRPr="00CC31F9">
        <w:t>Sicheri</w:t>
      </w:r>
      <w:proofErr w:type="spellEnd"/>
      <w:r w:rsidRPr="00CC31F9">
        <w:t xml:space="preserve">, F. Structure of the </w:t>
      </w:r>
      <w:r>
        <w:t>d</w:t>
      </w:r>
      <w:r w:rsidRPr="00CC31F9">
        <w:t xml:space="preserve">ual </w:t>
      </w:r>
      <w:r>
        <w:t>e</w:t>
      </w:r>
      <w:r w:rsidRPr="00CC31F9">
        <w:t xml:space="preserve">nzyme Ire1 </w:t>
      </w:r>
      <w:r>
        <w:t>r</w:t>
      </w:r>
      <w:r w:rsidRPr="00CC31F9">
        <w:t xml:space="preserve">eveals the </w:t>
      </w:r>
      <w:r>
        <w:t>b</w:t>
      </w:r>
      <w:r w:rsidRPr="00CC31F9">
        <w:t xml:space="preserve">asis for </w:t>
      </w:r>
      <w:r>
        <w:t>c</w:t>
      </w:r>
      <w:r w:rsidRPr="00CC31F9">
        <w:t xml:space="preserve">atalysis </w:t>
      </w:r>
      <w:r>
        <w:t>and r</w:t>
      </w:r>
      <w:r w:rsidRPr="00CC31F9">
        <w:t xml:space="preserve">egulation in </w:t>
      </w:r>
      <w:r>
        <w:t>n</w:t>
      </w:r>
      <w:r w:rsidRPr="00CC31F9">
        <w:t xml:space="preserve">onconventional RNA </w:t>
      </w:r>
      <w:r>
        <w:t>s</w:t>
      </w:r>
      <w:r w:rsidRPr="00CC31F9">
        <w:t xml:space="preserve">plicing. </w:t>
      </w:r>
      <w:r w:rsidRPr="00CC31F9">
        <w:rPr>
          <w:i/>
        </w:rPr>
        <w:t>Cell</w:t>
      </w:r>
      <w:r w:rsidRPr="00CC31F9">
        <w:t xml:space="preserve">, 2008, </w:t>
      </w:r>
      <w:r w:rsidRPr="00CC31F9">
        <w:rPr>
          <w:i/>
        </w:rPr>
        <w:t>132</w:t>
      </w:r>
      <w:r w:rsidRPr="00CC31F9">
        <w:t>, 89-100.</w:t>
      </w:r>
    </w:p>
    <w:p w:rsidR="00B30E32" w:rsidRPr="00CC31F9" w:rsidRDefault="00B30E32" w:rsidP="006D5E92">
      <w:pPr>
        <w:pStyle w:val="TFReferencesSection"/>
        <w:numPr>
          <w:ilvl w:val="0"/>
          <w:numId w:val="14"/>
        </w:numPr>
      </w:pPr>
      <w:proofErr w:type="spellStart"/>
      <w:r w:rsidRPr="00511EF4">
        <w:t>Korennykh</w:t>
      </w:r>
      <w:proofErr w:type="spellEnd"/>
      <w:r>
        <w:t>,</w:t>
      </w:r>
      <w:r w:rsidRPr="00511EF4">
        <w:t xml:space="preserve"> A</w:t>
      </w:r>
      <w:r>
        <w:t xml:space="preserve">. </w:t>
      </w:r>
      <w:r w:rsidRPr="00511EF4">
        <w:t>V</w:t>
      </w:r>
      <w:r>
        <w:t>.;</w:t>
      </w:r>
      <w:r w:rsidRPr="00511EF4">
        <w:t xml:space="preserve"> </w:t>
      </w:r>
      <w:proofErr w:type="spellStart"/>
      <w:r w:rsidRPr="00511EF4">
        <w:t>Egea</w:t>
      </w:r>
      <w:proofErr w:type="spellEnd"/>
      <w:r>
        <w:t>,</w:t>
      </w:r>
      <w:r w:rsidRPr="00511EF4">
        <w:t xml:space="preserve"> P</w:t>
      </w:r>
      <w:r>
        <w:t xml:space="preserve">. </w:t>
      </w:r>
      <w:r w:rsidRPr="00511EF4">
        <w:t>F</w:t>
      </w:r>
      <w:r>
        <w:t>.;</w:t>
      </w:r>
      <w:r w:rsidRPr="00511EF4">
        <w:t xml:space="preserve"> </w:t>
      </w:r>
      <w:proofErr w:type="spellStart"/>
      <w:r w:rsidRPr="00511EF4">
        <w:t>Korostelev</w:t>
      </w:r>
      <w:proofErr w:type="spellEnd"/>
      <w:r>
        <w:t>,</w:t>
      </w:r>
      <w:r w:rsidRPr="00511EF4">
        <w:t xml:space="preserve"> A</w:t>
      </w:r>
      <w:r>
        <w:t xml:space="preserve">. </w:t>
      </w:r>
      <w:r w:rsidRPr="00511EF4">
        <w:t>A</w:t>
      </w:r>
      <w:r>
        <w:t>.;</w:t>
      </w:r>
      <w:r w:rsidRPr="00511EF4">
        <w:t xml:space="preserve"> Finer-Moore</w:t>
      </w:r>
      <w:r>
        <w:t>,</w:t>
      </w:r>
      <w:r w:rsidRPr="00511EF4">
        <w:t xml:space="preserve"> J</w:t>
      </w:r>
      <w:r>
        <w:t>.;</w:t>
      </w:r>
      <w:r w:rsidRPr="00511EF4">
        <w:t xml:space="preserve"> Zhang</w:t>
      </w:r>
      <w:r>
        <w:t>,</w:t>
      </w:r>
      <w:r w:rsidRPr="00511EF4">
        <w:t xml:space="preserve"> C</w:t>
      </w:r>
      <w:r>
        <w:t>.;</w:t>
      </w:r>
      <w:r w:rsidRPr="00511EF4">
        <w:t xml:space="preserve"> </w:t>
      </w:r>
      <w:proofErr w:type="spellStart"/>
      <w:r w:rsidRPr="00511EF4">
        <w:t>Shokat</w:t>
      </w:r>
      <w:proofErr w:type="spellEnd"/>
      <w:r>
        <w:t>,</w:t>
      </w:r>
      <w:r w:rsidRPr="00511EF4">
        <w:t xml:space="preserve"> K</w:t>
      </w:r>
      <w:r>
        <w:t xml:space="preserve">. </w:t>
      </w:r>
      <w:r w:rsidRPr="00511EF4">
        <w:t>M</w:t>
      </w:r>
      <w:r>
        <w:t>.;</w:t>
      </w:r>
      <w:r w:rsidRPr="00511EF4">
        <w:t xml:space="preserve"> Stroud</w:t>
      </w:r>
      <w:r>
        <w:t>,</w:t>
      </w:r>
      <w:r w:rsidRPr="00511EF4">
        <w:t xml:space="preserve"> R</w:t>
      </w:r>
      <w:r>
        <w:t xml:space="preserve">. </w:t>
      </w:r>
      <w:r w:rsidRPr="00511EF4">
        <w:t>M</w:t>
      </w:r>
      <w:r>
        <w:t>.;</w:t>
      </w:r>
      <w:r w:rsidRPr="00511EF4">
        <w:t xml:space="preserve"> Walter</w:t>
      </w:r>
      <w:r>
        <w:t>,</w:t>
      </w:r>
      <w:r w:rsidRPr="00511EF4">
        <w:t xml:space="preserve"> P.</w:t>
      </w:r>
      <w:r>
        <w:t xml:space="preserve"> </w:t>
      </w:r>
      <w:r w:rsidRPr="00511EF4">
        <w:t>The unfolded protein response signals through high-order assembly of Ire1.</w:t>
      </w:r>
      <w:r>
        <w:t xml:space="preserve"> </w:t>
      </w:r>
      <w:r w:rsidRPr="00511EF4">
        <w:rPr>
          <w:i/>
        </w:rPr>
        <w:t>Nature</w:t>
      </w:r>
      <w:r>
        <w:t xml:space="preserve">, </w:t>
      </w:r>
      <w:r w:rsidRPr="00511EF4">
        <w:t>2009</w:t>
      </w:r>
      <w:r>
        <w:t xml:space="preserve">, </w:t>
      </w:r>
      <w:r w:rsidRPr="00511EF4">
        <w:rPr>
          <w:i/>
        </w:rPr>
        <w:t>457</w:t>
      </w:r>
      <w:r>
        <w:t xml:space="preserve">, </w:t>
      </w:r>
      <w:r w:rsidRPr="00511EF4">
        <w:t>687-</w:t>
      </w:r>
      <w:r>
        <w:t>6</w:t>
      </w:r>
      <w:r w:rsidRPr="00511EF4">
        <w:t>93</w:t>
      </w:r>
      <w:r>
        <w:t>.</w:t>
      </w:r>
    </w:p>
    <w:p w:rsidR="00B30E32" w:rsidRPr="00CC31F9" w:rsidRDefault="00B30E32" w:rsidP="006D5E92">
      <w:pPr>
        <w:pStyle w:val="TFReferencesSection"/>
        <w:numPr>
          <w:ilvl w:val="0"/>
          <w:numId w:val="14"/>
        </w:numPr>
      </w:pPr>
      <w:r w:rsidRPr="00CC31F9">
        <w:t xml:space="preserve">Ali, M. M.; </w:t>
      </w:r>
      <w:proofErr w:type="spellStart"/>
      <w:r w:rsidRPr="00CC31F9">
        <w:t>Bagratuni</w:t>
      </w:r>
      <w:proofErr w:type="spellEnd"/>
      <w:r w:rsidRPr="00CC31F9">
        <w:t>, T.; Davenport, E. L.; Nowak, P. R.; Silva-</w:t>
      </w:r>
      <w:proofErr w:type="spellStart"/>
      <w:r w:rsidRPr="00CC31F9">
        <w:t>Santisteban</w:t>
      </w:r>
      <w:proofErr w:type="spellEnd"/>
      <w:r w:rsidRPr="00CC31F9">
        <w:t xml:space="preserve">, M. C.; </w:t>
      </w:r>
      <w:proofErr w:type="spellStart"/>
      <w:r w:rsidRPr="00CC31F9">
        <w:t>Hardcastle</w:t>
      </w:r>
      <w:proofErr w:type="spellEnd"/>
      <w:r w:rsidRPr="00CC31F9">
        <w:t xml:space="preserve">, A.; </w:t>
      </w:r>
      <w:proofErr w:type="spellStart"/>
      <w:r w:rsidRPr="00CC31F9">
        <w:t>McAndrews</w:t>
      </w:r>
      <w:proofErr w:type="spellEnd"/>
      <w:r w:rsidRPr="00CC31F9">
        <w:t xml:space="preserve">, C.; Rowlands, M. G.; Morgan, G. J.; </w:t>
      </w:r>
      <w:proofErr w:type="spellStart"/>
      <w:r w:rsidRPr="00CC31F9">
        <w:t>Aherne</w:t>
      </w:r>
      <w:proofErr w:type="spellEnd"/>
      <w:r w:rsidRPr="00CC31F9">
        <w:t>, W.; Collins, I.; Davies, F. E.; Pearl, L. H. Structure of the Ire1 autophosphorylation complex and implications for the unfolded protein response.</w:t>
      </w:r>
      <w:r>
        <w:t xml:space="preserve"> </w:t>
      </w:r>
      <w:r w:rsidRPr="00CC31F9">
        <w:rPr>
          <w:i/>
        </w:rPr>
        <w:t>EMBO J.</w:t>
      </w:r>
      <w:r w:rsidRPr="00CC31F9">
        <w:t xml:space="preserve"> 2011</w:t>
      </w:r>
      <w:r>
        <w:t xml:space="preserve">, </w:t>
      </w:r>
      <w:r w:rsidRPr="00CC31F9">
        <w:rPr>
          <w:i/>
        </w:rPr>
        <w:t>30</w:t>
      </w:r>
      <w:r>
        <w:t xml:space="preserve">, </w:t>
      </w:r>
      <w:r w:rsidRPr="00CC31F9">
        <w:t>894-905.</w:t>
      </w:r>
    </w:p>
    <w:p w:rsidR="00B30E32" w:rsidRDefault="00B30E32" w:rsidP="006D5E92">
      <w:pPr>
        <w:pStyle w:val="TFReferencesSection"/>
        <w:numPr>
          <w:ilvl w:val="0"/>
          <w:numId w:val="14"/>
        </w:numPr>
      </w:pPr>
      <w:r w:rsidRPr="005355EA">
        <w:t>Joshi</w:t>
      </w:r>
      <w:r>
        <w:t>, A.;</w:t>
      </w:r>
      <w:r w:rsidRPr="005355EA">
        <w:t xml:space="preserve"> </w:t>
      </w:r>
      <w:proofErr w:type="spellStart"/>
      <w:r w:rsidRPr="005355EA">
        <w:t>Newbatt</w:t>
      </w:r>
      <w:proofErr w:type="spellEnd"/>
      <w:r>
        <w:t>, Y.;</w:t>
      </w:r>
      <w:r w:rsidRPr="005355EA">
        <w:t xml:space="preserve"> McAndrew</w:t>
      </w:r>
      <w:r>
        <w:t>,</w:t>
      </w:r>
      <w:r w:rsidRPr="005355EA">
        <w:t xml:space="preserve"> P</w:t>
      </w:r>
      <w:r>
        <w:t xml:space="preserve">. </w:t>
      </w:r>
      <w:r w:rsidRPr="005355EA">
        <w:t>C</w:t>
      </w:r>
      <w:r>
        <w:t>.;</w:t>
      </w:r>
      <w:r w:rsidRPr="005355EA">
        <w:t xml:space="preserve"> Stubbs</w:t>
      </w:r>
      <w:r>
        <w:t>,</w:t>
      </w:r>
      <w:r w:rsidRPr="005355EA">
        <w:t xml:space="preserve"> M</w:t>
      </w:r>
      <w:r>
        <w:t>.;</w:t>
      </w:r>
      <w:r w:rsidRPr="005355EA">
        <w:t xml:space="preserve"> Burke</w:t>
      </w:r>
      <w:r>
        <w:t>, R.;</w:t>
      </w:r>
      <w:r w:rsidRPr="005355EA">
        <w:t xml:space="preserve"> Richards</w:t>
      </w:r>
      <w:r>
        <w:t>,</w:t>
      </w:r>
      <w:r w:rsidRPr="005355EA">
        <w:t xml:space="preserve"> M</w:t>
      </w:r>
      <w:r>
        <w:t xml:space="preserve">. </w:t>
      </w:r>
      <w:r w:rsidRPr="005355EA">
        <w:t>W</w:t>
      </w:r>
      <w:r>
        <w:t>.;</w:t>
      </w:r>
      <w:r w:rsidRPr="005355EA">
        <w:t xml:space="preserve"> Bhatia</w:t>
      </w:r>
      <w:r>
        <w:t>,</w:t>
      </w:r>
      <w:r w:rsidRPr="005355EA">
        <w:t xml:space="preserve"> C</w:t>
      </w:r>
      <w:r>
        <w:t>.;</w:t>
      </w:r>
      <w:r w:rsidRPr="005355EA">
        <w:t xml:space="preserve"> Caldwell</w:t>
      </w:r>
      <w:r>
        <w:t>,</w:t>
      </w:r>
      <w:r w:rsidRPr="005355EA">
        <w:t xml:space="preserve"> J</w:t>
      </w:r>
      <w:r>
        <w:t xml:space="preserve">. </w:t>
      </w:r>
      <w:r w:rsidRPr="005355EA">
        <w:t>J</w:t>
      </w:r>
      <w:r>
        <w:t>.;</w:t>
      </w:r>
      <w:r w:rsidRPr="005355EA">
        <w:t xml:space="preserve"> </w:t>
      </w:r>
      <w:proofErr w:type="spellStart"/>
      <w:r w:rsidRPr="005355EA">
        <w:t>McHardy</w:t>
      </w:r>
      <w:proofErr w:type="spellEnd"/>
      <w:r>
        <w:t>,</w:t>
      </w:r>
      <w:r w:rsidRPr="005355EA">
        <w:t xml:space="preserve"> T</w:t>
      </w:r>
      <w:r>
        <w:t>.;</w:t>
      </w:r>
      <w:r w:rsidRPr="005355EA">
        <w:t xml:space="preserve"> Collins</w:t>
      </w:r>
      <w:r>
        <w:t>,</w:t>
      </w:r>
      <w:r w:rsidRPr="005355EA">
        <w:t xml:space="preserve"> I</w:t>
      </w:r>
      <w:r>
        <w:t xml:space="preserve">.; </w:t>
      </w:r>
      <w:proofErr w:type="spellStart"/>
      <w:r w:rsidRPr="005355EA">
        <w:t>Bayliss</w:t>
      </w:r>
      <w:proofErr w:type="spellEnd"/>
      <w:r>
        <w:t>,</w:t>
      </w:r>
      <w:r w:rsidRPr="005355EA">
        <w:t xml:space="preserve"> R.</w:t>
      </w:r>
      <w:r>
        <w:t xml:space="preserve"> </w:t>
      </w:r>
      <w:r w:rsidRPr="00352213">
        <w:t>Molecular mechanisms of human IRE1 activation through dimerization and ligand binding.</w:t>
      </w:r>
      <w:r>
        <w:t xml:space="preserve"> </w:t>
      </w:r>
      <w:proofErr w:type="spellStart"/>
      <w:r w:rsidRPr="00352213">
        <w:rPr>
          <w:i/>
        </w:rPr>
        <w:t>Oncotarget</w:t>
      </w:r>
      <w:proofErr w:type="spellEnd"/>
      <w:r>
        <w:t>,</w:t>
      </w:r>
      <w:r w:rsidRPr="00352213">
        <w:t xml:space="preserve"> 2015</w:t>
      </w:r>
      <w:r>
        <w:t xml:space="preserve">, </w:t>
      </w:r>
      <w:r w:rsidRPr="00352213">
        <w:rPr>
          <w:i/>
        </w:rPr>
        <w:t>6</w:t>
      </w:r>
      <w:r>
        <w:t xml:space="preserve">, </w:t>
      </w:r>
      <w:r w:rsidRPr="00352213">
        <w:t>13019-</w:t>
      </w:r>
      <w:r>
        <w:t>130</w:t>
      </w:r>
      <w:r w:rsidRPr="00352213">
        <w:t>35.</w:t>
      </w:r>
    </w:p>
    <w:p w:rsidR="00B30E32" w:rsidRDefault="00B30E32" w:rsidP="006D5E92">
      <w:pPr>
        <w:pStyle w:val="TFReferencesSection"/>
        <w:numPr>
          <w:ilvl w:val="0"/>
          <w:numId w:val="14"/>
        </w:numPr>
      </w:pPr>
      <w:r w:rsidRPr="00EC273B">
        <w:t>Yoshida,</w:t>
      </w:r>
      <w:r>
        <w:t xml:space="preserve"> H.; </w:t>
      </w:r>
      <w:r w:rsidRPr="00EC273B">
        <w:t xml:space="preserve">Matsui, </w:t>
      </w:r>
      <w:r>
        <w:t>T.; Y</w:t>
      </w:r>
      <w:r w:rsidRPr="00EC273B">
        <w:t xml:space="preserve">amamoto, </w:t>
      </w:r>
      <w:r>
        <w:t xml:space="preserve">A.; </w:t>
      </w:r>
      <w:r w:rsidRPr="00EC273B">
        <w:t xml:space="preserve">Okada, </w:t>
      </w:r>
      <w:r>
        <w:t xml:space="preserve">T.; </w:t>
      </w:r>
      <w:r w:rsidRPr="00EC273B">
        <w:t>Mori</w:t>
      </w:r>
      <w:r>
        <w:t>, K. XBP1 mRNA is induced by ATF6 and spliced by IRE1 in response to ER stress to produce a highly active transcription f</w:t>
      </w:r>
      <w:r w:rsidRPr="00EC273B">
        <w:t>actor</w:t>
      </w:r>
      <w:r>
        <w:t xml:space="preserve">. </w:t>
      </w:r>
      <w:r w:rsidRPr="00EC273B">
        <w:rPr>
          <w:i/>
        </w:rPr>
        <w:t>Cell</w:t>
      </w:r>
      <w:r>
        <w:t xml:space="preserve">, </w:t>
      </w:r>
      <w:r w:rsidRPr="00EC273B">
        <w:t>2001</w:t>
      </w:r>
      <w:r>
        <w:t xml:space="preserve">, </w:t>
      </w:r>
      <w:r w:rsidRPr="00EC273B">
        <w:rPr>
          <w:i/>
        </w:rPr>
        <w:t>107</w:t>
      </w:r>
      <w:r>
        <w:t>, 881-891.</w:t>
      </w:r>
    </w:p>
    <w:p w:rsidR="00B30E32" w:rsidRDefault="00B30E32" w:rsidP="006D5E92">
      <w:pPr>
        <w:pStyle w:val="TFReferencesSection"/>
        <w:numPr>
          <w:ilvl w:val="0"/>
          <w:numId w:val="14"/>
        </w:numPr>
      </w:pPr>
      <w:r>
        <w:lastRenderedPageBreak/>
        <w:t>Lee, A. H.;</w:t>
      </w:r>
      <w:r w:rsidRPr="00BC6E5E">
        <w:t xml:space="preserve"> </w:t>
      </w:r>
      <w:proofErr w:type="spellStart"/>
      <w:r w:rsidRPr="00BC6E5E">
        <w:t>Iwakoshi</w:t>
      </w:r>
      <w:proofErr w:type="spellEnd"/>
      <w:r>
        <w:t>,</w:t>
      </w:r>
      <w:r w:rsidRPr="00BC6E5E">
        <w:t xml:space="preserve"> N</w:t>
      </w:r>
      <w:r>
        <w:t>. N.;</w:t>
      </w:r>
      <w:r w:rsidRPr="00BC6E5E">
        <w:t xml:space="preserve"> </w:t>
      </w:r>
      <w:proofErr w:type="spellStart"/>
      <w:r w:rsidRPr="00BC6E5E">
        <w:t>Glimcher</w:t>
      </w:r>
      <w:proofErr w:type="spellEnd"/>
      <w:r>
        <w:t>,</w:t>
      </w:r>
      <w:r w:rsidRPr="00BC6E5E">
        <w:t xml:space="preserve"> L</w:t>
      </w:r>
      <w:r>
        <w:t xml:space="preserve">. </w:t>
      </w:r>
      <w:r w:rsidRPr="00BC6E5E">
        <w:t>H.</w:t>
      </w:r>
      <w:r>
        <w:t xml:space="preserve"> </w:t>
      </w:r>
      <w:r w:rsidRPr="008735E9">
        <w:t>XBP-1 regulates a subset of endoplasmic reticulum resident chaperone genes in the unfolded protein response.</w:t>
      </w:r>
      <w:r>
        <w:t xml:space="preserve"> </w:t>
      </w:r>
      <w:r w:rsidRPr="008735E9">
        <w:rPr>
          <w:i/>
        </w:rPr>
        <w:t>Mol. Cell Biol.</w:t>
      </w:r>
      <w:r>
        <w:t xml:space="preserve">, </w:t>
      </w:r>
      <w:r w:rsidRPr="008735E9">
        <w:t>2003</w:t>
      </w:r>
      <w:r>
        <w:t xml:space="preserve">, </w:t>
      </w:r>
      <w:r w:rsidRPr="008735E9">
        <w:rPr>
          <w:i/>
        </w:rPr>
        <w:t>23</w:t>
      </w:r>
      <w:r>
        <w:t>, 7448-7459.</w:t>
      </w:r>
    </w:p>
    <w:p w:rsidR="00B30E32" w:rsidRDefault="00B30E32" w:rsidP="006D5E92">
      <w:pPr>
        <w:pStyle w:val="TFReferencesSection"/>
        <w:numPr>
          <w:ilvl w:val="0"/>
          <w:numId w:val="14"/>
        </w:numPr>
      </w:pPr>
      <w:proofErr w:type="spellStart"/>
      <w:r>
        <w:t>Hollien</w:t>
      </w:r>
      <w:proofErr w:type="spellEnd"/>
      <w:r>
        <w:t xml:space="preserve">, J.; </w:t>
      </w:r>
      <w:proofErr w:type="spellStart"/>
      <w:r>
        <w:t>Weissman</w:t>
      </w:r>
      <w:proofErr w:type="spellEnd"/>
      <w:r>
        <w:t xml:space="preserve">, J. S. Decay of endoplasmic reticulum-localized mRNAs during the unfolded protein response. </w:t>
      </w:r>
      <w:r w:rsidRPr="00586A74">
        <w:rPr>
          <w:i/>
        </w:rPr>
        <w:t>Science</w:t>
      </w:r>
      <w:r>
        <w:t xml:space="preserve">, </w:t>
      </w:r>
      <w:r w:rsidRPr="00586A74">
        <w:t>2006</w:t>
      </w:r>
      <w:r>
        <w:t xml:space="preserve">, </w:t>
      </w:r>
      <w:r w:rsidRPr="00586A74">
        <w:rPr>
          <w:i/>
        </w:rPr>
        <w:t>313</w:t>
      </w:r>
      <w:r>
        <w:t>, 104-107.</w:t>
      </w:r>
    </w:p>
    <w:p w:rsidR="00B30E32" w:rsidRDefault="00B30E32" w:rsidP="006D5E92">
      <w:pPr>
        <w:pStyle w:val="TFReferencesSection"/>
        <w:numPr>
          <w:ilvl w:val="0"/>
          <w:numId w:val="14"/>
        </w:numPr>
      </w:pPr>
      <w:proofErr w:type="spellStart"/>
      <w:r>
        <w:t>Urano</w:t>
      </w:r>
      <w:proofErr w:type="spellEnd"/>
      <w:r>
        <w:t>, F.;</w:t>
      </w:r>
      <w:r w:rsidRPr="00050616">
        <w:t xml:space="preserve"> Wang</w:t>
      </w:r>
      <w:r>
        <w:t>, X.;</w:t>
      </w:r>
      <w:r w:rsidRPr="00050616">
        <w:t xml:space="preserve"> </w:t>
      </w:r>
      <w:proofErr w:type="spellStart"/>
      <w:r w:rsidRPr="00050616">
        <w:t>Bertolotti</w:t>
      </w:r>
      <w:proofErr w:type="spellEnd"/>
      <w:r>
        <w:t>, A.;</w:t>
      </w:r>
      <w:r w:rsidRPr="00050616">
        <w:t xml:space="preserve"> Zhang</w:t>
      </w:r>
      <w:r>
        <w:t>, Y.;</w:t>
      </w:r>
      <w:r w:rsidRPr="00050616">
        <w:t xml:space="preserve"> Chung</w:t>
      </w:r>
      <w:r>
        <w:t>, P.;</w:t>
      </w:r>
      <w:r w:rsidRPr="00050616">
        <w:t xml:space="preserve"> Harding</w:t>
      </w:r>
      <w:r>
        <w:t>,</w:t>
      </w:r>
      <w:r w:rsidRPr="00050616">
        <w:t xml:space="preserve"> H</w:t>
      </w:r>
      <w:r>
        <w:t>. P.;</w:t>
      </w:r>
      <w:r w:rsidRPr="00050616">
        <w:t xml:space="preserve"> Ron</w:t>
      </w:r>
      <w:r>
        <w:t>,</w:t>
      </w:r>
      <w:r w:rsidRPr="00050616">
        <w:t xml:space="preserve"> D.</w:t>
      </w:r>
      <w:r>
        <w:t xml:space="preserve"> </w:t>
      </w:r>
      <w:r w:rsidRPr="00050616">
        <w:t xml:space="preserve">Coupling of stress in the ER to activation of JNK protein kinases by transmembrane protein kinase IRE1. </w:t>
      </w:r>
      <w:r w:rsidRPr="00050616">
        <w:rPr>
          <w:i/>
        </w:rPr>
        <w:t>Science</w:t>
      </w:r>
      <w:r>
        <w:t>,</w:t>
      </w:r>
      <w:r w:rsidRPr="00050616">
        <w:t xml:space="preserve"> 2000</w:t>
      </w:r>
      <w:r>
        <w:t xml:space="preserve">, </w:t>
      </w:r>
      <w:r w:rsidRPr="00050616">
        <w:rPr>
          <w:i/>
        </w:rPr>
        <w:t>287</w:t>
      </w:r>
      <w:r>
        <w:t xml:space="preserve">, </w:t>
      </w:r>
      <w:r w:rsidRPr="00050616">
        <w:t>664-</w:t>
      </w:r>
      <w:r>
        <w:t>66</w:t>
      </w:r>
      <w:r w:rsidRPr="00050616">
        <w:t>6.</w:t>
      </w:r>
    </w:p>
    <w:p w:rsidR="00B30E32" w:rsidRDefault="00B30E32" w:rsidP="006D5E92">
      <w:pPr>
        <w:pStyle w:val="TFReferencesSection"/>
        <w:numPr>
          <w:ilvl w:val="0"/>
          <w:numId w:val="14"/>
        </w:numPr>
      </w:pPr>
      <w:r>
        <w:t xml:space="preserve">Wang, M.; Kaufman, R. J. Protein </w:t>
      </w:r>
      <w:proofErr w:type="spellStart"/>
      <w:r>
        <w:t>misfolding</w:t>
      </w:r>
      <w:proofErr w:type="spellEnd"/>
      <w:r>
        <w:t xml:space="preserve"> in the endoplasmic reticulum as a conduit to human disease. </w:t>
      </w:r>
      <w:r w:rsidRPr="009F7EA1">
        <w:rPr>
          <w:i/>
        </w:rPr>
        <w:t>Nature</w:t>
      </w:r>
      <w:r>
        <w:t xml:space="preserve">, 2016, </w:t>
      </w:r>
      <w:r>
        <w:rPr>
          <w:i/>
        </w:rPr>
        <w:t>529</w:t>
      </w:r>
      <w:r>
        <w:t>, 326-335.</w:t>
      </w:r>
    </w:p>
    <w:p w:rsidR="00B30E32" w:rsidRDefault="00B30E32" w:rsidP="006D5E92">
      <w:pPr>
        <w:pStyle w:val="TFReferencesSection"/>
        <w:numPr>
          <w:ilvl w:val="0"/>
          <w:numId w:val="14"/>
        </w:numPr>
      </w:pPr>
      <w:r w:rsidRPr="004A63F0">
        <w:t>Carrasco</w:t>
      </w:r>
      <w:r>
        <w:t>,</w:t>
      </w:r>
      <w:r w:rsidRPr="004A63F0">
        <w:t xml:space="preserve"> D</w:t>
      </w:r>
      <w:r>
        <w:t>. R.;</w:t>
      </w:r>
      <w:r w:rsidRPr="004A63F0">
        <w:t xml:space="preserve"> </w:t>
      </w:r>
      <w:proofErr w:type="spellStart"/>
      <w:r w:rsidRPr="004A63F0">
        <w:t>Sukhdeo</w:t>
      </w:r>
      <w:proofErr w:type="spellEnd"/>
      <w:r>
        <w:t>, K.;</w:t>
      </w:r>
      <w:r w:rsidRPr="004A63F0">
        <w:t xml:space="preserve"> </w:t>
      </w:r>
      <w:proofErr w:type="spellStart"/>
      <w:r w:rsidRPr="004A63F0">
        <w:t>Protopopova</w:t>
      </w:r>
      <w:proofErr w:type="spellEnd"/>
      <w:r>
        <w:t>, M.;</w:t>
      </w:r>
      <w:r w:rsidRPr="004A63F0">
        <w:t xml:space="preserve"> Sinha</w:t>
      </w:r>
      <w:r>
        <w:t>, R.;</w:t>
      </w:r>
      <w:r w:rsidRPr="004A63F0">
        <w:t xml:space="preserve"> </w:t>
      </w:r>
      <w:proofErr w:type="spellStart"/>
      <w:r w:rsidRPr="004A63F0">
        <w:t>Enos</w:t>
      </w:r>
      <w:proofErr w:type="spellEnd"/>
      <w:r>
        <w:t>, M.;</w:t>
      </w:r>
      <w:r w:rsidRPr="004A63F0">
        <w:t xml:space="preserve"> Carrasco</w:t>
      </w:r>
      <w:r>
        <w:t>,</w:t>
      </w:r>
      <w:r w:rsidRPr="004A63F0">
        <w:t xml:space="preserve"> D</w:t>
      </w:r>
      <w:r>
        <w:t>. E.;</w:t>
      </w:r>
      <w:r w:rsidRPr="004A63F0">
        <w:t xml:space="preserve"> Zheng</w:t>
      </w:r>
      <w:r>
        <w:t>, M.;</w:t>
      </w:r>
      <w:r w:rsidRPr="004A63F0">
        <w:t xml:space="preserve"> Mani</w:t>
      </w:r>
      <w:r>
        <w:t>, M.;</w:t>
      </w:r>
      <w:r w:rsidRPr="004A63F0">
        <w:t xml:space="preserve"> Henderson</w:t>
      </w:r>
      <w:r>
        <w:t>, J.;</w:t>
      </w:r>
      <w:r w:rsidRPr="004A63F0">
        <w:t xml:space="preserve"> </w:t>
      </w:r>
      <w:proofErr w:type="spellStart"/>
      <w:r w:rsidRPr="004A63F0">
        <w:t>Pinkus</w:t>
      </w:r>
      <w:proofErr w:type="spellEnd"/>
      <w:r>
        <w:t>,</w:t>
      </w:r>
      <w:r w:rsidRPr="004A63F0">
        <w:t xml:space="preserve"> G</w:t>
      </w:r>
      <w:r>
        <w:t xml:space="preserve">. </w:t>
      </w:r>
      <w:r w:rsidRPr="004A63F0">
        <w:t>S</w:t>
      </w:r>
      <w:r>
        <w:t>,;</w:t>
      </w:r>
      <w:r w:rsidRPr="004A63F0">
        <w:t xml:space="preserve"> </w:t>
      </w:r>
      <w:proofErr w:type="spellStart"/>
      <w:r w:rsidRPr="004A63F0">
        <w:t>Munshi</w:t>
      </w:r>
      <w:proofErr w:type="spellEnd"/>
      <w:r>
        <w:t>,</w:t>
      </w:r>
      <w:r w:rsidRPr="004A63F0">
        <w:t xml:space="preserve"> N</w:t>
      </w:r>
      <w:r>
        <w:t>.;</w:t>
      </w:r>
      <w:r w:rsidRPr="004A63F0">
        <w:t xml:space="preserve"> Horner</w:t>
      </w:r>
      <w:r>
        <w:t>, J.;</w:t>
      </w:r>
      <w:r w:rsidRPr="004A63F0">
        <w:t xml:space="preserve"> </w:t>
      </w:r>
      <w:proofErr w:type="spellStart"/>
      <w:r w:rsidRPr="004A63F0">
        <w:t>Ivanova</w:t>
      </w:r>
      <w:proofErr w:type="spellEnd"/>
      <w:r>
        <w:t>,</w:t>
      </w:r>
      <w:r w:rsidRPr="004A63F0">
        <w:t xml:space="preserve"> E</w:t>
      </w:r>
      <w:r>
        <w:t>. V.;</w:t>
      </w:r>
      <w:r w:rsidRPr="004A63F0">
        <w:t xml:space="preserve"> </w:t>
      </w:r>
      <w:proofErr w:type="spellStart"/>
      <w:r w:rsidRPr="004A63F0">
        <w:t>Protopopov</w:t>
      </w:r>
      <w:proofErr w:type="spellEnd"/>
      <w:r>
        <w:t>, A.;</w:t>
      </w:r>
      <w:r w:rsidRPr="004A63F0">
        <w:t xml:space="preserve"> Anderson</w:t>
      </w:r>
      <w:r>
        <w:t>,</w:t>
      </w:r>
      <w:r w:rsidRPr="004A63F0">
        <w:t xml:space="preserve"> K</w:t>
      </w:r>
      <w:r>
        <w:t>. C.;</w:t>
      </w:r>
      <w:r w:rsidRPr="004A63F0">
        <w:t xml:space="preserve"> </w:t>
      </w:r>
      <w:proofErr w:type="spellStart"/>
      <w:r w:rsidRPr="004A63F0">
        <w:t>Tonon</w:t>
      </w:r>
      <w:proofErr w:type="spellEnd"/>
      <w:r>
        <w:t>, G.;</w:t>
      </w:r>
      <w:r w:rsidRPr="004A63F0">
        <w:t xml:space="preserve"> </w:t>
      </w:r>
      <w:proofErr w:type="spellStart"/>
      <w:r w:rsidRPr="004A63F0">
        <w:t>DePinho</w:t>
      </w:r>
      <w:proofErr w:type="spellEnd"/>
      <w:r>
        <w:t>,</w:t>
      </w:r>
      <w:r w:rsidRPr="004A63F0">
        <w:t xml:space="preserve"> R</w:t>
      </w:r>
      <w:r>
        <w:t xml:space="preserve">. </w:t>
      </w:r>
      <w:r w:rsidRPr="004A63F0">
        <w:t>A.</w:t>
      </w:r>
      <w:r>
        <w:t xml:space="preserve"> </w:t>
      </w:r>
      <w:r w:rsidRPr="004A63F0">
        <w:t>The differentiation and stress response factor XBP-1 drives multiple myeloma pathogenesis.</w:t>
      </w:r>
      <w:r>
        <w:t xml:space="preserve"> </w:t>
      </w:r>
      <w:r w:rsidRPr="004E4A63">
        <w:rPr>
          <w:i/>
        </w:rPr>
        <w:t>Cancer Cell</w:t>
      </w:r>
      <w:r>
        <w:t xml:space="preserve">, </w:t>
      </w:r>
      <w:r w:rsidRPr="004E4A63">
        <w:t>2007</w:t>
      </w:r>
      <w:r>
        <w:t xml:space="preserve">, </w:t>
      </w:r>
      <w:r w:rsidRPr="004E4A63">
        <w:rPr>
          <w:i/>
        </w:rPr>
        <w:t>11</w:t>
      </w:r>
      <w:r>
        <w:t xml:space="preserve">, </w:t>
      </w:r>
      <w:r w:rsidRPr="00166714">
        <w:t>349-</w:t>
      </w:r>
      <w:r>
        <w:t>3</w:t>
      </w:r>
      <w:r w:rsidRPr="00166714">
        <w:t>60.</w:t>
      </w:r>
    </w:p>
    <w:p w:rsidR="00B30E32" w:rsidRDefault="00B30E32" w:rsidP="006D5E92">
      <w:pPr>
        <w:pStyle w:val="TFReferencesSection"/>
        <w:numPr>
          <w:ilvl w:val="0"/>
          <w:numId w:val="14"/>
        </w:numPr>
      </w:pPr>
      <w:r>
        <w:t>Chen, X.;</w:t>
      </w:r>
      <w:r w:rsidRPr="00654B84">
        <w:t xml:space="preserve"> Iliopoulos</w:t>
      </w:r>
      <w:r>
        <w:t>, D.;</w:t>
      </w:r>
      <w:r w:rsidRPr="00654B84">
        <w:t xml:space="preserve"> Zhang</w:t>
      </w:r>
      <w:r>
        <w:t>, Q.;</w:t>
      </w:r>
      <w:r w:rsidRPr="00654B84">
        <w:t xml:space="preserve"> Tang</w:t>
      </w:r>
      <w:r>
        <w:t>, Q.;</w:t>
      </w:r>
      <w:r w:rsidRPr="00654B84">
        <w:t xml:space="preserve"> Greenblatt</w:t>
      </w:r>
      <w:r>
        <w:t>,</w:t>
      </w:r>
      <w:r w:rsidRPr="00654B84">
        <w:t xml:space="preserve"> M</w:t>
      </w:r>
      <w:r>
        <w:t>. B.;</w:t>
      </w:r>
      <w:r w:rsidRPr="00654B84">
        <w:t xml:space="preserve"> </w:t>
      </w:r>
      <w:proofErr w:type="spellStart"/>
      <w:r w:rsidRPr="00654B84">
        <w:t>Hatziapostolou</w:t>
      </w:r>
      <w:proofErr w:type="spellEnd"/>
      <w:r>
        <w:t>, M.;</w:t>
      </w:r>
      <w:r w:rsidRPr="00654B84">
        <w:t xml:space="preserve"> Lim</w:t>
      </w:r>
      <w:r>
        <w:t>, E.;</w:t>
      </w:r>
      <w:r w:rsidRPr="00654B84">
        <w:t xml:space="preserve"> Tam</w:t>
      </w:r>
      <w:r>
        <w:t>, W. L.; Ni, M. Chen, Y.;</w:t>
      </w:r>
      <w:r w:rsidRPr="00654B84">
        <w:t xml:space="preserve"> Mai</w:t>
      </w:r>
      <w:r>
        <w:t>,</w:t>
      </w:r>
      <w:r w:rsidRPr="00654B84">
        <w:t xml:space="preserve"> J</w:t>
      </w:r>
      <w:r>
        <w:t>.;</w:t>
      </w:r>
      <w:r w:rsidRPr="00654B84">
        <w:t xml:space="preserve"> Shen</w:t>
      </w:r>
      <w:r>
        <w:t xml:space="preserve">, H.; Hu D. Z.; </w:t>
      </w:r>
      <w:proofErr w:type="spellStart"/>
      <w:r>
        <w:t>Adoro</w:t>
      </w:r>
      <w:proofErr w:type="spellEnd"/>
      <w:r>
        <w:t>, S.;</w:t>
      </w:r>
      <w:r w:rsidRPr="00654B84">
        <w:t xml:space="preserve"> Hu</w:t>
      </w:r>
      <w:r>
        <w:t>, B.; Song, M.;</w:t>
      </w:r>
      <w:r w:rsidRPr="00654B84">
        <w:t xml:space="preserve"> Tan</w:t>
      </w:r>
      <w:r>
        <w:t>, C.;</w:t>
      </w:r>
      <w:r w:rsidRPr="00654B84">
        <w:t xml:space="preserve"> Landis</w:t>
      </w:r>
      <w:r>
        <w:t>, M. D.;</w:t>
      </w:r>
      <w:r w:rsidRPr="00654B84">
        <w:t xml:space="preserve"> Ferrari</w:t>
      </w:r>
      <w:r>
        <w:t>, M.;</w:t>
      </w:r>
      <w:r w:rsidRPr="00654B84">
        <w:t xml:space="preserve"> Shin</w:t>
      </w:r>
      <w:r>
        <w:t>, S. J.;</w:t>
      </w:r>
      <w:r w:rsidRPr="00654B84">
        <w:t xml:space="preserve"> Brown</w:t>
      </w:r>
      <w:r>
        <w:t>, M.;</w:t>
      </w:r>
      <w:r w:rsidRPr="00654B84">
        <w:t xml:space="preserve"> Chang</w:t>
      </w:r>
      <w:r>
        <w:t>,</w:t>
      </w:r>
      <w:r w:rsidRPr="00654B84">
        <w:t xml:space="preserve"> J</w:t>
      </w:r>
      <w:r>
        <w:t>. C.;</w:t>
      </w:r>
      <w:r w:rsidRPr="00654B84">
        <w:t xml:space="preserve"> Liu</w:t>
      </w:r>
      <w:r>
        <w:t>,</w:t>
      </w:r>
      <w:r w:rsidRPr="00654B84">
        <w:t xml:space="preserve"> X</w:t>
      </w:r>
      <w:r>
        <w:t xml:space="preserve">. </w:t>
      </w:r>
      <w:r w:rsidRPr="00654B84">
        <w:t>S</w:t>
      </w:r>
      <w:r>
        <w:t>.;</w:t>
      </w:r>
      <w:r w:rsidRPr="00654B84">
        <w:t xml:space="preserve"> </w:t>
      </w:r>
      <w:proofErr w:type="spellStart"/>
      <w:r w:rsidRPr="00654B84">
        <w:t>Glimcher</w:t>
      </w:r>
      <w:proofErr w:type="spellEnd"/>
      <w:r>
        <w:t>,</w:t>
      </w:r>
      <w:r w:rsidRPr="00654B84">
        <w:t xml:space="preserve"> L</w:t>
      </w:r>
      <w:r>
        <w:t>. H</w:t>
      </w:r>
      <w:r w:rsidRPr="00654B84">
        <w:t>.</w:t>
      </w:r>
      <w:r>
        <w:t xml:space="preserve"> </w:t>
      </w:r>
      <w:r w:rsidRPr="00654B84">
        <w:t>XBP1 promotes triple-negative breast cancer by controlling the HIF1α pathway.</w:t>
      </w:r>
      <w:r>
        <w:t xml:space="preserve"> </w:t>
      </w:r>
      <w:r w:rsidRPr="004A63F0">
        <w:rPr>
          <w:i/>
        </w:rPr>
        <w:t>Nature</w:t>
      </w:r>
      <w:r>
        <w:t>,</w:t>
      </w:r>
      <w:r w:rsidRPr="002862C0">
        <w:t xml:space="preserve"> </w:t>
      </w:r>
      <w:r w:rsidRPr="004A63F0">
        <w:t>2014</w:t>
      </w:r>
      <w:r>
        <w:t xml:space="preserve">, </w:t>
      </w:r>
      <w:r w:rsidRPr="004A63F0">
        <w:rPr>
          <w:i/>
        </w:rPr>
        <w:t>508</w:t>
      </w:r>
      <w:r>
        <w:t xml:space="preserve">, </w:t>
      </w:r>
      <w:r w:rsidRPr="002862C0">
        <w:t>103-107</w:t>
      </w:r>
      <w:r>
        <w:t>.</w:t>
      </w:r>
    </w:p>
    <w:p w:rsidR="00B30E32" w:rsidRPr="00FE5BBC" w:rsidRDefault="00B30E32" w:rsidP="006D5E92">
      <w:pPr>
        <w:pStyle w:val="TFReferencesSection"/>
        <w:numPr>
          <w:ilvl w:val="0"/>
          <w:numId w:val="14"/>
        </w:numPr>
      </w:pPr>
      <w:r w:rsidRPr="004E4A63">
        <w:rPr>
          <w:szCs w:val="22"/>
        </w:rPr>
        <w:lastRenderedPageBreak/>
        <w:t xml:space="preserve">Storm, M.; Sheng, X.; </w:t>
      </w:r>
      <w:proofErr w:type="spellStart"/>
      <w:r w:rsidRPr="004E4A63">
        <w:rPr>
          <w:szCs w:val="22"/>
        </w:rPr>
        <w:t>Arnoldussen</w:t>
      </w:r>
      <w:proofErr w:type="spellEnd"/>
      <w:r w:rsidRPr="004E4A63">
        <w:rPr>
          <w:szCs w:val="22"/>
        </w:rPr>
        <w:t xml:space="preserve">, Y. J.; </w:t>
      </w:r>
      <w:proofErr w:type="spellStart"/>
      <w:r w:rsidRPr="004E4A63">
        <w:rPr>
          <w:szCs w:val="22"/>
        </w:rPr>
        <w:t>Saatcioglu</w:t>
      </w:r>
      <w:proofErr w:type="spellEnd"/>
      <w:r w:rsidRPr="004E4A63">
        <w:rPr>
          <w:szCs w:val="22"/>
        </w:rPr>
        <w:t xml:space="preserve">, F. Prostate cancer and the unfolded protein response. </w:t>
      </w:r>
      <w:proofErr w:type="spellStart"/>
      <w:r w:rsidRPr="004E4A63">
        <w:rPr>
          <w:i/>
          <w:szCs w:val="22"/>
        </w:rPr>
        <w:t>Oncotarget</w:t>
      </w:r>
      <w:proofErr w:type="spellEnd"/>
      <w:r>
        <w:rPr>
          <w:szCs w:val="22"/>
        </w:rPr>
        <w:t xml:space="preserve">, </w:t>
      </w:r>
      <w:r w:rsidRPr="004E4A63">
        <w:rPr>
          <w:szCs w:val="22"/>
        </w:rPr>
        <w:t xml:space="preserve">2016, </w:t>
      </w:r>
      <w:r w:rsidRPr="004E4A63">
        <w:rPr>
          <w:i/>
          <w:szCs w:val="22"/>
        </w:rPr>
        <w:t>7</w:t>
      </w:r>
      <w:r w:rsidRPr="004E4A63">
        <w:rPr>
          <w:szCs w:val="22"/>
        </w:rPr>
        <w:t>, 54051-54066.</w:t>
      </w:r>
    </w:p>
    <w:p w:rsidR="00B30E32" w:rsidRDefault="00B30E32" w:rsidP="006D5E92">
      <w:pPr>
        <w:pStyle w:val="TFReferencesSection"/>
        <w:numPr>
          <w:ilvl w:val="0"/>
          <w:numId w:val="14"/>
        </w:numPr>
      </w:pPr>
      <w:proofErr w:type="spellStart"/>
      <w:r w:rsidRPr="00FF0680">
        <w:t>Cubillos</w:t>
      </w:r>
      <w:proofErr w:type="spellEnd"/>
      <w:r w:rsidRPr="00FF0680">
        <w:t>-Ruiz J</w:t>
      </w:r>
      <w:r>
        <w:t>.</w:t>
      </w:r>
      <w:r w:rsidRPr="00FF0680">
        <w:t>R</w:t>
      </w:r>
      <w:r>
        <w:t>.;</w:t>
      </w:r>
      <w:r w:rsidRPr="00FF0680">
        <w:t xml:space="preserve"> Silberman</w:t>
      </w:r>
      <w:r>
        <w:t>,</w:t>
      </w:r>
      <w:r w:rsidRPr="00FF0680">
        <w:t xml:space="preserve"> P</w:t>
      </w:r>
      <w:r>
        <w:t xml:space="preserve">. </w:t>
      </w:r>
      <w:r w:rsidRPr="00FF0680">
        <w:t>C</w:t>
      </w:r>
      <w:r>
        <w:t>.;</w:t>
      </w:r>
      <w:r w:rsidRPr="00FF0680">
        <w:t xml:space="preserve"> </w:t>
      </w:r>
      <w:proofErr w:type="spellStart"/>
      <w:r w:rsidRPr="00FF0680">
        <w:t>Rutkowski</w:t>
      </w:r>
      <w:proofErr w:type="spellEnd"/>
      <w:r>
        <w:t>,</w:t>
      </w:r>
      <w:r w:rsidRPr="00FF0680">
        <w:t xml:space="preserve"> M</w:t>
      </w:r>
      <w:r>
        <w:t>. R.;</w:t>
      </w:r>
      <w:r w:rsidRPr="00FF0680">
        <w:t xml:space="preserve"> Chopra</w:t>
      </w:r>
      <w:r>
        <w:t>, S.;</w:t>
      </w:r>
      <w:r w:rsidRPr="00FF0680">
        <w:t xml:space="preserve"> Perales-</w:t>
      </w:r>
      <w:proofErr w:type="spellStart"/>
      <w:r w:rsidRPr="00FF0680">
        <w:t>Puchalt</w:t>
      </w:r>
      <w:proofErr w:type="spellEnd"/>
      <w:r>
        <w:t>, A.;</w:t>
      </w:r>
      <w:r w:rsidRPr="00FF0680">
        <w:t xml:space="preserve"> Song</w:t>
      </w:r>
      <w:r>
        <w:t>, M.;</w:t>
      </w:r>
      <w:r w:rsidRPr="00FF0680">
        <w:t xml:space="preserve"> Zhang</w:t>
      </w:r>
      <w:r>
        <w:t>, S.;</w:t>
      </w:r>
      <w:r w:rsidRPr="00FF0680">
        <w:t xml:space="preserve"> </w:t>
      </w:r>
      <w:proofErr w:type="spellStart"/>
      <w:r w:rsidRPr="00FF0680">
        <w:t>Bettigole</w:t>
      </w:r>
      <w:proofErr w:type="spellEnd"/>
      <w:r>
        <w:t>,</w:t>
      </w:r>
      <w:r w:rsidRPr="00FF0680">
        <w:t xml:space="preserve"> S</w:t>
      </w:r>
      <w:r>
        <w:t>. E.;</w:t>
      </w:r>
      <w:r w:rsidRPr="00FF0680">
        <w:t xml:space="preserve"> Gupta</w:t>
      </w:r>
      <w:r>
        <w:t>, D.;</w:t>
      </w:r>
      <w:r w:rsidRPr="00FF0680">
        <w:t xml:space="preserve"> Holcomb</w:t>
      </w:r>
      <w:r>
        <w:t>, K.;</w:t>
      </w:r>
      <w:r w:rsidRPr="00FF0680">
        <w:t xml:space="preserve"> </w:t>
      </w:r>
      <w:proofErr w:type="spellStart"/>
      <w:r w:rsidRPr="00FF0680">
        <w:t>Ellenson</w:t>
      </w:r>
      <w:proofErr w:type="spellEnd"/>
      <w:r>
        <w:t>,</w:t>
      </w:r>
      <w:r w:rsidRPr="00FF0680">
        <w:t xml:space="preserve"> L</w:t>
      </w:r>
      <w:r>
        <w:t>. H.;</w:t>
      </w:r>
      <w:r w:rsidRPr="00FF0680">
        <w:t xml:space="preserve"> Caputo</w:t>
      </w:r>
      <w:r>
        <w:t>, T.;</w:t>
      </w:r>
      <w:r w:rsidRPr="00FF0680">
        <w:t xml:space="preserve"> Lee</w:t>
      </w:r>
      <w:r>
        <w:t>,</w:t>
      </w:r>
      <w:r w:rsidRPr="00FF0680">
        <w:t xml:space="preserve"> A</w:t>
      </w:r>
      <w:r>
        <w:t>. H.;</w:t>
      </w:r>
      <w:r w:rsidRPr="00FF0680">
        <w:t xml:space="preserve"> </w:t>
      </w:r>
      <w:proofErr w:type="spellStart"/>
      <w:r w:rsidRPr="00FF0680">
        <w:t>Conejo</w:t>
      </w:r>
      <w:proofErr w:type="spellEnd"/>
      <w:r w:rsidRPr="00FF0680">
        <w:t>-Garcia</w:t>
      </w:r>
      <w:r>
        <w:t>,</w:t>
      </w:r>
      <w:r w:rsidRPr="00FF0680">
        <w:t xml:space="preserve"> J</w:t>
      </w:r>
      <w:r>
        <w:t>. R.;</w:t>
      </w:r>
      <w:r w:rsidRPr="00FF0680">
        <w:t xml:space="preserve"> </w:t>
      </w:r>
      <w:proofErr w:type="spellStart"/>
      <w:r w:rsidRPr="00FE5BBC">
        <w:rPr>
          <w:bCs/>
        </w:rPr>
        <w:t>Glimcher</w:t>
      </w:r>
      <w:proofErr w:type="spellEnd"/>
      <w:r w:rsidRPr="00FE5BBC">
        <w:rPr>
          <w:bCs/>
        </w:rPr>
        <w:t>,</w:t>
      </w:r>
      <w:r w:rsidRPr="00FF0680">
        <w:t xml:space="preserve"> L</w:t>
      </w:r>
      <w:r>
        <w:t xml:space="preserve">. </w:t>
      </w:r>
      <w:r w:rsidRPr="00FF0680">
        <w:t>H.</w:t>
      </w:r>
      <w:r>
        <w:t xml:space="preserve"> </w:t>
      </w:r>
      <w:r w:rsidRPr="00FF0680">
        <w:t xml:space="preserve">ER </w:t>
      </w:r>
      <w:r>
        <w:t>s</w:t>
      </w:r>
      <w:r w:rsidRPr="00FF0680">
        <w:t xml:space="preserve">tress </w:t>
      </w:r>
      <w:r>
        <w:t>s</w:t>
      </w:r>
      <w:r w:rsidRPr="00FF0680">
        <w:t xml:space="preserve">ensor XBP1 </w:t>
      </w:r>
      <w:r>
        <w:t>c</w:t>
      </w:r>
      <w:r w:rsidRPr="00FF0680">
        <w:t xml:space="preserve">ontrols </w:t>
      </w:r>
      <w:r>
        <w:t>a</w:t>
      </w:r>
      <w:r w:rsidRPr="00FF0680">
        <w:t xml:space="preserve">nti-tumor </w:t>
      </w:r>
      <w:r>
        <w:t>i</w:t>
      </w:r>
      <w:r w:rsidRPr="00FF0680">
        <w:t xml:space="preserve">mmunity by </w:t>
      </w:r>
      <w:r>
        <w:t>d</w:t>
      </w:r>
      <w:r w:rsidRPr="00FF0680">
        <w:t xml:space="preserve">isrupting </w:t>
      </w:r>
      <w:r>
        <w:t>d</w:t>
      </w:r>
      <w:r w:rsidRPr="00FF0680">
        <w:t xml:space="preserve">endritic </w:t>
      </w:r>
      <w:r>
        <w:t>c</w:t>
      </w:r>
      <w:r w:rsidRPr="00FF0680">
        <w:t xml:space="preserve">ell </w:t>
      </w:r>
      <w:r>
        <w:t>h</w:t>
      </w:r>
      <w:r w:rsidRPr="00FF0680">
        <w:t>omeostasis.</w:t>
      </w:r>
      <w:r>
        <w:t xml:space="preserve"> </w:t>
      </w:r>
      <w:r w:rsidRPr="00FE5BBC">
        <w:rPr>
          <w:i/>
        </w:rPr>
        <w:t>Cell</w:t>
      </w:r>
      <w:r>
        <w:t xml:space="preserve">, </w:t>
      </w:r>
      <w:r w:rsidRPr="00FE5BBC">
        <w:t>2015</w:t>
      </w:r>
      <w:r>
        <w:t xml:space="preserve">, 161, </w:t>
      </w:r>
      <w:r w:rsidRPr="00FE5BBC">
        <w:t>1527-</w:t>
      </w:r>
      <w:r>
        <w:t>15</w:t>
      </w:r>
      <w:r w:rsidRPr="00FE5BBC">
        <w:t>38.</w:t>
      </w:r>
    </w:p>
    <w:p w:rsidR="00B30E32" w:rsidRDefault="00B30E32" w:rsidP="006D5E92">
      <w:pPr>
        <w:pStyle w:val="TFReferencesSection"/>
        <w:numPr>
          <w:ilvl w:val="0"/>
          <w:numId w:val="14"/>
        </w:numPr>
      </w:pPr>
      <w:r w:rsidRPr="009E62A9">
        <w:t>Volkmann</w:t>
      </w:r>
      <w:r>
        <w:t>, K.;</w:t>
      </w:r>
      <w:r w:rsidRPr="009E62A9">
        <w:t xml:space="preserve"> Lucas</w:t>
      </w:r>
      <w:r>
        <w:t>,</w:t>
      </w:r>
      <w:r w:rsidRPr="009E62A9">
        <w:t xml:space="preserve"> J</w:t>
      </w:r>
      <w:r>
        <w:t>. L.;</w:t>
      </w:r>
      <w:r w:rsidRPr="009E62A9">
        <w:t xml:space="preserve"> </w:t>
      </w:r>
      <w:proofErr w:type="spellStart"/>
      <w:r w:rsidRPr="009E62A9">
        <w:t>Vuga</w:t>
      </w:r>
      <w:proofErr w:type="spellEnd"/>
      <w:r>
        <w:t>, D.;</w:t>
      </w:r>
      <w:r w:rsidRPr="009E62A9">
        <w:t xml:space="preserve"> Wang</w:t>
      </w:r>
      <w:r>
        <w:t xml:space="preserve">, X.; </w:t>
      </w:r>
      <w:proofErr w:type="spellStart"/>
      <w:r>
        <w:t>Brumm</w:t>
      </w:r>
      <w:proofErr w:type="spellEnd"/>
      <w:r>
        <w:t>, D.;</w:t>
      </w:r>
      <w:r w:rsidRPr="009E62A9">
        <w:t xml:space="preserve"> Stiles</w:t>
      </w:r>
      <w:r>
        <w:t>, C.;</w:t>
      </w:r>
      <w:r w:rsidRPr="009E62A9">
        <w:t xml:space="preserve"> </w:t>
      </w:r>
      <w:proofErr w:type="spellStart"/>
      <w:r w:rsidRPr="009E62A9">
        <w:t>Kriebel</w:t>
      </w:r>
      <w:proofErr w:type="spellEnd"/>
      <w:r>
        <w:t>, D.;</w:t>
      </w:r>
      <w:r w:rsidRPr="009E62A9">
        <w:t xml:space="preserve"> Der-</w:t>
      </w:r>
      <w:proofErr w:type="spellStart"/>
      <w:r w:rsidRPr="009E62A9">
        <w:t>Sarkissian</w:t>
      </w:r>
      <w:proofErr w:type="spellEnd"/>
      <w:r>
        <w:t>, A.;</w:t>
      </w:r>
      <w:r w:rsidRPr="009E62A9">
        <w:t xml:space="preserve"> Krishnan</w:t>
      </w:r>
      <w:r>
        <w:t>, K.;</w:t>
      </w:r>
      <w:r w:rsidRPr="009E62A9">
        <w:t xml:space="preserve"> Schweitzer</w:t>
      </w:r>
      <w:r>
        <w:t>, C.;</w:t>
      </w:r>
      <w:r w:rsidRPr="009E62A9">
        <w:t xml:space="preserve"> Liu</w:t>
      </w:r>
      <w:r>
        <w:t>, Z.;</w:t>
      </w:r>
      <w:r w:rsidRPr="009E62A9">
        <w:t xml:space="preserve"> </w:t>
      </w:r>
      <w:proofErr w:type="spellStart"/>
      <w:r w:rsidRPr="009E62A9">
        <w:t>Malyankar</w:t>
      </w:r>
      <w:proofErr w:type="spellEnd"/>
      <w:r>
        <w:t>,</w:t>
      </w:r>
      <w:r w:rsidRPr="009E62A9">
        <w:t xml:space="preserve"> U</w:t>
      </w:r>
      <w:r>
        <w:t>. M.;</w:t>
      </w:r>
      <w:r w:rsidRPr="009E62A9">
        <w:t xml:space="preserve"> </w:t>
      </w:r>
      <w:proofErr w:type="spellStart"/>
      <w:r w:rsidRPr="009E62A9">
        <w:t>Chiovitti</w:t>
      </w:r>
      <w:proofErr w:type="spellEnd"/>
      <w:r>
        <w:t>, D.;</w:t>
      </w:r>
      <w:r w:rsidRPr="009E62A9">
        <w:t xml:space="preserve"> Canny</w:t>
      </w:r>
      <w:r>
        <w:t>, M.;</w:t>
      </w:r>
      <w:r w:rsidRPr="009E62A9">
        <w:t xml:space="preserve"> Durocher</w:t>
      </w:r>
      <w:r>
        <w:t>, D.;</w:t>
      </w:r>
      <w:r w:rsidRPr="009E62A9">
        <w:t xml:space="preserve"> </w:t>
      </w:r>
      <w:proofErr w:type="spellStart"/>
      <w:r w:rsidRPr="009E62A9">
        <w:t>Sicheri</w:t>
      </w:r>
      <w:proofErr w:type="spellEnd"/>
      <w:r>
        <w:t xml:space="preserve">, F.; Patterson, </w:t>
      </w:r>
      <w:r w:rsidRPr="009E62A9">
        <w:t>J</w:t>
      </w:r>
      <w:r>
        <w:t xml:space="preserve">. B. </w:t>
      </w:r>
      <w:r w:rsidRPr="009E62A9">
        <w:t>Potent and selective inhibitors of the inositol-requiring enzyme 1 endoribonuclease.</w:t>
      </w:r>
      <w:r>
        <w:t xml:space="preserve"> </w:t>
      </w:r>
      <w:r w:rsidRPr="00B33572">
        <w:rPr>
          <w:i/>
        </w:rPr>
        <w:t>J. Biol. Chem.</w:t>
      </w:r>
      <w:r>
        <w:t>,</w:t>
      </w:r>
      <w:r w:rsidRPr="00F244EE">
        <w:t xml:space="preserve"> </w:t>
      </w:r>
      <w:r w:rsidRPr="00B33572">
        <w:t>2011</w:t>
      </w:r>
      <w:r>
        <w:t xml:space="preserve">, </w:t>
      </w:r>
      <w:r w:rsidRPr="00B33572">
        <w:rPr>
          <w:i/>
        </w:rPr>
        <w:t>286</w:t>
      </w:r>
      <w:r>
        <w:t xml:space="preserve">, </w:t>
      </w:r>
      <w:r w:rsidRPr="00F244EE">
        <w:t>12743-</w:t>
      </w:r>
      <w:r>
        <w:t>127</w:t>
      </w:r>
      <w:r w:rsidRPr="00F244EE">
        <w:t>55.</w:t>
      </w:r>
    </w:p>
    <w:p w:rsidR="00B30E32" w:rsidRPr="00372909" w:rsidRDefault="00B30E32" w:rsidP="006D5E92">
      <w:pPr>
        <w:pStyle w:val="TFReferencesSection"/>
        <w:numPr>
          <w:ilvl w:val="0"/>
          <w:numId w:val="14"/>
        </w:numPr>
      </w:pPr>
      <w:r w:rsidRPr="00B33572">
        <w:rPr>
          <w:szCs w:val="22"/>
        </w:rPr>
        <w:t xml:space="preserve">Cross, B. C.; Bond, P. J.; </w:t>
      </w:r>
      <w:proofErr w:type="spellStart"/>
      <w:r w:rsidRPr="00B33572">
        <w:rPr>
          <w:szCs w:val="22"/>
        </w:rPr>
        <w:t>Sadowski</w:t>
      </w:r>
      <w:proofErr w:type="spellEnd"/>
      <w:r w:rsidRPr="00B33572">
        <w:rPr>
          <w:szCs w:val="22"/>
        </w:rPr>
        <w:t xml:space="preserve">, P. G.; </w:t>
      </w:r>
      <w:proofErr w:type="spellStart"/>
      <w:r w:rsidRPr="00B33572">
        <w:rPr>
          <w:szCs w:val="22"/>
        </w:rPr>
        <w:t>Jha</w:t>
      </w:r>
      <w:proofErr w:type="spellEnd"/>
      <w:r w:rsidRPr="00B33572">
        <w:rPr>
          <w:szCs w:val="22"/>
        </w:rPr>
        <w:t xml:space="preserve">, B. K.; Zak, J.; Goodman, J. M.; Silverman, R. H.; </w:t>
      </w:r>
      <w:proofErr w:type="spellStart"/>
      <w:r w:rsidRPr="00B33572">
        <w:rPr>
          <w:szCs w:val="22"/>
        </w:rPr>
        <w:t>Neubert</w:t>
      </w:r>
      <w:proofErr w:type="spellEnd"/>
      <w:r w:rsidRPr="00B33572">
        <w:rPr>
          <w:szCs w:val="22"/>
        </w:rPr>
        <w:t xml:space="preserve">, T. A.; Baxendale, I. R.; Ron, D.; Harding, H. P. The molecular basis for selective inhibition of unconventional mRNA splicing by an IRE1-binding small molecule. </w:t>
      </w:r>
      <w:r w:rsidRPr="00B33572">
        <w:rPr>
          <w:i/>
          <w:szCs w:val="22"/>
        </w:rPr>
        <w:t>Proc. Natl. Acad. Sci. U. S. A.</w:t>
      </w:r>
      <w:r w:rsidRPr="00B33572">
        <w:rPr>
          <w:szCs w:val="22"/>
        </w:rPr>
        <w:t xml:space="preserve">, 2012, </w:t>
      </w:r>
      <w:r w:rsidRPr="00B33572">
        <w:rPr>
          <w:i/>
          <w:szCs w:val="22"/>
        </w:rPr>
        <w:t>109</w:t>
      </w:r>
      <w:r w:rsidRPr="00B33572">
        <w:rPr>
          <w:szCs w:val="22"/>
        </w:rPr>
        <w:t>, E869-878.</w:t>
      </w:r>
    </w:p>
    <w:p w:rsidR="00B30E32" w:rsidRPr="00CA6618" w:rsidRDefault="00B30E32" w:rsidP="006D5E92">
      <w:pPr>
        <w:pStyle w:val="TFReferencesSection"/>
        <w:numPr>
          <w:ilvl w:val="0"/>
          <w:numId w:val="14"/>
        </w:numPr>
      </w:pPr>
      <w:r w:rsidRPr="00761A97">
        <w:rPr>
          <w:szCs w:val="22"/>
        </w:rPr>
        <w:t xml:space="preserve">Ming, J.; </w:t>
      </w:r>
      <w:proofErr w:type="spellStart"/>
      <w:r w:rsidRPr="00761A97">
        <w:rPr>
          <w:szCs w:val="22"/>
        </w:rPr>
        <w:t>Ruan</w:t>
      </w:r>
      <w:proofErr w:type="spellEnd"/>
      <w:r w:rsidRPr="00761A97">
        <w:rPr>
          <w:szCs w:val="22"/>
        </w:rPr>
        <w:t xml:space="preserve">, S.; Wang, M.; Ye, D.; Fan, N.; </w:t>
      </w:r>
      <w:proofErr w:type="spellStart"/>
      <w:r w:rsidRPr="00761A97">
        <w:rPr>
          <w:szCs w:val="22"/>
        </w:rPr>
        <w:t>Meng</w:t>
      </w:r>
      <w:proofErr w:type="spellEnd"/>
      <w:r w:rsidRPr="00761A97">
        <w:rPr>
          <w:szCs w:val="22"/>
        </w:rPr>
        <w:t xml:space="preserve">, Q.; Tian, B.; Huang, T. A novel chemical, STF-083010, reverses tamoxifen-related drug resistance in breast cancer by inhibiting IRE1/XBP1. </w:t>
      </w:r>
      <w:proofErr w:type="spellStart"/>
      <w:r w:rsidRPr="00761A97">
        <w:rPr>
          <w:i/>
          <w:szCs w:val="22"/>
        </w:rPr>
        <w:t>Oncotarget</w:t>
      </w:r>
      <w:proofErr w:type="spellEnd"/>
      <w:r w:rsidRPr="00761A97">
        <w:rPr>
          <w:szCs w:val="22"/>
        </w:rPr>
        <w:t xml:space="preserve">, 2015, </w:t>
      </w:r>
      <w:r w:rsidRPr="00761A97">
        <w:rPr>
          <w:i/>
          <w:szCs w:val="22"/>
        </w:rPr>
        <w:t>6</w:t>
      </w:r>
      <w:r w:rsidRPr="00761A97">
        <w:rPr>
          <w:szCs w:val="22"/>
        </w:rPr>
        <w:t>, 40692-40703.</w:t>
      </w:r>
    </w:p>
    <w:p w:rsidR="00B30E32" w:rsidRPr="00A4070E" w:rsidRDefault="00B30E32" w:rsidP="006D5E92">
      <w:pPr>
        <w:pStyle w:val="TFReferencesSection"/>
        <w:numPr>
          <w:ilvl w:val="0"/>
          <w:numId w:val="14"/>
        </w:numPr>
      </w:pPr>
      <w:r w:rsidRPr="00885E67">
        <w:t>Papandreou</w:t>
      </w:r>
      <w:r>
        <w:t>, I.;</w:t>
      </w:r>
      <w:r w:rsidRPr="00885E67">
        <w:t xml:space="preserve"> Denko</w:t>
      </w:r>
      <w:r>
        <w:t>,</w:t>
      </w:r>
      <w:r w:rsidRPr="00885E67">
        <w:t xml:space="preserve"> N</w:t>
      </w:r>
      <w:r>
        <w:t>. C.;</w:t>
      </w:r>
      <w:r w:rsidRPr="00885E67">
        <w:t xml:space="preserve"> Olson</w:t>
      </w:r>
      <w:r>
        <w:t>, M.;</w:t>
      </w:r>
      <w:r w:rsidRPr="00885E67">
        <w:t xml:space="preserve"> Van </w:t>
      </w:r>
      <w:proofErr w:type="spellStart"/>
      <w:r w:rsidRPr="00885E67">
        <w:t>Melckebeke</w:t>
      </w:r>
      <w:proofErr w:type="spellEnd"/>
      <w:r>
        <w:t>, H.;</w:t>
      </w:r>
      <w:r w:rsidRPr="00885E67">
        <w:t xml:space="preserve"> Lust</w:t>
      </w:r>
      <w:r>
        <w:t>, S.; Tam, A.;</w:t>
      </w:r>
      <w:r w:rsidRPr="00885E67">
        <w:t xml:space="preserve"> Solow-Cordero</w:t>
      </w:r>
      <w:r>
        <w:t>,</w:t>
      </w:r>
      <w:r w:rsidRPr="00885E67">
        <w:t xml:space="preserve"> D</w:t>
      </w:r>
      <w:r>
        <w:t>. E.;</w:t>
      </w:r>
      <w:r w:rsidRPr="00885E67">
        <w:t xml:space="preserve"> Bouley</w:t>
      </w:r>
      <w:r>
        <w:t>,</w:t>
      </w:r>
      <w:r w:rsidRPr="00885E67">
        <w:t xml:space="preserve"> D</w:t>
      </w:r>
      <w:r>
        <w:t>. M.;</w:t>
      </w:r>
      <w:r w:rsidRPr="00885E67">
        <w:t xml:space="preserve"> </w:t>
      </w:r>
      <w:proofErr w:type="spellStart"/>
      <w:r w:rsidRPr="00885E67">
        <w:t>Offner</w:t>
      </w:r>
      <w:proofErr w:type="spellEnd"/>
      <w:r>
        <w:t>, F.;</w:t>
      </w:r>
      <w:r w:rsidRPr="00885E67">
        <w:t xml:space="preserve"> </w:t>
      </w:r>
      <w:proofErr w:type="spellStart"/>
      <w:r w:rsidRPr="00885E67">
        <w:t>Niwa</w:t>
      </w:r>
      <w:proofErr w:type="spellEnd"/>
      <w:r>
        <w:t>, M.;</w:t>
      </w:r>
      <w:r w:rsidRPr="00885E67">
        <w:t xml:space="preserve"> </w:t>
      </w:r>
      <w:proofErr w:type="spellStart"/>
      <w:r w:rsidRPr="00885E67">
        <w:t>Koong</w:t>
      </w:r>
      <w:proofErr w:type="spellEnd"/>
      <w:r>
        <w:t>,</w:t>
      </w:r>
      <w:r w:rsidRPr="00885E67">
        <w:t xml:space="preserve"> A</w:t>
      </w:r>
      <w:r>
        <w:t xml:space="preserve">. </w:t>
      </w:r>
      <w:r w:rsidRPr="00885E67">
        <w:t>C.</w:t>
      </w:r>
      <w:r>
        <w:t xml:space="preserve"> </w:t>
      </w:r>
      <w:r w:rsidRPr="00885E67">
        <w:t xml:space="preserve">Identification of an </w:t>
      </w:r>
      <w:r w:rsidRPr="00885E67">
        <w:lastRenderedPageBreak/>
        <w:t>Ire1alpha endonuclease specific inhibitor with cytotoxic activity against human multiple myeloma.</w:t>
      </w:r>
      <w:r w:rsidRPr="00CA6618">
        <w:rPr>
          <w:sz w:val="18"/>
          <w:szCs w:val="18"/>
        </w:rPr>
        <w:t xml:space="preserve"> </w:t>
      </w:r>
      <w:r w:rsidRPr="00CA6618">
        <w:rPr>
          <w:i/>
        </w:rPr>
        <w:t>Blood</w:t>
      </w:r>
      <w:r w:rsidRPr="00885E67">
        <w:t xml:space="preserve">. </w:t>
      </w:r>
      <w:r w:rsidRPr="00CA6618">
        <w:t>2011</w:t>
      </w:r>
      <w:r>
        <w:t xml:space="preserve">, </w:t>
      </w:r>
      <w:r w:rsidRPr="00CA6618">
        <w:rPr>
          <w:i/>
        </w:rPr>
        <w:t>117</w:t>
      </w:r>
      <w:r>
        <w:t xml:space="preserve">, </w:t>
      </w:r>
      <w:r w:rsidRPr="00885E67">
        <w:t>1311-</w:t>
      </w:r>
      <w:r>
        <w:t>131</w:t>
      </w:r>
      <w:r w:rsidRPr="00885E67">
        <w:t>4.</w:t>
      </w:r>
    </w:p>
    <w:p w:rsidR="00B30E32" w:rsidRDefault="00B30E32" w:rsidP="00E53924">
      <w:pPr>
        <w:pStyle w:val="TFReferencesSection"/>
        <w:numPr>
          <w:ilvl w:val="0"/>
          <w:numId w:val="14"/>
        </w:numPr>
      </w:pPr>
      <w:r w:rsidRPr="00F803C7">
        <w:t>Zhao</w:t>
      </w:r>
      <w:r>
        <w:t>, N.;</w:t>
      </w:r>
      <w:r w:rsidRPr="00F803C7">
        <w:t xml:space="preserve"> Cao</w:t>
      </w:r>
      <w:r>
        <w:t>, J.;</w:t>
      </w:r>
      <w:r w:rsidRPr="00F803C7">
        <w:t xml:space="preserve"> Xu</w:t>
      </w:r>
      <w:r>
        <w:t>, L.;</w:t>
      </w:r>
      <w:r w:rsidRPr="00F803C7">
        <w:t xml:space="preserve"> Tang</w:t>
      </w:r>
      <w:r>
        <w:t>, Q.;</w:t>
      </w:r>
      <w:r w:rsidRPr="00F803C7">
        <w:t xml:space="preserve"> </w:t>
      </w:r>
      <w:proofErr w:type="spellStart"/>
      <w:r w:rsidRPr="00F803C7">
        <w:t>Dobrolecki</w:t>
      </w:r>
      <w:proofErr w:type="spellEnd"/>
      <w:r>
        <w:t>,</w:t>
      </w:r>
      <w:r w:rsidRPr="00F803C7">
        <w:t xml:space="preserve"> L</w:t>
      </w:r>
      <w:r>
        <w:t>. E.;</w:t>
      </w:r>
      <w:r w:rsidRPr="00F803C7">
        <w:t xml:space="preserve"> </w:t>
      </w:r>
      <w:proofErr w:type="spellStart"/>
      <w:r w:rsidRPr="00F803C7">
        <w:t>Lv</w:t>
      </w:r>
      <w:proofErr w:type="spellEnd"/>
      <w:r>
        <w:t>, X.;</w:t>
      </w:r>
      <w:r w:rsidRPr="00F803C7">
        <w:t xml:space="preserve"> </w:t>
      </w:r>
      <w:proofErr w:type="spellStart"/>
      <w:r w:rsidRPr="00F803C7">
        <w:t>Talukdar</w:t>
      </w:r>
      <w:proofErr w:type="spellEnd"/>
      <w:r>
        <w:t>, M.;</w:t>
      </w:r>
      <w:r w:rsidRPr="00F803C7">
        <w:t xml:space="preserve"> Lu</w:t>
      </w:r>
      <w:r>
        <w:t>, Y.;</w:t>
      </w:r>
      <w:r w:rsidRPr="00F803C7">
        <w:t xml:space="preserve"> Wang</w:t>
      </w:r>
      <w:r>
        <w:t>, X.;</w:t>
      </w:r>
      <w:r w:rsidRPr="00F803C7">
        <w:t xml:space="preserve"> Hu</w:t>
      </w:r>
      <w:r>
        <w:t>,</w:t>
      </w:r>
      <w:r w:rsidRPr="00F803C7">
        <w:t xml:space="preserve"> D</w:t>
      </w:r>
      <w:r>
        <w:t>. Z.;</w:t>
      </w:r>
      <w:r w:rsidRPr="00F803C7">
        <w:t xml:space="preserve"> Shi</w:t>
      </w:r>
      <w:r>
        <w:t>, Q.;</w:t>
      </w:r>
      <w:r w:rsidRPr="00F803C7">
        <w:t xml:space="preserve"> Xiang</w:t>
      </w:r>
      <w:r>
        <w:t>, Y.;</w:t>
      </w:r>
      <w:r w:rsidRPr="00F803C7">
        <w:t xml:space="preserve"> Wang</w:t>
      </w:r>
      <w:r>
        <w:t>, Y.;</w:t>
      </w:r>
      <w:r w:rsidRPr="00F803C7">
        <w:t xml:space="preserve"> Liu</w:t>
      </w:r>
      <w:r>
        <w:t>, X.;</w:t>
      </w:r>
      <w:r w:rsidRPr="00F803C7">
        <w:t xml:space="preserve"> Bu</w:t>
      </w:r>
      <w:r>
        <w:t>, W.;</w:t>
      </w:r>
      <w:r w:rsidRPr="00F803C7">
        <w:t xml:space="preserve"> Jiang</w:t>
      </w:r>
      <w:r>
        <w:t>, Y.;</w:t>
      </w:r>
      <w:r w:rsidRPr="00F803C7">
        <w:t xml:space="preserve"> Li</w:t>
      </w:r>
      <w:r>
        <w:t>, M.;</w:t>
      </w:r>
      <w:r w:rsidRPr="00F803C7">
        <w:t xml:space="preserve"> Gong</w:t>
      </w:r>
      <w:r>
        <w:t>, Y.;</w:t>
      </w:r>
      <w:r w:rsidRPr="00F803C7">
        <w:t xml:space="preserve"> Sun</w:t>
      </w:r>
      <w:r>
        <w:t>, Z.;</w:t>
      </w:r>
      <w:r w:rsidRPr="00F803C7">
        <w:t xml:space="preserve"> Ying</w:t>
      </w:r>
      <w:r>
        <w:t>, H.;</w:t>
      </w:r>
      <w:r w:rsidRPr="00F803C7">
        <w:t xml:space="preserve"> Yuan</w:t>
      </w:r>
      <w:r>
        <w:t>, B.;</w:t>
      </w:r>
      <w:r w:rsidRPr="00F803C7">
        <w:t xml:space="preserve"> Lin</w:t>
      </w:r>
      <w:r>
        <w:t>, X.;</w:t>
      </w:r>
      <w:r w:rsidRPr="00F803C7">
        <w:t xml:space="preserve"> Feng</w:t>
      </w:r>
      <w:r>
        <w:t>,</w:t>
      </w:r>
      <w:r w:rsidRPr="00F803C7">
        <w:t xml:space="preserve"> X</w:t>
      </w:r>
      <w:r>
        <w:t>. H.;</w:t>
      </w:r>
      <w:r w:rsidRPr="00F803C7">
        <w:t xml:space="preserve"> </w:t>
      </w:r>
      <w:proofErr w:type="spellStart"/>
      <w:r w:rsidRPr="00F803C7">
        <w:t>Hartig</w:t>
      </w:r>
      <w:proofErr w:type="spellEnd"/>
      <w:r>
        <w:t>,</w:t>
      </w:r>
      <w:r w:rsidRPr="00F803C7">
        <w:t xml:space="preserve"> S</w:t>
      </w:r>
      <w:r>
        <w:t>. M.;</w:t>
      </w:r>
      <w:r w:rsidRPr="00F803C7">
        <w:t xml:space="preserve"> Li</w:t>
      </w:r>
      <w:r>
        <w:t>, F.; Shen, H.;</w:t>
      </w:r>
      <w:r w:rsidRPr="00F803C7">
        <w:t xml:space="preserve"> Chen</w:t>
      </w:r>
      <w:r>
        <w:t>, Y.;</w:t>
      </w:r>
      <w:r w:rsidRPr="00F803C7">
        <w:t xml:space="preserve"> Han</w:t>
      </w:r>
      <w:r>
        <w:t>, L.;</w:t>
      </w:r>
      <w:r w:rsidRPr="00F803C7">
        <w:t xml:space="preserve"> Zeng</w:t>
      </w:r>
      <w:r>
        <w:t>, Q.;</w:t>
      </w:r>
      <w:r w:rsidRPr="00F803C7">
        <w:t xml:space="preserve"> Patterson</w:t>
      </w:r>
      <w:r>
        <w:t>,</w:t>
      </w:r>
      <w:r w:rsidRPr="00F803C7">
        <w:t xml:space="preserve"> J</w:t>
      </w:r>
      <w:r>
        <w:t>. B.;</w:t>
      </w:r>
      <w:r w:rsidRPr="00F803C7">
        <w:t xml:space="preserve"> </w:t>
      </w:r>
      <w:proofErr w:type="spellStart"/>
      <w:r w:rsidRPr="00F803C7">
        <w:t>Kaipparettu</w:t>
      </w:r>
      <w:proofErr w:type="spellEnd"/>
      <w:r>
        <w:t>,</w:t>
      </w:r>
      <w:r w:rsidRPr="00F803C7">
        <w:t xml:space="preserve"> B</w:t>
      </w:r>
      <w:r>
        <w:t>. A.;</w:t>
      </w:r>
      <w:r w:rsidRPr="00F803C7">
        <w:t xml:space="preserve"> </w:t>
      </w:r>
      <w:proofErr w:type="spellStart"/>
      <w:r w:rsidRPr="00F803C7">
        <w:t>Putluri</w:t>
      </w:r>
      <w:proofErr w:type="spellEnd"/>
      <w:r>
        <w:t>, N.;</w:t>
      </w:r>
      <w:r w:rsidRPr="00F803C7">
        <w:t xml:space="preserve"> </w:t>
      </w:r>
      <w:proofErr w:type="spellStart"/>
      <w:r w:rsidRPr="00F803C7">
        <w:t>Sicheri</w:t>
      </w:r>
      <w:proofErr w:type="spellEnd"/>
      <w:r>
        <w:t>, F.;</w:t>
      </w:r>
      <w:r w:rsidRPr="00F803C7">
        <w:t xml:space="preserve"> Rosen</w:t>
      </w:r>
      <w:r>
        <w:t>,</w:t>
      </w:r>
      <w:r w:rsidRPr="00F803C7">
        <w:t xml:space="preserve"> J</w:t>
      </w:r>
      <w:r>
        <w:t xml:space="preserve">. M.; </w:t>
      </w:r>
      <w:r w:rsidRPr="00F803C7">
        <w:t>Lewis</w:t>
      </w:r>
      <w:r>
        <w:t>,</w:t>
      </w:r>
      <w:r w:rsidRPr="00F803C7">
        <w:t xml:space="preserve"> M</w:t>
      </w:r>
      <w:r>
        <w:t>. T.;</w:t>
      </w:r>
      <w:r w:rsidRPr="00F803C7">
        <w:t xml:space="preserve"> Chen</w:t>
      </w:r>
      <w:r>
        <w:t>,</w:t>
      </w:r>
      <w:r w:rsidRPr="00F803C7">
        <w:t xml:space="preserve"> X.</w:t>
      </w:r>
      <w:r>
        <w:t xml:space="preserve"> </w:t>
      </w:r>
      <w:r w:rsidRPr="00DD161C">
        <w:t>Pharmacological targeting of MYC-regulated IRE1/XBP1 pathway suppresses MYC-driven breast cancer.</w:t>
      </w:r>
      <w:r>
        <w:t xml:space="preserve"> </w:t>
      </w:r>
      <w:r w:rsidRPr="00A4070E">
        <w:rPr>
          <w:i/>
        </w:rPr>
        <w:t xml:space="preserve">J. </w:t>
      </w:r>
      <w:proofErr w:type="spellStart"/>
      <w:r w:rsidRPr="00A4070E">
        <w:rPr>
          <w:i/>
        </w:rPr>
        <w:t>Clin</w:t>
      </w:r>
      <w:proofErr w:type="spellEnd"/>
      <w:r w:rsidRPr="00A4070E">
        <w:rPr>
          <w:i/>
        </w:rPr>
        <w:t xml:space="preserve">. </w:t>
      </w:r>
      <w:proofErr w:type="gramStart"/>
      <w:r w:rsidRPr="00A4070E">
        <w:rPr>
          <w:i/>
        </w:rPr>
        <w:t>Invest.</w:t>
      </w:r>
      <w:r w:rsidRPr="00DB349C">
        <w:t>,</w:t>
      </w:r>
      <w:proofErr w:type="gramEnd"/>
      <w:r w:rsidRPr="00A4070E">
        <w:rPr>
          <w:i/>
        </w:rPr>
        <w:t xml:space="preserve"> </w:t>
      </w:r>
      <w:r w:rsidRPr="00A4070E">
        <w:t>2018</w:t>
      </w:r>
      <w:r w:rsidR="00E53924">
        <w:t xml:space="preserve">, </w:t>
      </w:r>
      <w:r w:rsidR="00E53924" w:rsidRPr="00E53924">
        <w:rPr>
          <w:i/>
        </w:rPr>
        <w:t>128</w:t>
      </w:r>
      <w:r w:rsidR="00E53924">
        <w:t xml:space="preserve">, </w:t>
      </w:r>
      <w:r w:rsidR="00E53924" w:rsidRPr="00E53924">
        <w:t>1283-1299.</w:t>
      </w:r>
    </w:p>
    <w:p w:rsidR="00B30E32" w:rsidRDefault="00B30E32" w:rsidP="006D5E92">
      <w:pPr>
        <w:pStyle w:val="TFReferencesSection"/>
        <w:numPr>
          <w:ilvl w:val="0"/>
          <w:numId w:val="14"/>
        </w:numPr>
      </w:pPr>
      <w:r>
        <w:t>Wang, L.;</w:t>
      </w:r>
      <w:r w:rsidRPr="00447328">
        <w:t xml:space="preserve"> </w:t>
      </w:r>
      <w:proofErr w:type="spellStart"/>
      <w:r w:rsidRPr="00447328">
        <w:t>Perera</w:t>
      </w:r>
      <w:proofErr w:type="spellEnd"/>
      <w:r>
        <w:t>,</w:t>
      </w:r>
      <w:r w:rsidRPr="00447328">
        <w:t xml:space="preserve"> B</w:t>
      </w:r>
      <w:r>
        <w:t>. G.;</w:t>
      </w:r>
      <w:r w:rsidRPr="00447328">
        <w:t xml:space="preserve"> Hari</w:t>
      </w:r>
      <w:r>
        <w:t>,</w:t>
      </w:r>
      <w:r w:rsidRPr="00447328">
        <w:t xml:space="preserve"> S</w:t>
      </w:r>
      <w:r>
        <w:t>. B.;</w:t>
      </w:r>
      <w:r w:rsidRPr="00447328">
        <w:t xml:space="preserve"> </w:t>
      </w:r>
      <w:proofErr w:type="spellStart"/>
      <w:r w:rsidRPr="00447328">
        <w:t>Bhhatarai</w:t>
      </w:r>
      <w:proofErr w:type="spellEnd"/>
      <w:r>
        <w:t>, B.;</w:t>
      </w:r>
      <w:r w:rsidRPr="00447328">
        <w:t xml:space="preserve"> </w:t>
      </w:r>
      <w:proofErr w:type="spellStart"/>
      <w:r w:rsidRPr="00447328">
        <w:t>Backes</w:t>
      </w:r>
      <w:proofErr w:type="spellEnd"/>
      <w:r>
        <w:t>,</w:t>
      </w:r>
      <w:r w:rsidRPr="00447328">
        <w:t xml:space="preserve"> B</w:t>
      </w:r>
      <w:r>
        <w:t>. J.;</w:t>
      </w:r>
      <w:r w:rsidRPr="00447328">
        <w:t xml:space="preserve"> </w:t>
      </w:r>
      <w:proofErr w:type="spellStart"/>
      <w:r w:rsidRPr="00447328">
        <w:t>Seeliger</w:t>
      </w:r>
      <w:proofErr w:type="spellEnd"/>
      <w:r>
        <w:t>,</w:t>
      </w:r>
      <w:r w:rsidRPr="00447328">
        <w:t xml:space="preserve"> M</w:t>
      </w:r>
      <w:r>
        <w:t>. A.;</w:t>
      </w:r>
      <w:r w:rsidRPr="00447328">
        <w:t xml:space="preserve"> </w:t>
      </w:r>
      <w:proofErr w:type="spellStart"/>
      <w:r w:rsidRPr="00447328">
        <w:t>Schürer</w:t>
      </w:r>
      <w:proofErr w:type="spellEnd"/>
      <w:r>
        <w:t>,</w:t>
      </w:r>
      <w:r w:rsidRPr="00447328">
        <w:t xml:space="preserve"> S</w:t>
      </w:r>
      <w:r>
        <w:t>. C.;</w:t>
      </w:r>
      <w:r w:rsidRPr="00447328">
        <w:t xml:space="preserve"> Oakes</w:t>
      </w:r>
      <w:r>
        <w:t>,</w:t>
      </w:r>
      <w:r w:rsidRPr="00447328">
        <w:t xml:space="preserve"> S</w:t>
      </w:r>
      <w:r>
        <w:t>. A.;</w:t>
      </w:r>
      <w:r w:rsidRPr="00447328">
        <w:t xml:space="preserve"> Papa</w:t>
      </w:r>
      <w:r>
        <w:t>,</w:t>
      </w:r>
      <w:r w:rsidRPr="00447328">
        <w:t xml:space="preserve"> F</w:t>
      </w:r>
      <w:r>
        <w:t>. R.;</w:t>
      </w:r>
      <w:r w:rsidRPr="00447328">
        <w:t xml:space="preserve"> </w:t>
      </w:r>
      <w:proofErr w:type="spellStart"/>
      <w:r w:rsidRPr="00447328">
        <w:t>Maly</w:t>
      </w:r>
      <w:proofErr w:type="spellEnd"/>
      <w:r>
        <w:t>,</w:t>
      </w:r>
      <w:r w:rsidRPr="00447328">
        <w:t xml:space="preserve"> D</w:t>
      </w:r>
      <w:r>
        <w:t xml:space="preserve">. </w:t>
      </w:r>
      <w:r w:rsidRPr="00447328">
        <w:t>J.</w:t>
      </w:r>
      <w:r>
        <w:t xml:space="preserve"> </w:t>
      </w:r>
      <w:r w:rsidRPr="000101BF">
        <w:t>Divergent allosteric control of the IRE1α endoribonuclease using kinase inhibitors.</w:t>
      </w:r>
      <w:r>
        <w:t xml:space="preserve"> </w:t>
      </w:r>
      <w:r w:rsidRPr="00FF395C">
        <w:rPr>
          <w:i/>
        </w:rPr>
        <w:t>Nat. Chem. Biol.</w:t>
      </w:r>
      <w:r w:rsidRPr="000101BF">
        <w:t xml:space="preserve"> </w:t>
      </w:r>
      <w:r w:rsidRPr="00FF395C">
        <w:t>2012</w:t>
      </w:r>
      <w:r w:rsidRPr="000101BF">
        <w:t>,</w:t>
      </w:r>
      <w:r>
        <w:t xml:space="preserve"> 8, </w:t>
      </w:r>
      <w:r w:rsidRPr="000101BF">
        <w:t>982-</w:t>
      </w:r>
      <w:r>
        <w:t>98</w:t>
      </w:r>
      <w:r w:rsidRPr="000101BF">
        <w:t>9.</w:t>
      </w:r>
    </w:p>
    <w:p w:rsidR="00B30E32" w:rsidRDefault="00B30E32" w:rsidP="006D5E92">
      <w:pPr>
        <w:pStyle w:val="TFReferencesSection"/>
        <w:numPr>
          <w:ilvl w:val="0"/>
          <w:numId w:val="14"/>
        </w:numPr>
      </w:pPr>
      <w:r w:rsidRPr="00FF395C">
        <w:t>Concha</w:t>
      </w:r>
      <w:r>
        <w:t>,</w:t>
      </w:r>
      <w:r w:rsidRPr="00FF395C">
        <w:t xml:space="preserve"> N</w:t>
      </w:r>
      <w:r>
        <w:t>. O.;</w:t>
      </w:r>
      <w:r w:rsidRPr="00FF395C">
        <w:t xml:space="preserve"> Smallwood</w:t>
      </w:r>
      <w:r>
        <w:t>, A.;</w:t>
      </w:r>
      <w:r w:rsidRPr="00FF395C">
        <w:t xml:space="preserve"> </w:t>
      </w:r>
      <w:proofErr w:type="spellStart"/>
      <w:r w:rsidRPr="00FF395C">
        <w:t>Bonnette</w:t>
      </w:r>
      <w:proofErr w:type="spellEnd"/>
      <w:r>
        <w:t>, W.;</w:t>
      </w:r>
      <w:r w:rsidRPr="00FF395C">
        <w:t xml:space="preserve"> </w:t>
      </w:r>
      <w:proofErr w:type="spellStart"/>
      <w:r w:rsidRPr="00FF395C">
        <w:t>Totoritis</w:t>
      </w:r>
      <w:proofErr w:type="spellEnd"/>
      <w:r>
        <w:t>, R.;</w:t>
      </w:r>
      <w:r w:rsidRPr="00FF395C">
        <w:t xml:space="preserve"> Zhang</w:t>
      </w:r>
      <w:r>
        <w:t>, G.;</w:t>
      </w:r>
      <w:r w:rsidRPr="00FF395C">
        <w:t xml:space="preserve"> </w:t>
      </w:r>
      <w:proofErr w:type="spellStart"/>
      <w:r w:rsidRPr="00FF395C">
        <w:t>Federowicz</w:t>
      </w:r>
      <w:proofErr w:type="spellEnd"/>
      <w:r>
        <w:t>, K.;</w:t>
      </w:r>
      <w:r w:rsidRPr="00FF395C">
        <w:t xml:space="preserve"> Yang</w:t>
      </w:r>
      <w:r>
        <w:t>, J.;</w:t>
      </w:r>
      <w:r w:rsidRPr="00FF395C">
        <w:t xml:space="preserve"> Qi</w:t>
      </w:r>
      <w:r>
        <w:t>, H.;</w:t>
      </w:r>
      <w:r w:rsidRPr="00FF395C">
        <w:t xml:space="preserve"> Chen</w:t>
      </w:r>
      <w:r>
        <w:t>, S.;</w:t>
      </w:r>
      <w:r w:rsidRPr="00FF395C">
        <w:t xml:space="preserve"> Campobasso</w:t>
      </w:r>
      <w:r>
        <w:t>, N.;</w:t>
      </w:r>
      <w:r w:rsidRPr="00FF395C">
        <w:t xml:space="preserve"> Choudhry</w:t>
      </w:r>
      <w:r>
        <w:t>,</w:t>
      </w:r>
      <w:r w:rsidRPr="00FF395C">
        <w:t xml:space="preserve"> A</w:t>
      </w:r>
      <w:r>
        <w:t xml:space="preserve">. </w:t>
      </w:r>
      <w:r w:rsidRPr="00FF395C">
        <w:t>E</w:t>
      </w:r>
      <w:r>
        <w:t>.;</w:t>
      </w:r>
      <w:r w:rsidRPr="00FF395C">
        <w:t xml:space="preserve"> Shuster</w:t>
      </w:r>
      <w:r>
        <w:t>,</w:t>
      </w:r>
      <w:r w:rsidRPr="00FF395C">
        <w:t xml:space="preserve"> L</w:t>
      </w:r>
      <w:r>
        <w:t>. E.;</w:t>
      </w:r>
      <w:r w:rsidRPr="00FF395C">
        <w:t xml:space="preserve"> Evans</w:t>
      </w:r>
      <w:r>
        <w:t>,</w:t>
      </w:r>
      <w:r w:rsidRPr="00FF395C">
        <w:t xml:space="preserve"> K</w:t>
      </w:r>
      <w:r>
        <w:t>. A.;</w:t>
      </w:r>
      <w:r w:rsidRPr="00FF395C">
        <w:t xml:space="preserve"> Ralph</w:t>
      </w:r>
      <w:r>
        <w:t>, J.;</w:t>
      </w:r>
      <w:r w:rsidRPr="00FF395C">
        <w:t xml:space="preserve"> </w:t>
      </w:r>
      <w:proofErr w:type="spellStart"/>
      <w:r w:rsidRPr="00FF395C">
        <w:t>Sweitzer</w:t>
      </w:r>
      <w:proofErr w:type="spellEnd"/>
      <w:r>
        <w:t>, S.;</w:t>
      </w:r>
      <w:r w:rsidRPr="00FF395C">
        <w:t xml:space="preserve"> </w:t>
      </w:r>
      <w:proofErr w:type="spellStart"/>
      <w:r w:rsidRPr="00FF395C">
        <w:t>Heerding</w:t>
      </w:r>
      <w:proofErr w:type="spellEnd"/>
      <w:r>
        <w:t>,</w:t>
      </w:r>
      <w:r w:rsidRPr="00FF395C">
        <w:t xml:space="preserve"> D</w:t>
      </w:r>
      <w:r>
        <w:t>. A.;</w:t>
      </w:r>
      <w:r w:rsidRPr="00FF395C">
        <w:t xml:space="preserve"> </w:t>
      </w:r>
      <w:proofErr w:type="spellStart"/>
      <w:r w:rsidRPr="00FF395C">
        <w:t>Buser</w:t>
      </w:r>
      <w:proofErr w:type="spellEnd"/>
      <w:r>
        <w:t>,</w:t>
      </w:r>
      <w:r w:rsidRPr="00FF395C">
        <w:t xml:space="preserve"> C</w:t>
      </w:r>
      <w:r>
        <w:t>. A.;</w:t>
      </w:r>
      <w:r w:rsidRPr="00FF395C">
        <w:t xml:space="preserve"> Su</w:t>
      </w:r>
      <w:r>
        <w:t>,</w:t>
      </w:r>
      <w:r w:rsidRPr="00FF395C">
        <w:t xml:space="preserve"> D</w:t>
      </w:r>
      <w:r>
        <w:t>. S.;</w:t>
      </w:r>
      <w:r w:rsidRPr="00FF395C">
        <w:t xml:space="preserve"> DeYoung</w:t>
      </w:r>
      <w:r>
        <w:t>,</w:t>
      </w:r>
      <w:r w:rsidRPr="00FF395C">
        <w:t xml:space="preserve"> M</w:t>
      </w:r>
      <w:r>
        <w:t xml:space="preserve">. </w:t>
      </w:r>
      <w:r w:rsidRPr="00FF395C">
        <w:t>P.</w:t>
      </w:r>
      <w:r>
        <w:t xml:space="preserve"> Long-range inhibitor-induced conformational regulation of human IRE1α endoribonuclease a</w:t>
      </w:r>
      <w:r w:rsidRPr="00FF395C">
        <w:t>ctivity.</w:t>
      </w:r>
      <w:r>
        <w:t xml:space="preserve"> </w:t>
      </w:r>
      <w:r w:rsidRPr="00E9079A">
        <w:rPr>
          <w:i/>
        </w:rPr>
        <w:t>Mol</w:t>
      </w:r>
      <w:r>
        <w:rPr>
          <w:i/>
        </w:rPr>
        <w:t>.</w:t>
      </w:r>
      <w:r w:rsidRPr="00E9079A">
        <w:rPr>
          <w:i/>
        </w:rPr>
        <w:t xml:space="preserve"> </w:t>
      </w:r>
      <w:proofErr w:type="spellStart"/>
      <w:r w:rsidRPr="00E9079A">
        <w:rPr>
          <w:i/>
        </w:rPr>
        <w:t>Pharmacol</w:t>
      </w:r>
      <w:proofErr w:type="spellEnd"/>
      <w:r w:rsidRPr="00E9079A">
        <w:rPr>
          <w:i/>
        </w:rPr>
        <w:t>.</w:t>
      </w:r>
      <w:r>
        <w:t>,</w:t>
      </w:r>
      <w:r w:rsidRPr="00E9079A">
        <w:rPr>
          <w:i/>
        </w:rPr>
        <w:t xml:space="preserve"> </w:t>
      </w:r>
      <w:r w:rsidRPr="00E9079A">
        <w:t>2015,</w:t>
      </w:r>
      <w:r>
        <w:t xml:space="preserve"> </w:t>
      </w:r>
      <w:r w:rsidRPr="00E9079A">
        <w:rPr>
          <w:i/>
        </w:rPr>
        <w:t>88</w:t>
      </w:r>
      <w:proofErr w:type="gramStart"/>
      <w:r>
        <w:t>,</w:t>
      </w:r>
      <w:r w:rsidRPr="00E9079A">
        <w:t>1011</w:t>
      </w:r>
      <w:proofErr w:type="gramEnd"/>
      <w:r w:rsidRPr="00E9079A">
        <w:t>-</w:t>
      </w:r>
      <w:r>
        <w:t>10</w:t>
      </w:r>
      <w:r w:rsidRPr="00E9079A">
        <w:t>23</w:t>
      </w:r>
      <w:r>
        <w:t>.</w:t>
      </w:r>
    </w:p>
    <w:p w:rsidR="00B30E32" w:rsidRDefault="00B30E32" w:rsidP="006D5E92">
      <w:pPr>
        <w:pStyle w:val="TFReferencesSection"/>
        <w:numPr>
          <w:ilvl w:val="0"/>
          <w:numId w:val="14"/>
        </w:numPr>
      </w:pPr>
      <w:r w:rsidRPr="006E4FE7">
        <w:rPr>
          <w:bCs/>
        </w:rPr>
        <w:t>Harrington</w:t>
      </w:r>
      <w:r>
        <w:rPr>
          <w:bCs/>
        </w:rPr>
        <w:t>,</w:t>
      </w:r>
      <w:r w:rsidRPr="006E4FE7">
        <w:rPr>
          <w:bCs/>
        </w:rPr>
        <w:t xml:space="preserve"> P</w:t>
      </w:r>
      <w:r>
        <w:rPr>
          <w:bCs/>
        </w:rPr>
        <w:t xml:space="preserve">. </w:t>
      </w:r>
      <w:r w:rsidRPr="006E4FE7">
        <w:rPr>
          <w:bCs/>
        </w:rPr>
        <w:t>E</w:t>
      </w:r>
      <w:r>
        <w:t>.;</w:t>
      </w:r>
      <w:r w:rsidRPr="006E4FE7">
        <w:t xml:space="preserve"> Biswas</w:t>
      </w:r>
      <w:r>
        <w:t>, K.;</w:t>
      </w:r>
      <w:r w:rsidRPr="006E4FE7">
        <w:t xml:space="preserve"> </w:t>
      </w:r>
      <w:proofErr w:type="spellStart"/>
      <w:r w:rsidRPr="006E4FE7">
        <w:t>Malwitz</w:t>
      </w:r>
      <w:proofErr w:type="spellEnd"/>
      <w:r>
        <w:t>, D.;</w:t>
      </w:r>
      <w:r w:rsidRPr="006E4FE7">
        <w:t xml:space="preserve"> Tasker</w:t>
      </w:r>
      <w:r>
        <w:t>, A. S.;</w:t>
      </w:r>
      <w:r w:rsidRPr="006E4FE7">
        <w:t xml:space="preserve"> Mohr</w:t>
      </w:r>
      <w:r>
        <w:t>, C.;</w:t>
      </w:r>
      <w:r w:rsidRPr="006E4FE7">
        <w:t xml:space="preserve"> Andrews</w:t>
      </w:r>
      <w:r>
        <w:t>, K. L.;</w:t>
      </w:r>
      <w:r w:rsidRPr="006E4FE7">
        <w:t xml:space="preserve"> </w:t>
      </w:r>
      <w:proofErr w:type="spellStart"/>
      <w:r w:rsidRPr="006E4FE7">
        <w:t>Dellamaggiore</w:t>
      </w:r>
      <w:proofErr w:type="spellEnd"/>
      <w:r>
        <w:t>, K.;</w:t>
      </w:r>
      <w:r w:rsidRPr="006E4FE7">
        <w:t xml:space="preserve"> Kendall</w:t>
      </w:r>
      <w:r>
        <w:t>, R.;</w:t>
      </w:r>
      <w:r w:rsidRPr="006E4FE7">
        <w:t xml:space="preserve"> Beckmann</w:t>
      </w:r>
      <w:r>
        <w:t>, H.;</w:t>
      </w:r>
      <w:r w:rsidRPr="006E4FE7">
        <w:t xml:space="preserve"> </w:t>
      </w:r>
      <w:proofErr w:type="spellStart"/>
      <w:r w:rsidRPr="006E4FE7">
        <w:t>Jaeckel</w:t>
      </w:r>
      <w:proofErr w:type="spellEnd"/>
      <w:r>
        <w:t>, P.;</w:t>
      </w:r>
      <w:r w:rsidRPr="006E4FE7">
        <w:t xml:space="preserve"> </w:t>
      </w:r>
      <w:proofErr w:type="spellStart"/>
      <w:r w:rsidRPr="006E4FE7">
        <w:t>Materna-Reichelt</w:t>
      </w:r>
      <w:proofErr w:type="spellEnd"/>
      <w:r>
        <w:t xml:space="preserve">, S.; Allen, </w:t>
      </w:r>
      <w:r w:rsidRPr="006E4FE7">
        <w:t>J</w:t>
      </w:r>
      <w:r>
        <w:t>. R.;</w:t>
      </w:r>
      <w:r w:rsidRPr="006E4FE7">
        <w:t xml:space="preserve"> </w:t>
      </w:r>
      <w:proofErr w:type="spellStart"/>
      <w:r w:rsidRPr="006E4FE7">
        <w:t>Lipford</w:t>
      </w:r>
      <w:proofErr w:type="spellEnd"/>
      <w:r>
        <w:t xml:space="preserve">, </w:t>
      </w:r>
      <w:r w:rsidRPr="006E4FE7">
        <w:t>J</w:t>
      </w:r>
      <w:r>
        <w:t xml:space="preserve">. </w:t>
      </w:r>
      <w:r w:rsidRPr="006E4FE7">
        <w:t>R.</w:t>
      </w:r>
      <w:r>
        <w:t xml:space="preserve"> </w:t>
      </w:r>
      <w:r w:rsidRPr="006E4FE7">
        <w:t>U</w:t>
      </w:r>
      <w:r>
        <w:t>nfolded protein r</w:t>
      </w:r>
      <w:r w:rsidRPr="006E4FE7">
        <w:t xml:space="preserve">esponse in </w:t>
      </w:r>
      <w:r>
        <w:t>c</w:t>
      </w:r>
      <w:r w:rsidRPr="006E4FE7">
        <w:t xml:space="preserve">ancer: IRE1α </w:t>
      </w:r>
      <w:r>
        <w:t>i</w:t>
      </w:r>
      <w:r w:rsidRPr="006E4FE7">
        <w:t xml:space="preserve">nhibition by </w:t>
      </w:r>
      <w:r>
        <w:t>s</w:t>
      </w:r>
      <w:r w:rsidRPr="006E4FE7">
        <w:t xml:space="preserve">elective </w:t>
      </w:r>
      <w:r>
        <w:t>k</w:t>
      </w:r>
      <w:r w:rsidRPr="006E4FE7">
        <w:t xml:space="preserve">inase </w:t>
      </w:r>
      <w:r>
        <w:t>l</w:t>
      </w:r>
      <w:r w:rsidRPr="006E4FE7">
        <w:t xml:space="preserve">igands </w:t>
      </w:r>
      <w:r>
        <w:t>d</w:t>
      </w:r>
      <w:r w:rsidRPr="006E4FE7">
        <w:t xml:space="preserve">oes </w:t>
      </w:r>
      <w:r>
        <w:t>n</w:t>
      </w:r>
      <w:r w:rsidRPr="006E4FE7">
        <w:t xml:space="preserve">ot </w:t>
      </w:r>
      <w:r>
        <w:t>i</w:t>
      </w:r>
      <w:r w:rsidRPr="006E4FE7">
        <w:t xml:space="preserve">mpair </w:t>
      </w:r>
      <w:r>
        <w:t>t</w:t>
      </w:r>
      <w:r w:rsidRPr="006E4FE7">
        <w:t xml:space="preserve">umor </w:t>
      </w:r>
      <w:r>
        <w:t>c</w:t>
      </w:r>
      <w:r w:rsidRPr="006E4FE7">
        <w:t xml:space="preserve">ell </w:t>
      </w:r>
      <w:r>
        <w:t>v</w:t>
      </w:r>
      <w:r w:rsidRPr="006E4FE7">
        <w:t>iability.</w:t>
      </w:r>
      <w:r>
        <w:t xml:space="preserve"> </w:t>
      </w:r>
      <w:r w:rsidRPr="006E4FE7">
        <w:rPr>
          <w:i/>
        </w:rPr>
        <w:t>ACS Med. Chem. Lett.</w:t>
      </w:r>
      <w:r>
        <w:t>,</w:t>
      </w:r>
      <w:r w:rsidRPr="006E4FE7">
        <w:t xml:space="preserve"> 2014</w:t>
      </w:r>
      <w:r>
        <w:t xml:space="preserve">, </w:t>
      </w:r>
      <w:r w:rsidRPr="006E4FE7">
        <w:rPr>
          <w:i/>
        </w:rPr>
        <w:t>6</w:t>
      </w:r>
      <w:r>
        <w:t xml:space="preserve">, </w:t>
      </w:r>
      <w:r w:rsidRPr="006E4FE7">
        <w:t>68-72</w:t>
      </w:r>
      <w:r>
        <w:t xml:space="preserve">. </w:t>
      </w:r>
    </w:p>
    <w:p w:rsidR="00B30E32" w:rsidRDefault="00B30E32" w:rsidP="006D5E92">
      <w:pPr>
        <w:pStyle w:val="TFReferencesSection"/>
        <w:numPr>
          <w:ilvl w:val="0"/>
          <w:numId w:val="14"/>
        </w:numPr>
      </w:pPr>
      <w:r w:rsidRPr="002A5E25">
        <w:rPr>
          <w:bCs/>
          <w:szCs w:val="22"/>
        </w:rPr>
        <w:lastRenderedPageBreak/>
        <w:t>Feldman</w:t>
      </w:r>
      <w:r>
        <w:rPr>
          <w:bCs/>
          <w:szCs w:val="22"/>
        </w:rPr>
        <w:t>,</w:t>
      </w:r>
      <w:r w:rsidRPr="002A5E25">
        <w:rPr>
          <w:bCs/>
          <w:szCs w:val="22"/>
        </w:rPr>
        <w:t xml:space="preserve"> H</w:t>
      </w:r>
      <w:r>
        <w:rPr>
          <w:bCs/>
          <w:szCs w:val="22"/>
        </w:rPr>
        <w:t xml:space="preserve">. </w:t>
      </w:r>
      <w:r w:rsidRPr="002A5E25">
        <w:rPr>
          <w:bCs/>
          <w:szCs w:val="22"/>
        </w:rPr>
        <w:t>C</w:t>
      </w:r>
      <w:r>
        <w:rPr>
          <w:szCs w:val="22"/>
        </w:rPr>
        <w:t>,;</w:t>
      </w:r>
      <w:r w:rsidRPr="002A5E25">
        <w:rPr>
          <w:szCs w:val="22"/>
        </w:rPr>
        <w:t xml:space="preserve"> Tong</w:t>
      </w:r>
      <w:r>
        <w:rPr>
          <w:szCs w:val="22"/>
        </w:rPr>
        <w:t>, M.;</w:t>
      </w:r>
      <w:r w:rsidRPr="002A5E25">
        <w:rPr>
          <w:szCs w:val="22"/>
        </w:rPr>
        <w:t xml:space="preserve"> Wang</w:t>
      </w:r>
      <w:r>
        <w:rPr>
          <w:szCs w:val="22"/>
        </w:rPr>
        <w:t>, L.;</w:t>
      </w:r>
      <w:r w:rsidRPr="002A5E25">
        <w:rPr>
          <w:szCs w:val="22"/>
        </w:rPr>
        <w:t xml:space="preserve"> Meza-Acevedo</w:t>
      </w:r>
      <w:r>
        <w:rPr>
          <w:szCs w:val="22"/>
        </w:rPr>
        <w:t>, R.;</w:t>
      </w:r>
      <w:r w:rsidRPr="002A5E25">
        <w:rPr>
          <w:szCs w:val="22"/>
        </w:rPr>
        <w:t xml:space="preserve"> </w:t>
      </w:r>
      <w:proofErr w:type="spellStart"/>
      <w:r w:rsidRPr="002A5E25">
        <w:rPr>
          <w:szCs w:val="22"/>
        </w:rPr>
        <w:t>Gobillot</w:t>
      </w:r>
      <w:proofErr w:type="spellEnd"/>
      <w:r>
        <w:rPr>
          <w:szCs w:val="22"/>
        </w:rPr>
        <w:t>,</w:t>
      </w:r>
      <w:r w:rsidRPr="002A5E25">
        <w:rPr>
          <w:szCs w:val="22"/>
        </w:rPr>
        <w:t xml:space="preserve"> T</w:t>
      </w:r>
      <w:r>
        <w:rPr>
          <w:szCs w:val="22"/>
        </w:rPr>
        <w:t>. A.;</w:t>
      </w:r>
      <w:r w:rsidRPr="002A5E25">
        <w:rPr>
          <w:szCs w:val="22"/>
        </w:rPr>
        <w:t xml:space="preserve"> </w:t>
      </w:r>
      <w:proofErr w:type="spellStart"/>
      <w:r w:rsidRPr="002A5E25">
        <w:rPr>
          <w:szCs w:val="22"/>
        </w:rPr>
        <w:t>Lebedev</w:t>
      </w:r>
      <w:proofErr w:type="spellEnd"/>
      <w:r>
        <w:rPr>
          <w:szCs w:val="22"/>
        </w:rPr>
        <w:t>,</w:t>
      </w:r>
      <w:r w:rsidRPr="002A5E25">
        <w:rPr>
          <w:szCs w:val="22"/>
        </w:rPr>
        <w:t xml:space="preserve"> I</w:t>
      </w:r>
      <w:r>
        <w:rPr>
          <w:szCs w:val="22"/>
        </w:rPr>
        <w:t>.;</w:t>
      </w:r>
      <w:r w:rsidRPr="002A5E25">
        <w:rPr>
          <w:szCs w:val="22"/>
        </w:rPr>
        <w:t xml:space="preserve"> </w:t>
      </w:r>
      <w:proofErr w:type="spellStart"/>
      <w:r w:rsidRPr="002A5E25">
        <w:rPr>
          <w:szCs w:val="22"/>
        </w:rPr>
        <w:t>Gliedt</w:t>
      </w:r>
      <w:proofErr w:type="spellEnd"/>
      <w:r>
        <w:rPr>
          <w:szCs w:val="22"/>
        </w:rPr>
        <w:t>,</w:t>
      </w:r>
      <w:r w:rsidRPr="002A5E25">
        <w:rPr>
          <w:szCs w:val="22"/>
        </w:rPr>
        <w:t xml:space="preserve"> M</w:t>
      </w:r>
      <w:r>
        <w:rPr>
          <w:szCs w:val="22"/>
        </w:rPr>
        <w:t xml:space="preserve">. </w:t>
      </w:r>
      <w:r w:rsidRPr="002A5E25">
        <w:rPr>
          <w:szCs w:val="22"/>
        </w:rPr>
        <w:t>J</w:t>
      </w:r>
      <w:r>
        <w:rPr>
          <w:szCs w:val="22"/>
        </w:rPr>
        <w:t>.;</w:t>
      </w:r>
      <w:r w:rsidRPr="002A5E25">
        <w:rPr>
          <w:szCs w:val="22"/>
        </w:rPr>
        <w:t xml:space="preserve"> Hari</w:t>
      </w:r>
      <w:r>
        <w:rPr>
          <w:szCs w:val="22"/>
        </w:rPr>
        <w:t>,</w:t>
      </w:r>
      <w:r w:rsidRPr="002A5E25">
        <w:rPr>
          <w:szCs w:val="22"/>
        </w:rPr>
        <w:t xml:space="preserve"> S</w:t>
      </w:r>
      <w:r>
        <w:rPr>
          <w:szCs w:val="22"/>
        </w:rPr>
        <w:t>. B.;</w:t>
      </w:r>
      <w:r w:rsidRPr="002A5E25">
        <w:rPr>
          <w:szCs w:val="22"/>
        </w:rPr>
        <w:t xml:space="preserve"> </w:t>
      </w:r>
      <w:proofErr w:type="spellStart"/>
      <w:r w:rsidRPr="002A5E25">
        <w:rPr>
          <w:szCs w:val="22"/>
        </w:rPr>
        <w:t>Mitra</w:t>
      </w:r>
      <w:proofErr w:type="spellEnd"/>
      <w:r>
        <w:rPr>
          <w:szCs w:val="22"/>
        </w:rPr>
        <w:t>,</w:t>
      </w:r>
      <w:r w:rsidRPr="002A5E25">
        <w:rPr>
          <w:szCs w:val="22"/>
        </w:rPr>
        <w:t xml:space="preserve"> A</w:t>
      </w:r>
      <w:r>
        <w:rPr>
          <w:szCs w:val="22"/>
        </w:rPr>
        <w:t>. K.;</w:t>
      </w:r>
      <w:r w:rsidRPr="002A5E25">
        <w:rPr>
          <w:szCs w:val="22"/>
        </w:rPr>
        <w:t xml:space="preserve"> </w:t>
      </w:r>
      <w:proofErr w:type="spellStart"/>
      <w:r w:rsidRPr="002A5E25">
        <w:rPr>
          <w:szCs w:val="22"/>
        </w:rPr>
        <w:t>Backes</w:t>
      </w:r>
      <w:proofErr w:type="spellEnd"/>
      <w:r>
        <w:rPr>
          <w:szCs w:val="22"/>
        </w:rPr>
        <w:t>,</w:t>
      </w:r>
      <w:r w:rsidRPr="002A5E25">
        <w:rPr>
          <w:szCs w:val="22"/>
        </w:rPr>
        <w:t xml:space="preserve"> B</w:t>
      </w:r>
      <w:r>
        <w:rPr>
          <w:szCs w:val="22"/>
        </w:rPr>
        <w:t>. J.;</w:t>
      </w:r>
      <w:r w:rsidRPr="002A5E25">
        <w:rPr>
          <w:szCs w:val="22"/>
        </w:rPr>
        <w:t xml:space="preserve"> Papa</w:t>
      </w:r>
      <w:r>
        <w:rPr>
          <w:szCs w:val="22"/>
        </w:rPr>
        <w:t>,</w:t>
      </w:r>
      <w:r w:rsidRPr="002A5E25">
        <w:rPr>
          <w:szCs w:val="22"/>
        </w:rPr>
        <w:t xml:space="preserve"> F</w:t>
      </w:r>
      <w:r>
        <w:rPr>
          <w:szCs w:val="22"/>
        </w:rPr>
        <w:t>. R.;</w:t>
      </w:r>
      <w:r w:rsidRPr="002A5E25">
        <w:rPr>
          <w:szCs w:val="22"/>
        </w:rPr>
        <w:t xml:space="preserve"> </w:t>
      </w:r>
      <w:proofErr w:type="spellStart"/>
      <w:r w:rsidRPr="002A5E25">
        <w:rPr>
          <w:szCs w:val="22"/>
        </w:rPr>
        <w:t>Seeliger</w:t>
      </w:r>
      <w:proofErr w:type="spellEnd"/>
      <w:r>
        <w:rPr>
          <w:szCs w:val="22"/>
        </w:rPr>
        <w:t>,</w:t>
      </w:r>
      <w:r w:rsidRPr="002A5E25">
        <w:rPr>
          <w:szCs w:val="22"/>
        </w:rPr>
        <w:t xml:space="preserve"> M</w:t>
      </w:r>
      <w:r>
        <w:rPr>
          <w:szCs w:val="22"/>
        </w:rPr>
        <w:t>. A.;</w:t>
      </w:r>
      <w:r w:rsidRPr="002A5E25">
        <w:rPr>
          <w:szCs w:val="22"/>
        </w:rPr>
        <w:t xml:space="preserve"> </w:t>
      </w:r>
      <w:proofErr w:type="spellStart"/>
      <w:r w:rsidRPr="002A5E25">
        <w:rPr>
          <w:szCs w:val="22"/>
        </w:rPr>
        <w:t>Maly</w:t>
      </w:r>
      <w:proofErr w:type="spellEnd"/>
      <w:r>
        <w:rPr>
          <w:szCs w:val="22"/>
        </w:rPr>
        <w:t>,</w:t>
      </w:r>
      <w:r w:rsidRPr="002A5E25">
        <w:rPr>
          <w:szCs w:val="22"/>
        </w:rPr>
        <w:t xml:space="preserve"> D</w:t>
      </w:r>
      <w:r>
        <w:rPr>
          <w:szCs w:val="22"/>
        </w:rPr>
        <w:t xml:space="preserve">. </w:t>
      </w:r>
      <w:r w:rsidRPr="002A5E25">
        <w:rPr>
          <w:szCs w:val="22"/>
        </w:rPr>
        <w:t>J.</w:t>
      </w:r>
      <w:r>
        <w:rPr>
          <w:szCs w:val="22"/>
        </w:rPr>
        <w:t xml:space="preserve"> </w:t>
      </w:r>
      <w:r>
        <w:t>Structural and functional analysis of the allosteric inhibition of IRE1α with ATP-competitive l</w:t>
      </w:r>
      <w:r w:rsidRPr="00CA6618">
        <w:t>igands.</w:t>
      </w:r>
      <w:r>
        <w:t xml:space="preserve"> </w:t>
      </w:r>
      <w:r w:rsidRPr="00CA6618">
        <w:rPr>
          <w:i/>
        </w:rPr>
        <w:t>ACS Chem. Biol.</w:t>
      </w:r>
      <w:r>
        <w:t>,</w:t>
      </w:r>
      <w:r w:rsidRPr="00CA6618">
        <w:rPr>
          <w:i/>
        </w:rPr>
        <w:t xml:space="preserve"> </w:t>
      </w:r>
      <w:r w:rsidRPr="00CA6618">
        <w:t>2016,</w:t>
      </w:r>
      <w:r>
        <w:t xml:space="preserve"> </w:t>
      </w:r>
      <w:r w:rsidRPr="00CA6618">
        <w:rPr>
          <w:i/>
        </w:rPr>
        <w:t>11</w:t>
      </w:r>
      <w:r>
        <w:t xml:space="preserve">, </w:t>
      </w:r>
      <w:r w:rsidRPr="00CA6618">
        <w:t>2195-</w:t>
      </w:r>
      <w:r>
        <w:t>2</w:t>
      </w:r>
      <w:r w:rsidRPr="00CA6618">
        <w:t>205.</w:t>
      </w:r>
    </w:p>
    <w:p w:rsidR="00B30E32" w:rsidRPr="00D452A5" w:rsidRDefault="00B30E32" w:rsidP="006D5E92">
      <w:pPr>
        <w:pStyle w:val="TFReferencesSection"/>
        <w:numPr>
          <w:ilvl w:val="0"/>
          <w:numId w:val="14"/>
        </w:numPr>
      </w:pPr>
      <w:r w:rsidRPr="00403416">
        <w:t>Morita</w:t>
      </w:r>
      <w:r>
        <w:t>,</w:t>
      </w:r>
      <w:r w:rsidRPr="00403416">
        <w:t xml:space="preserve"> S</w:t>
      </w:r>
      <w:r>
        <w:t>.;</w:t>
      </w:r>
      <w:r w:rsidRPr="00403416">
        <w:t xml:space="preserve"> </w:t>
      </w:r>
      <w:proofErr w:type="spellStart"/>
      <w:r w:rsidRPr="00403416">
        <w:t>Villalta</w:t>
      </w:r>
      <w:proofErr w:type="spellEnd"/>
      <w:r>
        <w:t>,</w:t>
      </w:r>
      <w:r w:rsidRPr="00403416">
        <w:t xml:space="preserve"> S</w:t>
      </w:r>
      <w:r>
        <w:t>. A.;</w:t>
      </w:r>
      <w:r w:rsidRPr="00403416">
        <w:t xml:space="preserve"> Feldman</w:t>
      </w:r>
      <w:r>
        <w:t>,</w:t>
      </w:r>
      <w:r w:rsidRPr="00403416">
        <w:t xml:space="preserve"> H</w:t>
      </w:r>
      <w:r>
        <w:t xml:space="preserve">. </w:t>
      </w:r>
      <w:r w:rsidRPr="00403416">
        <w:t>C</w:t>
      </w:r>
      <w:r>
        <w:t>.;</w:t>
      </w:r>
      <w:r w:rsidRPr="00403416">
        <w:t xml:space="preserve"> Register</w:t>
      </w:r>
      <w:r>
        <w:t>,</w:t>
      </w:r>
      <w:r w:rsidRPr="00403416">
        <w:t xml:space="preserve"> A</w:t>
      </w:r>
      <w:r>
        <w:t>. C.;</w:t>
      </w:r>
      <w:r w:rsidRPr="00403416">
        <w:t xml:space="preserve"> Rosenthal</w:t>
      </w:r>
      <w:r>
        <w:t>, W.;</w:t>
      </w:r>
      <w:r w:rsidRPr="00403416">
        <w:t xml:space="preserve"> Hoffmann-Petersen</w:t>
      </w:r>
      <w:r>
        <w:t>,</w:t>
      </w:r>
      <w:r w:rsidRPr="00403416">
        <w:t xml:space="preserve"> I</w:t>
      </w:r>
      <w:r>
        <w:t>. T.;</w:t>
      </w:r>
      <w:r w:rsidRPr="00403416">
        <w:t xml:space="preserve"> </w:t>
      </w:r>
      <w:proofErr w:type="spellStart"/>
      <w:r w:rsidRPr="00403416">
        <w:t>Mehdizadeh</w:t>
      </w:r>
      <w:proofErr w:type="spellEnd"/>
      <w:r>
        <w:t>, M.;</w:t>
      </w:r>
      <w:r w:rsidRPr="00403416">
        <w:t xml:space="preserve"> Ghosh</w:t>
      </w:r>
      <w:r>
        <w:t>, R.;</w:t>
      </w:r>
      <w:r w:rsidRPr="00403416">
        <w:t xml:space="preserve"> Wang</w:t>
      </w:r>
      <w:r>
        <w:t>, L.;</w:t>
      </w:r>
      <w:r w:rsidRPr="00403416">
        <w:t xml:space="preserve"> Colon-Negron</w:t>
      </w:r>
      <w:r>
        <w:t>, K.;</w:t>
      </w:r>
      <w:r w:rsidRPr="00403416">
        <w:t xml:space="preserve"> Meza-Acevedo</w:t>
      </w:r>
      <w:r>
        <w:t>, R.;</w:t>
      </w:r>
      <w:r w:rsidRPr="00403416">
        <w:t xml:space="preserve"> </w:t>
      </w:r>
      <w:proofErr w:type="spellStart"/>
      <w:r w:rsidRPr="00403416">
        <w:t>Backes</w:t>
      </w:r>
      <w:proofErr w:type="spellEnd"/>
      <w:r>
        <w:t>,</w:t>
      </w:r>
      <w:r w:rsidRPr="00403416">
        <w:t xml:space="preserve"> B</w:t>
      </w:r>
      <w:r>
        <w:t>. J.;</w:t>
      </w:r>
      <w:r w:rsidRPr="00403416">
        <w:t xml:space="preserve"> </w:t>
      </w:r>
      <w:proofErr w:type="spellStart"/>
      <w:r w:rsidRPr="00403416">
        <w:t>Maly</w:t>
      </w:r>
      <w:proofErr w:type="spellEnd"/>
      <w:r>
        <w:t>,</w:t>
      </w:r>
      <w:r w:rsidRPr="00403416">
        <w:t xml:space="preserve"> D</w:t>
      </w:r>
      <w:r>
        <w:t>. J.;</w:t>
      </w:r>
      <w:r w:rsidRPr="00403416">
        <w:t xml:space="preserve"> Bluestone</w:t>
      </w:r>
      <w:r>
        <w:t>,</w:t>
      </w:r>
      <w:r w:rsidRPr="00403416">
        <w:t xml:space="preserve"> J</w:t>
      </w:r>
      <w:r>
        <w:t>. A.;</w:t>
      </w:r>
      <w:r w:rsidRPr="00403416">
        <w:t xml:space="preserve"> Papa</w:t>
      </w:r>
      <w:r>
        <w:t>,</w:t>
      </w:r>
      <w:r w:rsidRPr="00403416">
        <w:t xml:space="preserve"> F</w:t>
      </w:r>
      <w:r>
        <w:t xml:space="preserve">. R. </w:t>
      </w:r>
      <w:r w:rsidRPr="00403416">
        <w:t xml:space="preserve">Targeting ABL-IRE1α </w:t>
      </w:r>
      <w:r>
        <w:t>signaling s</w:t>
      </w:r>
      <w:r w:rsidRPr="00403416">
        <w:t>pares ER-</w:t>
      </w:r>
      <w:r>
        <w:t>s</w:t>
      </w:r>
      <w:r w:rsidRPr="00403416">
        <w:t xml:space="preserve">tressed </w:t>
      </w:r>
      <w:r>
        <w:t>p</w:t>
      </w:r>
      <w:r w:rsidRPr="00403416">
        <w:t xml:space="preserve">ancreatic β </w:t>
      </w:r>
      <w:r>
        <w:t>c</w:t>
      </w:r>
      <w:r w:rsidRPr="00403416">
        <w:t xml:space="preserve">ells to </w:t>
      </w:r>
      <w:r>
        <w:t>r</w:t>
      </w:r>
      <w:r w:rsidRPr="00403416">
        <w:t xml:space="preserve">everse </w:t>
      </w:r>
      <w:r>
        <w:t>a</w:t>
      </w:r>
      <w:r w:rsidRPr="00403416">
        <w:t xml:space="preserve">utoimmune </w:t>
      </w:r>
      <w:r>
        <w:t>d</w:t>
      </w:r>
      <w:r w:rsidRPr="00403416">
        <w:t>iabetes.</w:t>
      </w:r>
      <w:r>
        <w:t xml:space="preserve"> </w:t>
      </w:r>
      <w:r w:rsidRPr="00403416">
        <w:rPr>
          <w:i/>
        </w:rPr>
        <w:t xml:space="preserve">Cell </w:t>
      </w:r>
      <w:proofErr w:type="spellStart"/>
      <w:proofErr w:type="gramStart"/>
      <w:r w:rsidRPr="00403416">
        <w:rPr>
          <w:i/>
        </w:rPr>
        <w:t>Metab</w:t>
      </w:r>
      <w:proofErr w:type="spellEnd"/>
      <w:r w:rsidRPr="00403416">
        <w:rPr>
          <w:i/>
        </w:rPr>
        <w:t>.</w:t>
      </w:r>
      <w:r w:rsidRPr="00403416">
        <w:t>,</w:t>
      </w:r>
      <w:proofErr w:type="gramEnd"/>
      <w:r w:rsidRPr="00403416">
        <w:t xml:space="preserve"> 2017</w:t>
      </w:r>
      <w:r>
        <w:t xml:space="preserve">, </w:t>
      </w:r>
      <w:r w:rsidRPr="00403416">
        <w:rPr>
          <w:i/>
        </w:rPr>
        <w:t>25</w:t>
      </w:r>
      <w:r>
        <w:t>, 883-897.</w:t>
      </w:r>
    </w:p>
    <w:p w:rsidR="00B30E32" w:rsidRPr="007B6329" w:rsidRDefault="00B30E32" w:rsidP="006D5E92">
      <w:pPr>
        <w:pStyle w:val="TFReferencesSection"/>
        <w:numPr>
          <w:ilvl w:val="0"/>
          <w:numId w:val="14"/>
        </w:numPr>
        <w:rPr>
          <w:sz w:val="28"/>
        </w:rPr>
      </w:pPr>
      <w:r>
        <w:t xml:space="preserve">Vaccaro, W.; Chen, Z.; Dodd, D. S.; Huynh, T. N.; Lin, J.; Liu, C.; </w:t>
      </w:r>
      <w:proofErr w:type="spellStart"/>
      <w:r>
        <w:t>Mussari</w:t>
      </w:r>
      <w:proofErr w:type="spellEnd"/>
      <w:r>
        <w:t xml:space="preserve">, C. P.; </w:t>
      </w:r>
      <w:proofErr w:type="spellStart"/>
      <w:r>
        <w:t>Tokarski</w:t>
      </w:r>
      <w:proofErr w:type="spellEnd"/>
      <w:r>
        <w:t xml:space="preserve">, J. S.; </w:t>
      </w:r>
      <w:proofErr w:type="spellStart"/>
      <w:r>
        <w:t>Tortolani</w:t>
      </w:r>
      <w:proofErr w:type="spellEnd"/>
      <w:r>
        <w:t xml:space="preserve">, D. R.; </w:t>
      </w:r>
      <w:proofErr w:type="spellStart"/>
      <w:r>
        <w:t>Wrobleski</w:t>
      </w:r>
      <w:proofErr w:type="spellEnd"/>
      <w:r>
        <w:t xml:space="preserve">, S. T.; Lin, S. </w:t>
      </w:r>
      <w:r w:rsidR="00BD5B0E">
        <w:t>Preparation of Fused Heterocyclic Compounds Useful as Kinase M</w:t>
      </w:r>
      <w:r w:rsidRPr="002B5AB5">
        <w:t>odulators</w:t>
      </w:r>
      <w:r>
        <w:t xml:space="preserve">. </w:t>
      </w:r>
      <w:r w:rsidRPr="007B6329">
        <w:rPr>
          <w:i/>
        </w:rPr>
        <w:t>U.S. Pat. Appl. Publ.</w:t>
      </w:r>
      <w:r>
        <w:t xml:space="preserve">, </w:t>
      </w:r>
      <w:r w:rsidRPr="007B6329">
        <w:t>2008</w:t>
      </w:r>
      <w:r>
        <w:t>, US 20080045536.</w:t>
      </w:r>
    </w:p>
    <w:p w:rsidR="00B30E32" w:rsidRPr="00005F4F" w:rsidRDefault="00B30E32" w:rsidP="006D5E92">
      <w:pPr>
        <w:pStyle w:val="TFReferencesSection"/>
        <w:numPr>
          <w:ilvl w:val="0"/>
          <w:numId w:val="14"/>
        </w:numPr>
        <w:rPr>
          <w:sz w:val="28"/>
        </w:rPr>
      </w:pPr>
      <w:r>
        <w:t>Clark, R. F.; Ba-</w:t>
      </w:r>
      <w:proofErr w:type="spellStart"/>
      <w:r>
        <w:t>Maung</w:t>
      </w:r>
      <w:proofErr w:type="spellEnd"/>
      <w:r>
        <w:t>, N. Y.; Erickson, S.</w:t>
      </w:r>
      <w:r w:rsidRPr="00B75C0A">
        <w:t xml:space="preserve"> A.; </w:t>
      </w:r>
      <w:proofErr w:type="spellStart"/>
      <w:r w:rsidRPr="00B75C0A">
        <w:t>Fi</w:t>
      </w:r>
      <w:r>
        <w:t>danze</w:t>
      </w:r>
      <w:proofErr w:type="spellEnd"/>
      <w:r>
        <w:t xml:space="preserve">, S. D.; </w:t>
      </w:r>
      <w:proofErr w:type="spellStart"/>
      <w:r>
        <w:t>Mantei</w:t>
      </w:r>
      <w:proofErr w:type="spellEnd"/>
      <w:r>
        <w:t>, R. A.; Sheppard, G. S.; Sorensen, B. K.; Wang, G. T.; Wang, J.; Bell, R.</w:t>
      </w:r>
      <w:r w:rsidRPr="00B75C0A">
        <w:t xml:space="preserve"> L.</w:t>
      </w:r>
      <w:r>
        <w:t xml:space="preserve"> </w:t>
      </w:r>
      <w:r w:rsidR="00BD5B0E">
        <w:t>Preparation of Pyrimidine Inhibitors of Kinase A</w:t>
      </w:r>
      <w:r w:rsidRPr="00B75C0A">
        <w:t>ctivity</w:t>
      </w:r>
      <w:r>
        <w:t xml:space="preserve">. </w:t>
      </w:r>
      <w:r w:rsidRPr="007B6329">
        <w:rPr>
          <w:i/>
        </w:rPr>
        <w:t>PCT Int. Appl.,</w:t>
      </w:r>
      <w:r>
        <w:t xml:space="preserve"> </w:t>
      </w:r>
      <w:r w:rsidRPr="007B6329">
        <w:t>2010</w:t>
      </w:r>
      <w:r w:rsidRPr="00B75C0A">
        <w:t>, WO 2010138575</w:t>
      </w:r>
      <w:r>
        <w:t>.</w:t>
      </w:r>
    </w:p>
    <w:p w:rsidR="00B30E32" w:rsidRPr="00EE6CC9" w:rsidRDefault="00B30E32" w:rsidP="006D5E92">
      <w:pPr>
        <w:pStyle w:val="TFReferencesSection"/>
        <w:numPr>
          <w:ilvl w:val="0"/>
          <w:numId w:val="14"/>
        </w:numPr>
        <w:rPr>
          <w:sz w:val="28"/>
        </w:rPr>
      </w:pPr>
      <w:proofErr w:type="spellStart"/>
      <w:r w:rsidRPr="00005F4F">
        <w:t>Kusakabe</w:t>
      </w:r>
      <w:proofErr w:type="spellEnd"/>
      <w:r>
        <w:t>, K.;</w:t>
      </w:r>
      <w:r w:rsidRPr="00005F4F">
        <w:t xml:space="preserve"> Ide</w:t>
      </w:r>
      <w:r>
        <w:t>, N.;</w:t>
      </w:r>
      <w:r w:rsidRPr="00005F4F">
        <w:t xml:space="preserve"> </w:t>
      </w:r>
      <w:proofErr w:type="spellStart"/>
      <w:r w:rsidRPr="00005F4F">
        <w:t>Daigo</w:t>
      </w:r>
      <w:proofErr w:type="spellEnd"/>
      <w:r>
        <w:t>, Y.;</w:t>
      </w:r>
      <w:r w:rsidRPr="00005F4F">
        <w:t xml:space="preserve"> Itoh</w:t>
      </w:r>
      <w:r>
        <w:t>, T.;</w:t>
      </w:r>
      <w:r w:rsidRPr="00005F4F">
        <w:t xml:space="preserve"> Yamamoto</w:t>
      </w:r>
      <w:r>
        <w:t>, T.;</w:t>
      </w:r>
      <w:r w:rsidRPr="00005F4F">
        <w:t xml:space="preserve"> </w:t>
      </w:r>
      <w:proofErr w:type="spellStart"/>
      <w:r w:rsidRPr="00005F4F">
        <w:t>Hashizume</w:t>
      </w:r>
      <w:proofErr w:type="spellEnd"/>
      <w:r>
        <w:t>, H.;</w:t>
      </w:r>
      <w:r w:rsidRPr="00005F4F">
        <w:t xml:space="preserve"> </w:t>
      </w:r>
      <w:proofErr w:type="spellStart"/>
      <w:r w:rsidRPr="00005F4F">
        <w:t>Nozu</w:t>
      </w:r>
      <w:proofErr w:type="spellEnd"/>
      <w:r>
        <w:t>, K.;</w:t>
      </w:r>
      <w:r w:rsidRPr="00005F4F">
        <w:t xml:space="preserve"> Yoshida</w:t>
      </w:r>
      <w:r>
        <w:t>, H.;</w:t>
      </w:r>
      <w:r w:rsidRPr="00005F4F">
        <w:t xml:space="preserve"> Tadano</w:t>
      </w:r>
      <w:r>
        <w:t>, G.;</w:t>
      </w:r>
      <w:r w:rsidRPr="00005F4F">
        <w:t xml:space="preserve"> </w:t>
      </w:r>
      <w:proofErr w:type="spellStart"/>
      <w:r w:rsidRPr="00005F4F">
        <w:t>Tagashira</w:t>
      </w:r>
      <w:proofErr w:type="spellEnd"/>
      <w:r>
        <w:t>, S.;</w:t>
      </w:r>
      <w:r w:rsidRPr="00005F4F">
        <w:t xml:space="preserve"> </w:t>
      </w:r>
      <w:proofErr w:type="spellStart"/>
      <w:r w:rsidRPr="00005F4F">
        <w:t>Higashino</w:t>
      </w:r>
      <w:proofErr w:type="spellEnd"/>
      <w:r>
        <w:t>, K.;</w:t>
      </w:r>
      <w:r w:rsidRPr="00005F4F">
        <w:t xml:space="preserve"> Okano</w:t>
      </w:r>
      <w:r>
        <w:t>, Y.;</w:t>
      </w:r>
      <w:r w:rsidRPr="00005F4F">
        <w:t xml:space="preserve"> Sato</w:t>
      </w:r>
      <w:r>
        <w:t>, Y.;</w:t>
      </w:r>
      <w:r w:rsidRPr="00005F4F">
        <w:t xml:space="preserve"> Inoue</w:t>
      </w:r>
      <w:r>
        <w:t>.;</w:t>
      </w:r>
      <w:r w:rsidRPr="00005F4F">
        <w:t xml:space="preserve"> Iguchi</w:t>
      </w:r>
      <w:r>
        <w:t>, M.;</w:t>
      </w:r>
      <w:r w:rsidRPr="00005F4F">
        <w:t xml:space="preserve"> Kanazawa</w:t>
      </w:r>
      <w:r>
        <w:t>, T.;</w:t>
      </w:r>
      <w:r w:rsidRPr="00005F4F">
        <w:t xml:space="preserve"> </w:t>
      </w:r>
      <w:proofErr w:type="spellStart"/>
      <w:r w:rsidRPr="00005F4F">
        <w:t>Ishioka</w:t>
      </w:r>
      <w:proofErr w:type="spellEnd"/>
      <w:r>
        <w:t>, Y.;</w:t>
      </w:r>
      <w:r w:rsidRPr="00005F4F">
        <w:t xml:space="preserve"> </w:t>
      </w:r>
      <w:proofErr w:type="spellStart"/>
      <w:r w:rsidRPr="00005F4F">
        <w:t>Dohi</w:t>
      </w:r>
      <w:proofErr w:type="spellEnd"/>
      <w:r>
        <w:t>, K.;</w:t>
      </w:r>
      <w:r w:rsidRPr="00005F4F">
        <w:t xml:space="preserve"> Kido</w:t>
      </w:r>
      <w:r>
        <w:t>, Y.;</w:t>
      </w:r>
      <w:r w:rsidRPr="00005F4F">
        <w:t xml:space="preserve"> Sakamoto</w:t>
      </w:r>
      <w:r>
        <w:t>, S.;</w:t>
      </w:r>
      <w:r w:rsidRPr="00005F4F">
        <w:t xml:space="preserve"> Ando</w:t>
      </w:r>
      <w:r>
        <w:t>, S.;</w:t>
      </w:r>
      <w:r w:rsidRPr="00005F4F">
        <w:t xml:space="preserve"> Maeda</w:t>
      </w:r>
      <w:r>
        <w:t>, M.;</w:t>
      </w:r>
      <w:r w:rsidRPr="00005F4F">
        <w:t xml:space="preserve"> </w:t>
      </w:r>
      <w:proofErr w:type="spellStart"/>
      <w:r w:rsidRPr="00005F4F">
        <w:t>Higaki</w:t>
      </w:r>
      <w:proofErr w:type="spellEnd"/>
      <w:r>
        <w:t>, M.;</w:t>
      </w:r>
      <w:r w:rsidRPr="00005F4F">
        <w:t xml:space="preserve"> Baba</w:t>
      </w:r>
      <w:r>
        <w:t>, Y.;</w:t>
      </w:r>
      <w:r w:rsidRPr="00005F4F">
        <w:t xml:space="preserve"> </w:t>
      </w:r>
      <w:r w:rsidRPr="00005F4F">
        <w:rPr>
          <w:bCs/>
        </w:rPr>
        <w:t>Nakamura,</w:t>
      </w:r>
      <w:r w:rsidRPr="00005F4F">
        <w:t xml:space="preserve"> Y.</w:t>
      </w:r>
      <w:r>
        <w:t xml:space="preserve"> </w:t>
      </w:r>
      <w:r w:rsidRPr="00005F4F">
        <w:t>Discovery of imidazo[1,2-b]pyridazine derivatives: selective and orally available Mps1 (TTK) kinase inhibitors exhibiting remarkable antiproliferative activity.</w:t>
      </w:r>
      <w:r>
        <w:t xml:space="preserve"> </w:t>
      </w:r>
      <w:r w:rsidRPr="00005F4F">
        <w:rPr>
          <w:i/>
        </w:rPr>
        <w:t>J. Med. Chem.</w:t>
      </w:r>
      <w:r>
        <w:t>,</w:t>
      </w:r>
      <w:r w:rsidRPr="00005F4F">
        <w:t xml:space="preserve"> 2015,</w:t>
      </w:r>
      <w:r>
        <w:t xml:space="preserve"> </w:t>
      </w:r>
      <w:r w:rsidRPr="00005F4F">
        <w:rPr>
          <w:i/>
        </w:rPr>
        <w:t>58</w:t>
      </w:r>
      <w:r>
        <w:t xml:space="preserve">, </w:t>
      </w:r>
      <w:r w:rsidRPr="00005F4F">
        <w:t>1760-</w:t>
      </w:r>
      <w:r>
        <w:t>17</w:t>
      </w:r>
      <w:r w:rsidRPr="00005F4F">
        <w:t>75</w:t>
      </w:r>
      <w:r>
        <w:t>.</w:t>
      </w:r>
    </w:p>
    <w:p w:rsidR="00B30E32" w:rsidRPr="00517549" w:rsidRDefault="00B30E32" w:rsidP="006D5E92">
      <w:pPr>
        <w:pStyle w:val="TFReferencesSection"/>
        <w:numPr>
          <w:ilvl w:val="0"/>
          <w:numId w:val="14"/>
        </w:numPr>
        <w:rPr>
          <w:sz w:val="28"/>
        </w:rPr>
      </w:pPr>
      <w:proofErr w:type="spellStart"/>
      <w:r w:rsidRPr="0054065B">
        <w:lastRenderedPageBreak/>
        <w:t>Uitdehaag</w:t>
      </w:r>
      <w:proofErr w:type="spellEnd"/>
      <w:r>
        <w:t>,</w:t>
      </w:r>
      <w:r w:rsidRPr="0054065B">
        <w:t xml:space="preserve"> J</w:t>
      </w:r>
      <w:r>
        <w:t xml:space="preserve">. </w:t>
      </w:r>
      <w:r w:rsidRPr="0054065B">
        <w:t>C</w:t>
      </w:r>
      <w:r>
        <w:t>. M.;</w:t>
      </w:r>
      <w:r w:rsidRPr="0054065B">
        <w:t xml:space="preserve"> de Man</w:t>
      </w:r>
      <w:r>
        <w:t>,</w:t>
      </w:r>
      <w:r w:rsidRPr="0054065B">
        <w:t xml:space="preserve"> J</w:t>
      </w:r>
      <w:r>
        <w:t>.;</w:t>
      </w:r>
      <w:r w:rsidRPr="0054065B">
        <w:t xml:space="preserve"> </w:t>
      </w:r>
      <w:proofErr w:type="spellStart"/>
      <w:r w:rsidRPr="0054065B">
        <w:t>Willemsen-Seegers</w:t>
      </w:r>
      <w:proofErr w:type="spellEnd"/>
      <w:r>
        <w:t>, N.;</w:t>
      </w:r>
      <w:r w:rsidRPr="0054065B">
        <w:t xml:space="preserve"> </w:t>
      </w:r>
      <w:proofErr w:type="spellStart"/>
      <w:r w:rsidRPr="0054065B">
        <w:t>Prinsen</w:t>
      </w:r>
      <w:proofErr w:type="spellEnd"/>
      <w:r>
        <w:t>,</w:t>
      </w:r>
      <w:r w:rsidRPr="0054065B">
        <w:t xml:space="preserve"> M</w:t>
      </w:r>
      <w:r>
        <w:t xml:space="preserve">. </w:t>
      </w:r>
      <w:r w:rsidRPr="0054065B">
        <w:t>B</w:t>
      </w:r>
      <w:r>
        <w:t>. W.;</w:t>
      </w:r>
      <w:r w:rsidRPr="0054065B">
        <w:t xml:space="preserve"> </w:t>
      </w:r>
      <w:proofErr w:type="spellStart"/>
      <w:r w:rsidRPr="0054065B">
        <w:t>Libouban</w:t>
      </w:r>
      <w:proofErr w:type="spellEnd"/>
      <w:r>
        <w:t>,</w:t>
      </w:r>
      <w:r w:rsidRPr="0054065B">
        <w:t xml:space="preserve"> M</w:t>
      </w:r>
      <w:r>
        <w:t xml:space="preserve">. </w:t>
      </w:r>
      <w:r w:rsidRPr="0054065B">
        <w:t>A</w:t>
      </w:r>
      <w:r>
        <w:t>. A.;</w:t>
      </w:r>
      <w:r w:rsidRPr="0054065B">
        <w:t xml:space="preserve"> </w:t>
      </w:r>
      <w:proofErr w:type="spellStart"/>
      <w:r w:rsidRPr="0054065B">
        <w:t>Sterrenburg</w:t>
      </w:r>
      <w:proofErr w:type="spellEnd"/>
      <w:r>
        <w:t>,</w:t>
      </w:r>
      <w:r w:rsidRPr="0054065B">
        <w:t xml:space="preserve"> J</w:t>
      </w:r>
      <w:r>
        <w:t xml:space="preserve">. </w:t>
      </w:r>
      <w:r w:rsidRPr="0054065B">
        <w:t>G</w:t>
      </w:r>
      <w:r>
        <w:t>.;</w:t>
      </w:r>
      <w:r w:rsidRPr="0054065B">
        <w:t xml:space="preserve"> de Wit</w:t>
      </w:r>
      <w:r>
        <w:t>,</w:t>
      </w:r>
      <w:r w:rsidRPr="0054065B">
        <w:t xml:space="preserve"> J</w:t>
      </w:r>
      <w:r>
        <w:t xml:space="preserve">. </w:t>
      </w:r>
      <w:r w:rsidRPr="0054065B">
        <w:t>J</w:t>
      </w:r>
      <w:r>
        <w:t xml:space="preserve">. </w:t>
      </w:r>
      <w:r w:rsidRPr="0054065B">
        <w:t>P</w:t>
      </w:r>
      <w:r>
        <w:t>.;</w:t>
      </w:r>
      <w:r w:rsidRPr="0054065B">
        <w:t xml:space="preserve"> de Vetter</w:t>
      </w:r>
      <w:r>
        <w:t>,</w:t>
      </w:r>
      <w:r w:rsidRPr="0054065B">
        <w:t xml:space="preserve"> J</w:t>
      </w:r>
      <w:r>
        <w:t xml:space="preserve">. </w:t>
      </w:r>
      <w:r w:rsidRPr="0054065B">
        <w:t>R</w:t>
      </w:r>
      <w:r>
        <w:t xml:space="preserve">. </w:t>
      </w:r>
      <w:r w:rsidRPr="0054065B">
        <w:t>F</w:t>
      </w:r>
      <w:r>
        <w:t>.;</w:t>
      </w:r>
      <w:r w:rsidRPr="0054065B">
        <w:t xml:space="preserve"> de </w:t>
      </w:r>
      <w:proofErr w:type="spellStart"/>
      <w:r w:rsidRPr="0054065B">
        <w:t>Roos</w:t>
      </w:r>
      <w:proofErr w:type="spellEnd"/>
      <w:r>
        <w:t>,</w:t>
      </w:r>
      <w:r w:rsidRPr="0054065B">
        <w:t xml:space="preserve"> J</w:t>
      </w:r>
      <w:r>
        <w:t xml:space="preserve">. </w:t>
      </w:r>
      <w:r w:rsidRPr="0054065B">
        <w:t>A</w:t>
      </w:r>
      <w:r>
        <w:t xml:space="preserve">. </w:t>
      </w:r>
      <w:r w:rsidRPr="0054065B">
        <w:t>D</w:t>
      </w:r>
      <w:r>
        <w:t xml:space="preserve">. </w:t>
      </w:r>
      <w:r w:rsidRPr="0054065B">
        <w:t>M</w:t>
      </w:r>
      <w:r>
        <w:t>.;</w:t>
      </w:r>
      <w:r w:rsidRPr="0054065B">
        <w:t xml:space="preserve"> </w:t>
      </w:r>
      <w:proofErr w:type="spellStart"/>
      <w:r w:rsidRPr="0054065B">
        <w:t>Buijsman</w:t>
      </w:r>
      <w:proofErr w:type="spellEnd"/>
      <w:r>
        <w:t>,</w:t>
      </w:r>
      <w:r w:rsidRPr="0054065B">
        <w:t xml:space="preserve"> R</w:t>
      </w:r>
      <w:r>
        <w:t xml:space="preserve">. </w:t>
      </w:r>
      <w:r w:rsidRPr="0054065B">
        <w:t>C</w:t>
      </w:r>
      <w:r>
        <w:t>.;</w:t>
      </w:r>
      <w:r w:rsidRPr="0054065B">
        <w:t xml:space="preserve"> Zaman</w:t>
      </w:r>
      <w:r>
        <w:t>,</w:t>
      </w:r>
      <w:r w:rsidRPr="0054065B">
        <w:t xml:space="preserve"> G</w:t>
      </w:r>
      <w:r>
        <w:t xml:space="preserve">. </w:t>
      </w:r>
      <w:r w:rsidRPr="0054065B">
        <w:t>J</w:t>
      </w:r>
      <w:r>
        <w:t xml:space="preserve">. </w:t>
      </w:r>
      <w:r w:rsidRPr="0054065B">
        <w:t>R.</w:t>
      </w:r>
      <w:r>
        <w:t xml:space="preserve"> Target residence time-guided optimization on TTK kinase results in inhibitors with potent anti-proliferative a</w:t>
      </w:r>
      <w:r w:rsidRPr="0054065B">
        <w:t>ctivity.</w:t>
      </w:r>
      <w:r>
        <w:t xml:space="preserve"> </w:t>
      </w:r>
      <w:r w:rsidRPr="00EE6CC9">
        <w:rPr>
          <w:i/>
        </w:rPr>
        <w:t>J. Mol. Biol.</w:t>
      </w:r>
      <w:r>
        <w:t>,</w:t>
      </w:r>
      <w:r w:rsidRPr="0054065B">
        <w:t xml:space="preserve"> </w:t>
      </w:r>
      <w:r w:rsidRPr="00EE6CC9">
        <w:t>2017</w:t>
      </w:r>
      <w:r>
        <w:t xml:space="preserve">, </w:t>
      </w:r>
      <w:r w:rsidRPr="00EE6CC9">
        <w:rPr>
          <w:i/>
        </w:rPr>
        <w:t>429</w:t>
      </w:r>
      <w:r>
        <w:t xml:space="preserve">, </w:t>
      </w:r>
      <w:r w:rsidRPr="0054065B">
        <w:t>2211-2230.</w:t>
      </w:r>
    </w:p>
    <w:p w:rsidR="00B30E32" w:rsidRPr="00517549" w:rsidRDefault="00B30E32" w:rsidP="006D5E92">
      <w:pPr>
        <w:pStyle w:val="TFReferencesSection"/>
        <w:numPr>
          <w:ilvl w:val="0"/>
          <w:numId w:val="14"/>
        </w:numPr>
        <w:rPr>
          <w:sz w:val="28"/>
        </w:rPr>
      </w:pPr>
      <w:proofErr w:type="spellStart"/>
      <w:r w:rsidRPr="00EA2865">
        <w:t>Itzhak</w:t>
      </w:r>
      <w:proofErr w:type="spellEnd"/>
      <w:r>
        <w:t>, D.;</w:t>
      </w:r>
      <w:r w:rsidRPr="00EA2865">
        <w:t xml:space="preserve"> Bright</w:t>
      </w:r>
      <w:r>
        <w:t>, M.; McAndrew, P.;</w:t>
      </w:r>
      <w:r w:rsidRPr="00EA2865">
        <w:t xml:space="preserve"> Mirza</w:t>
      </w:r>
      <w:r>
        <w:t>, A.;</w:t>
      </w:r>
      <w:r w:rsidRPr="00EA2865">
        <w:t xml:space="preserve"> </w:t>
      </w:r>
      <w:proofErr w:type="spellStart"/>
      <w:r w:rsidRPr="00EA2865">
        <w:t>Newbatt</w:t>
      </w:r>
      <w:proofErr w:type="spellEnd"/>
      <w:r>
        <w:t>, Y.;</w:t>
      </w:r>
      <w:r w:rsidRPr="00EA2865">
        <w:t xml:space="preserve"> </w:t>
      </w:r>
      <w:proofErr w:type="spellStart"/>
      <w:r w:rsidRPr="00EA2865">
        <w:t>Strover</w:t>
      </w:r>
      <w:proofErr w:type="spellEnd"/>
      <w:r>
        <w:t>, J.;</w:t>
      </w:r>
      <w:r w:rsidRPr="00EA2865">
        <w:t xml:space="preserve"> </w:t>
      </w:r>
      <w:proofErr w:type="spellStart"/>
      <w:r w:rsidRPr="00EA2865">
        <w:t>Widya</w:t>
      </w:r>
      <w:proofErr w:type="spellEnd"/>
      <w:r>
        <w:t>, M.;</w:t>
      </w:r>
      <w:r w:rsidRPr="00EA2865">
        <w:t xml:space="preserve"> Thompson</w:t>
      </w:r>
      <w:r>
        <w:t>, A.;</w:t>
      </w:r>
      <w:r w:rsidRPr="00EA2865">
        <w:t xml:space="preserve"> Morgan</w:t>
      </w:r>
      <w:r>
        <w:t>, G.;</w:t>
      </w:r>
      <w:r w:rsidRPr="00EA2865">
        <w:t xml:space="preserve"> Collins</w:t>
      </w:r>
      <w:r>
        <w:t>,</w:t>
      </w:r>
      <w:r w:rsidRPr="00EA2865">
        <w:t xml:space="preserve"> I</w:t>
      </w:r>
      <w:r>
        <w:t>.;</w:t>
      </w:r>
      <w:r w:rsidRPr="00EA2865">
        <w:t xml:space="preserve"> Davies</w:t>
      </w:r>
      <w:r>
        <w:t>,</w:t>
      </w:r>
      <w:r w:rsidRPr="00EA2865">
        <w:t xml:space="preserve"> F.</w:t>
      </w:r>
      <w:r>
        <w:t xml:space="preserve"> </w:t>
      </w:r>
      <w:r w:rsidRPr="00EA2865">
        <w:t xml:space="preserve">Multiple </w:t>
      </w:r>
      <w:proofErr w:type="spellStart"/>
      <w:r w:rsidRPr="00EA2865">
        <w:t>autophosphorylations</w:t>
      </w:r>
      <w:proofErr w:type="spellEnd"/>
      <w:r w:rsidRPr="00EA2865">
        <w:t xml:space="preserve"> significantly enhance the endoribonuclease activity of human inositol requiring enzyme 1α.</w:t>
      </w:r>
      <w:r>
        <w:t xml:space="preserve"> </w:t>
      </w:r>
      <w:r w:rsidRPr="00517549">
        <w:rPr>
          <w:i/>
        </w:rPr>
        <w:t xml:space="preserve">BMC </w:t>
      </w:r>
      <w:proofErr w:type="gramStart"/>
      <w:r w:rsidRPr="00517549">
        <w:rPr>
          <w:i/>
        </w:rPr>
        <w:t>Biochem.</w:t>
      </w:r>
      <w:r>
        <w:t>,</w:t>
      </w:r>
      <w:proofErr w:type="gramEnd"/>
      <w:r w:rsidRPr="00EA2865">
        <w:t xml:space="preserve"> </w:t>
      </w:r>
      <w:r w:rsidRPr="00517549">
        <w:t>2014</w:t>
      </w:r>
      <w:r>
        <w:t xml:space="preserve">, </w:t>
      </w:r>
      <w:r w:rsidRPr="00517549">
        <w:rPr>
          <w:i/>
        </w:rPr>
        <w:t>15</w:t>
      </w:r>
      <w:r>
        <w:t>:</w:t>
      </w:r>
      <w:r w:rsidRPr="00EA2865">
        <w:t>3.</w:t>
      </w:r>
    </w:p>
    <w:p w:rsidR="00B30E32" w:rsidRDefault="00B30E32" w:rsidP="006D5E92">
      <w:pPr>
        <w:pStyle w:val="TFReferencesSection"/>
        <w:numPr>
          <w:ilvl w:val="0"/>
          <w:numId w:val="14"/>
        </w:numPr>
      </w:pPr>
      <w:proofErr w:type="spellStart"/>
      <w:r w:rsidRPr="00004428">
        <w:t>Newbatt</w:t>
      </w:r>
      <w:proofErr w:type="spellEnd"/>
      <w:r w:rsidRPr="00004428">
        <w:t xml:space="preserve">, Y.; </w:t>
      </w:r>
      <w:proofErr w:type="spellStart"/>
      <w:r w:rsidRPr="00004428">
        <w:t>Hardcastle</w:t>
      </w:r>
      <w:proofErr w:type="spellEnd"/>
      <w:r w:rsidRPr="00004428">
        <w:t xml:space="preserve">, A.; McAndrew, P. C.; </w:t>
      </w:r>
      <w:proofErr w:type="spellStart"/>
      <w:r w:rsidRPr="00004428">
        <w:t>Strover</w:t>
      </w:r>
      <w:proofErr w:type="spellEnd"/>
      <w:r w:rsidRPr="00004428">
        <w:t xml:space="preserve">, J. A.; Mirza, A.; Morgan, G. J.; Burke, R.; Davies, F. E.; Collins, I.; van Montfort, R. L. Identification of autophosphorylation inhibitors of the inositol-requiring enzyme 1 alpha (IRE1α) by high-throughput screening using a DELFIA assay. </w:t>
      </w:r>
      <w:r w:rsidRPr="00004428">
        <w:rPr>
          <w:i/>
        </w:rPr>
        <w:t xml:space="preserve">J. </w:t>
      </w:r>
      <w:proofErr w:type="spellStart"/>
      <w:r w:rsidRPr="00004428">
        <w:rPr>
          <w:i/>
        </w:rPr>
        <w:t>Biomol</w:t>
      </w:r>
      <w:proofErr w:type="spellEnd"/>
      <w:r w:rsidRPr="00004428">
        <w:rPr>
          <w:i/>
        </w:rPr>
        <w:t xml:space="preserve">. </w:t>
      </w:r>
      <w:proofErr w:type="gramStart"/>
      <w:r w:rsidRPr="00004428">
        <w:rPr>
          <w:i/>
        </w:rPr>
        <w:t>Screen.</w:t>
      </w:r>
      <w:r w:rsidRPr="00004428">
        <w:t>,</w:t>
      </w:r>
      <w:proofErr w:type="gramEnd"/>
      <w:r w:rsidRPr="00004428">
        <w:t xml:space="preserve"> 2013, </w:t>
      </w:r>
      <w:r w:rsidRPr="00004428">
        <w:rPr>
          <w:i/>
        </w:rPr>
        <w:t>18</w:t>
      </w:r>
      <w:r w:rsidRPr="00004428">
        <w:t>, 298-308.</w:t>
      </w:r>
    </w:p>
    <w:p w:rsidR="00B30E32" w:rsidRDefault="00B30E32" w:rsidP="006D5E92">
      <w:pPr>
        <w:pStyle w:val="TFReferencesSection"/>
        <w:numPr>
          <w:ilvl w:val="0"/>
          <w:numId w:val="14"/>
        </w:numPr>
      </w:pPr>
      <w:proofErr w:type="spellStart"/>
      <w:r>
        <w:t>Potashman</w:t>
      </w:r>
      <w:proofErr w:type="spellEnd"/>
      <w:r>
        <w:t>, M. H.;</w:t>
      </w:r>
      <w:r w:rsidRPr="00004428">
        <w:t xml:space="preserve"> Bready</w:t>
      </w:r>
      <w:r>
        <w:t>, J.;</w:t>
      </w:r>
      <w:r w:rsidRPr="00004428">
        <w:t xml:space="preserve"> </w:t>
      </w:r>
      <w:proofErr w:type="spellStart"/>
      <w:r w:rsidRPr="00004428">
        <w:t>Coxon</w:t>
      </w:r>
      <w:proofErr w:type="spellEnd"/>
      <w:r>
        <w:t>, A.;</w:t>
      </w:r>
      <w:r w:rsidRPr="00004428">
        <w:t xml:space="preserve"> </w:t>
      </w:r>
      <w:proofErr w:type="spellStart"/>
      <w:r w:rsidRPr="00004428">
        <w:t>DeMelfi</w:t>
      </w:r>
      <w:proofErr w:type="spellEnd"/>
      <w:r>
        <w:t>,</w:t>
      </w:r>
      <w:r w:rsidRPr="00004428">
        <w:t xml:space="preserve"> T</w:t>
      </w:r>
      <w:r>
        <w:t xml:space="preserve">. </w:t>
      </w:r>
      <w:r w:rsidRPr="00004428">
        <w:t>M</w:t>
      </w:r>
      <w:r>
        <w:t>.</w:t>
      </w:r>
      <w:r w:rsidRPr="00004428">
        <w:t xml:space="preserve"> Jr</w:t>
      </w:r>
      <w:r>
        <w:t>.;</w:t>
      </w:r>
      <w:r w:rsidRPr="00004428">
        <w:t xml:space="preserve"> </w:t>
      </w:r>
      <w:proofErr w:type="spellStart"/>
      <w:r w:rsidRPr="00004428">
        <w:t>DiPietro</w:t>
      </w:r>
      <w:proofErr w:type="spellEnd"/>
      <w:r>
        <w:t>, L.;</w:t>
      </w:r>
      <w:r w:rsidRPr="00004428">
        <w:t xml:space="preserve"> </w:t>
      </w:r>
      <w:proofErr w:type="spellStart"/>
      <w:r w:rsidRPr="00004428">
        <w:t>Doerr</w:t>
      </w:r>
      <w:proofErr w:type="spellEnd"/>
      <w:r>
        <w:t xml:space="preserve">, N.; </w:t>
      </w:r>
      <w:proofErr w:type="spellStart"/>
      <w:r>
        <w:t>Elbaum</w:t>
      </w:r>
      <w:proofErr w:type="spellEnd"/>
      <w:r>
        <w:t>, D.;</w:t>
      </w:r>
      <w:r w:rsidRPr="00004428">
        <w:t xml:space="preserve"> Estrada</w:t>
      </w:r>
      <w:r>
        <w:t>, J.;</w:t>
      </w:r>
      <w:r w:rsidRPr="00004428">
        <w:t xml:space="preserve"> Gallant</w:t>
      </w:r>
      <w:r>
        <w:t>, P.;</w:t>
      </w:r>
      <w:r w:rsidRPr="00004428">
        <w:t xml:space="preserve"> </w:t>
      </w:r>
      <w:proofErr w:type="spellStart"/>
      <w:r w:rsidRPr="00004428">
        <w:t>Germain</w:t>
      </w:r>
      <w:proofErr w:type="spellEnd"/>
      <w:r>
        <w:t>, J.;</w:t>
      </w:r>
      <w:r w:rsidRPr="00004428">
        <w:t xml:space="preserve"> </w:t>
      </w:r>
      <w:proofErr w:type="spellStart"/>
      <w:r w:rsidRPr="00004428">
        <w:t>Gu</w:t>
      </w:r>
      <w:proofErr w:type="spellEnd"/>
      <w:r>
        <w:t>, Y.;</w:t>
      </w:r>
      <w:r w:rsidRPr="00004428">
        <w:t xml:space="preserve"> </w:t>
      </w:r>
      <w:proofErr w:type="spellStart"/>
      <w:r w:rsidRPr="00004428">
        <w:t>Harmange</w:t>
      </w:r>
      <w:proofErr w:type="spellEnd"/>
      <w:r>
        <w:t>,</w:t>
      </w:r>
      <w:r w:rsidRPr="00004428">
        <w:t xml:space="preserve"> J</w:t>
      </w:r>
      <w:r>
        <w:t xml:space="preserve">. </w:t>
      </w:r>
      <w:r w:rsidRPr="00004428">
        <w:t>C</w:t>
      </w:r>
      <w:r>
        <w:t>.;</w:t>
      </w:r>
      <w:r w:rsidRPr="00004428">
        <w:t xml:space="preserve"> Kaufman</w:t>
      </w:r>
      <w:r>
        <w:t>,</w:t>
      </w:r>
      <w:r w:rsidRPr="00004428">
        <w:t xml:space="preserve"> S</w:t>
      </w:r>
      <w:r>
        <w:t>. A.;</w:t>
      </w:r>
      <w:r w:rsidRPr="00004428">
        <w:t xml:space="preserve"> Kendall</w:t>
      </w:r>
      <w:r>
        <w:t xml:space="preserve">, R.; Kim, </w:t>
      </w:r>
      <w:r w:rsidRPr="00004428">
        <w:t>J</w:t>
      </w:r>
      <w:r>
        <w:t>. L.;</w:t>
      </w:r>
      <w:r w:rsidRPr="00004428">
        <w:t xml:space="preserve"> Kumar</w:t>
      </w:r>
      <w:r>
        <w:t>,</w:t>
      </w:r>
      <w:r w:rsidRPr="00004428">
        <w:t xml:space="preserve"> G</w:t>
      </w:r>
      <w:r>
        <w:t>. N.;</w:t>
      </w:r>
      <w:r w:rsidRPr="00004428">
        <w:t xml:space="preserve"> Long</w:t>
      </w:r>
      <w:r>
        <w:t>,</w:t>
      </w:r>
      <w:r w:rsidRPr="00004428">
        <w:t xml:space="preserve"> A</w:t>
      </w:r>
      <w:r>
        <w:t>. M.;</w:t>
      </w:r>
      <w:r w:rsidRPr="00004428">
        <w:t xml:space="preserve"> </w:t>
      </w:r>
      <w:proofErr w:type="spellStart"/>
      <w:r w:rsidRPr="00004428">
        <w:t>Neervannan</w:t>
      </w:r>
      <w:proofErr w:type="spellEnd"/>
      <w:r>
        <w:t>, S.;</w:t>
      </w:r>
      <w:r w:rsidRPr="00004428">
        <w:t xml:space="preserve"> Patel</w:t>
      </w:r>
      <w:r>
        <w:t>,</w:t>
      </w:r>
      <w:r w:rsidRPr="00004428">
        <w:t xml:space="preserve"> V</w:t>
      </w:r>
      <w:r>
        <w:t>. F.;</w:t>
      </w:r>
      <w:r w:rsidRPr="00004428">
        <w:t xml:space="preserve"> </w:t>
      </w:r>
      <w:proofErr w:type="spellStart"/>
      <w:r w:rsidRPr="00004428">
        <w:t>Polverino</w:t>
      </w:r>
      <w:proofErr w:type="spellEnd"/>
      <w:r>
        <w:t>, A.;</w:t>
      </w:r>
      <w:r w:rsidRPr="00004428">
        <w:t xml:space="preserve"> Rose</w:t>
      </w:r>
      <w:r>
        <w:t>, P.;</w:t>
      </w:r>
      <w:r w:rsidRPr="00004428">
        <w:t xml:space="preserve"> </w:t>
      </w:r>
      <w:r>
        <w:t xml:space="preserve">van der </w:t>
      </w:r>
      <w:proofErr w:type="spellStart"/>
      <w:r w:rsidRPr="00004428">
        <w:t>Plas</w:t>
      </w:r>
      <w:proofErr w:type="spellEnd"/>
      <w:r>
        <w:t>, S.;</w:t>
      </w:r>
      <w:r w:rsidRPr="00004428">
        <w:t xml:space="preserve"> Whittington</w:t>
      </w:r>
      <w:r>
        <w:t>,</w:t>
      </w:r>
      <w:r w:rsidRPr="00004428">
        <w:t xml:space="preserve"> D</w:t>
      </w:r>
      <w:r>
        <w:t>.;</w:t>
      </w:r>
      <w:r w:rsidRPr="00004428">
        <w:t xml:space="preserve"> </w:t>
      </w:r>
      <w:proofErr w:type="spellStart"/>
      <w:r w:rsidRPr="00004428">
        <w:t>Zanon</w:t>
      </w:r>
      <w:proofErr w:type="spellEnd"/>
      <w:r>
        <w:t>, R.;</w:t>
      </w:r>
      <w:r w:rsidRPr="00004428">
        <w:t xml:space="preserve"> Zhao</w:t>
      </w:r>
      <w:r>
        <w:t>,</w:t>
      </w:r>
      <w:r w:rsidRPr="00004428">
        <w:t xml:space="preserve"> H.</w:t>
      </w:r>
      <w:r>
        <w:t xml:space="preserve"> </w:t>
      </w:r>
      <w:r w:rsidRPr="00085C68">
        <w:t xml:space="preserve">Design, synthesis, and evaluation of orally active </w:t>
      </w:r>
      <w:proofErr w:type="spellStart"/>
      <w:r w:rsidRPr="00085C68">
        <w:t>benzimidazoles</w:t>
      </w:r>
      <w:proofErr w:type="spellEnd"/>
      <w:r w:rsidRPr="00085C68">
        <w:t xml:space="preserve"> and </w:t>
      </w:r>
      <w:proofErr w:type="spellStart"/>
      <w:r w:rsidRPr="00085C68">
        <w:t>benzoxazoles</w:t>
      </w:r>
      <w:proofErr w:type="spellEnd"/>
      <w:r w:rsidRPr="00085C68">
        <w:t xml:space="preserve"> as vascular endothelial growth factor-2 receptor tyrosine kinase inhibitors. </w:t>
      </w:r>
      <w:r w:rsidRPr="00C92144">
        <w:rPr>
          <w:i/>
        </w:rPr>
        <w:t>J. Med. Chem.</w:t>
      </w:r>
      <w:r>
        <w:t>,</w:t>
      </w:r>
      <w:r w:rsidRPr="00085C68">
        <w:t xml:space="preserve"> </w:t>
      </w:r>
      <w:r w:rsidRPr="00C92144">
        <w:t>2007</w:t>
      </w:r>
      <w:r>
        <w:t xml:space="preserve">, </w:t>
      </w:r>
      <w:r w:rsidRPr="00C92144">
        <w:rPr>
          <w:i/>
        </w:rPr>
        <w:t>50</w:t>
      </w:r>
      <w:r>
        <w:t xml:space="preserve">, </w:t>
      </w:r>
      <w:r w:rsidRPr="00085C68">
        <w:t>4351-</w:t>
      </w:r>
      <w:r>
        <w:t>43</w:t>
      </w:r>
      <w:r w:rsidRPr="00085C68">
        <w:t>73.</w:t>
      </w:r>
    </w:p>
    <w:p w:rsidR="00B30E32" w:rsidRDefault="00B30E32" w:rsidP="006D5E92">
      <w:pPr>
        <w:pStyle w:val="TFReferencesSection"/>
        <w:numPr>
          <w:ilvl w:val="0"/>
          <w:numId w:val="14"/>
        </w:numPr>
      </w:pPr>
      <w:r>
        <w:t>Liu, Y.;</w:t>
      </w:r>
      <w:r w:rsidRPr="00BA00E9">
        <w:t xml:space="preserve"> Gray</w:t>
      </w:r>
      <w:r>
        <w:t>,</w:t>
      </w:r>
      <w:r w:rsidRPr="00BA00E9">
        <w:t xml:space="preserve"> N</w:t>
      </w:r>
      <w:r>
        <w:t xml:space="preserve">. </w:t>
      </w:r>
      <w:r w:rsidRPr="00BA00E9">
        <w:t>S.</w:t>
      </w:r>
      <w:r>
        <w:t xml:space="preserve"> </w:t>
      </w:r>
      <w:r w:rsidRPr="00BA00E9">
        <w:t>Rational design of inhibitors that bind to inactive kinase conformations.</w:t>
      </w:r>
      <w:r>
        <w:t xml:space="preserve"> </w:t>
      </w:r>
      <w:r w:rsidRPr="00FE1DF0">
        <w:rPr>
          <w:i/>
        </w:rPr>
        <w:t>Nat. Chem. Biol.</w:t>
      </w:r>
      <w:r>
        <w:t>,</w:t>
      </w:r>
      <w:r w:rsidRPr="00BA00E9">
        <w:t xml:space="preserve"> </w:t>
      </w:r>
      <w:r w:rsidRPr="00FE1DF0">
        <w:t>2006</w:t>
      </w:r>
      <w:r>
        <w:t xml:space="preserve">, </w:t>
      </w:r>
      <w:r w:rsidRPr="00FE1DF0">
        <w:rPr>
          <w:i/>
        </w:rPr>
        <w:t>2</w:t>
      </w:r>
      <w:r>
        <w:t xml:space="preserve">, </w:t>
      </w:r>
      <w:r w:rsidRPr="00BA00E9">
        <w:t>358-</w:t>
      </w:r>
      <w:r>
        <w:t>3</w:t>
      </w:r>
      <w:r w:rsidRPr="00BA00E9">
        <w:t>64.</w:t>
      </w:r>
      <w:r w:rsidRPr="003140D9">
        <w:t xml:space="preserve"> </w:t>
      </w:r>
    </w:p>
    <w:p w:rsidR="00B30E32" w:rsidRDefault="00B30E32" w:rsidP="006D5E92">
      <w:pPr>
        <w:pStyle w:val="TFReferencesSection"/>
        <w:numPr>
          <w:ilvl w:val="0"/>
          <w:numId w:val="14"/>
        </w:numPr>
      </w:pPr>
      <w:proofErr w:type="spellStart"/>
      <w:r>
        <w:lastRenderedPageBreak/>
        <w:t>Iwawaki</w:t>
      </w:r>
      <w:proofErr w:type="spellEnd"/>
      <w:r>
        <w:t xml:space="preserve">, T.; </w:t>
      </w:r>
      <w:proofErr w:type="spellStart"/>
      <w:r>
        <w:t>Hosoda</w:t>
      </w:r>
      <w:proofErr w:type="spellEnd"/>
      <w:r>
        <w:t xml:space="preserve">, A.; Okuda, T.; </w:t>
      </w:r>
      <w:proofErr w:type="spellStart"/>
      <w:r>
        <w:t>Kamigori</w:t>
      </w:r>
      <w:proofErr w:type="spellEnd"/>
      <w:r>
        <w:t>, Y.; Nomura-</w:t>
      </w:r>
      <w:proofErr w:type="spellStart"/>
      <w:r>
        <w:t>Furuwatari</w:t>
      </w:r>
      <w:proofErr w:type="spellEnd"/>
      <w:r>
        <w:t xml:space="preserve">, C.; </w:t>
      </w:r>
      <w:proofErr w:type="spellStart"/>
      <w:r>
        <w:t>Kimata</w:t>
      </w:r>
      <w:proofErr w:type="spellEnd"/>
      <w:r>
        <w:t xml:space="preserve">, Y.; </w:t>
      </w:r>
      <w:proofErr w:type="spellStart"/>
      <w:r>
        <w:t>Tsuru</w:t>
      </w:r>
      <w:proofErr w:type="spellEnd"/>
      <w:r>
        <w:t xml:space="preserve">, A.; Kohno, K. </w:t>
      </w:r>
      <w:r w:rsidRPr="00FE1DF0">
        <w:t>Translational control by the ER transmembrane kinase/ribonuclease IRE1 under ER stress.</w:t>
      </w:r>
      <w:r>
        <w:t xml:space="preserve"> </w:t>
      </w:r>
      <w:r w:rsidRPr="00FE1DF0">
        <w:rPr>
          <w:i/>
        </w:rPr>
        <w:t>Nat. Cell Biol.</w:t>
      </w:r>
      <w:r>
        <w:t xml:space="preserve">, </w:t>
      </w:r>
      <w:r w:rsidRPr="00FE1DF0">
        <w:t>2001</w:t>
      </w:r>
      <w:r>
        <w:t xml:space="preserve">, </w:t>
      </w:r>
      <w:r w:rsidRPr="00FE1DF0">
        <w:rPr>
          <w:i/>
        </w:rPr>
        <w:t>3</w:t>
      </w:r>
      <w:r>
        <w:t>, 158-164.</w:t>
      </w:r>
    </w:p>
    <w:p w:rsidR="00B30E32" w:rsidRDefault="00B30E32" w:rsidP="006D5E92">
      <w:pPr>
        <w:pStyle w:val="TFReferencesSection"/>
        <w:numPr>
          <w:ilvl w:val="0"/>
          <w:numId w:val="14"/>
        </w:numPr>
      </w:pPr>
      <w:r w:rsidRPr="00776252">
        <w:t>Dodson</w:t>
      </w:r>
      <w:r>
        <w:t>,</w:t>
      </w:r>
      <w:r w:rsidRPr="00776252">
        <w:t xml:space="preserve"> C</w:t>
      </w:r>
      <w:r>
        <w:t xml:space="preserve">. </w:t>
      </w:r>
      <w:r w:rsidRPr="00776252">
        <w:t>A</w:t>
      </w:r>
      <w:r>
        <w:t>.;</w:t>
      </w:r>
      <w:r w:rsidRPr="00776252">
        <w:t xml:space="preserve"> </w:t>
      </w:r>
      <w:proofErr w:type="spellStart"/>
      <w:r w:rsidRPr="00776252">
        <w:t>Kosmopoulou</w:t>
      </w:r>
      <w:proofErr w:type="spellEnd"/>
      <w:r>
        <w:t>, M.;</w:t>
      </w:r>
      <w:r w:rsidRPr="00776252">
        <w:t xml:space="preserve"> Richards</w:t>
      </w:r>
      <w:r>
        <w:t>,</w:t>
      </w:r>
      <w:r w:rsidRPr="00776252">
        <w:t xml:space="preserve"> M</w:t>
      </w:r>
      <w:r>
        <w:t xml:space="preserve">. </w:t>
      </w:r>
      <w:r w:rsidRPr="00776252">
        <w:t>W</w:t>
      </w:r>
      <w:r>
        <w:t>.;</w:t>
      </w:r>
      <w:r w:rsidRPr="00776252">
        <w:t xml:space="preserve"> </w:t>
      </w:r>
      <w:proofErr w:type="spellStart"/>
      <w:r w:rsidRPr="00776252">
        <w:t>Atrash</w:t>
      </w:r>
      <w:proofErr w:type="spellEnd"/>
      <w:r>
        <w:t>, B.;</w:t>
      </w:r>
      <w:r w:rsidRPr="00776252">
        <w:t xml:space="preserve"> </w:t>
      </w:r>
      <w:proofErr w:type="spellStart"/>
      <w:r w:rsidRPr="00776252">
        <w:t>Bavetsias</w:t>
      </w:r>
      <w:proofErr w:type="spellEnd"/>
      <w:r>
        <w:t>,</w:t>
      </w:r>
      <w:r w:rsidRPr="00776252">
        <w:t xml:space="preserve"> V</w:t>
      </w:r>
      <w:r>
        <w:t>.;</w:t>
      </w:r>
      <w:r w:rsidRPr="00776252">
        <w:t xml:space="preserve"> Blagg</w:t>
      </w:r>
      <w:r>
        <w:t>, J.;</w:t>
      </w:r>
      <w:r w:rsidRPr="00776252">
        <w:t xml:space="preserve"> </w:t>
      </w:r>
      <w:proofErr w:type="spellStart"/>
      <w:r w:rsidRPr="00776252">
        <w:t>Bayliss</w:t>
      </w:r>
      <w:proofErr w:type="spellEnd"/>
      <w:r>
        <w:t>,</w:t>
      </w:r>
      <w:r w:rsidRPr="00776252">
        <w:t xml:space="preserve"> R</w:t>
      </w:r>
      <w:r>
        <w:t xml:space="preserve">. </w:t>
      </w:r>
      <w:r w:rsidRPr="00776252">
        <w:t>Crystal structure of an Aurora-A mutant that mimics Aurora-B bound to MLN8054: insights into selectivity and drug design.</w:t>
      </w:r>
      <w:r>
        <w:t xml:space="preserve"> </w:t>
      </w:r>
      <w:r w:rsidRPr="00612CDC">
        <w:rPr>
          <w:i/>
        </w:rPr>
        <w:t>Biochem. J.</w:t>
      </w:r>
      <w:r>
        <w:t>,</w:t>
      </w:r>
      <w:r w:rsidRPr="00A9539A">
        <w:t xml:space="preserve"> </w:t>
      </w:r>
      <w:r w:rsidRPr="00612CDC">
        <w:t>2010</w:t>
      </w:r>
      <w:r>
        <w:t xml:space="preserve">, </w:t>
      </w:r>
      <w:r w:rsidRPr="00612CDC">
        <w:rPr>
          <w:i/>
        </w:rPr>
        <w:t>427</w:t>
      </w:r>
      <w:r>
        <w:t xml:space="preserve">, </w:t>
      </w:r>
      <w:r w:rsidRPr="00A9539A">
        <w:t xml:space="preserve">19-28. Erratum in: </w:t>
      </w:r>
      <w:r w:rsidRPr="00612CDC">
        <w:rPr>
          <w:i/>
        </w:rPr>
        <w:t>Biochem. J.</w:t>
      </w:r>
      <w:r>
        <w:t>,</w:t>
      </w:r>
      <w:r w:rsidRPr="00A9539A">
        <w:t xml:space="preserve"> </w:t>
      </w:r>
      <w:r w:rsidRPr="00612CDC">
        <w:t>2010</w:t>
      </w:r>
      <w:r>
        <w:t xml:space="preserve">, </w:t>
      </w:r>
      <w:r w:rsidRPr="00612CDC">
        <w:rPr>
          <w:i/>
        </w:rPr>
        <w:t>427</w:t>
      </w:r>
      <w:r>
        <w:t xml:space="preserve">, </w:t>
      </w:r>
      <w:r w:rsidRPr="00A9539A">
        <w:t>551.</w:t>
      </w:r>
    </w:p>
    <w:p w:rsidR="00B30E32" w:rsidRDefault="00B30E32" w:rsidP="006D5E92">
      <w:pPr>
        <w:pStyle w:val="TFReferencesSection"/>
        <w:numPr>
          <w:ilvl w:val="0"/>
          <w:numId w:val="14"/>
        </w:numPr>
      </w:pPr>
      <w:proofErr w:type="spellStart"/>
      <w:r w:rsidRPr="00922032">
        <w:rPr>
          <w:bCs/>
          <w:lang w:val="en"/>
        </w:rPr>
        <w:t>Aliagas</w:t>
      </w:r>
      <w:proofErr w:type="spellEnd"/>
      <w:r w:rsidRPr="00922032">
        <w:rPr>
          <w:bCs/>
          <w:lang w:val="en"/>
        </w:rPr>
        <w:t>-Martin,</w:t>
      </w:r>
      <w:r w:rsidRPr="00922032">
        <w:rPr>
          <w:lang w:val="en"/>
        </w:rPr>
        <w:t xml:space="preserve"> I.; Burdick, D.; Corson, L.; Dotson, J.; Drummond, J.; Fields, C.; Huang, O. W.; </w:t>
      </w:r>
      <w:proofErr w:type="spellStart"/>
      <w:r w:rsidRPr="00922032">
        <w:rPr>
          <w:lang w:val="en"/>
        </w:rPr>
        <w:t>Hunsaker</w:t>
      </w:r>
      <w:proofErr w:type="spellEnd"/>
      <w:r w:rsidRPr="00922032">
        <w:rPr>
          <w:lang w:val="en"/>
        </w:rPr>
        <w:t xml:space="preserve">, T.; </w:t>
      </w:r>
      <w:proofErr w:type="spellStart"/>
      <w:r w:rsidRPr="00922032">
        <w:rPr>
          <w:lang w:val="en"/>
        </w:rPr>
        <w:t>Kleinheinz</w:t>
      </w:r>
      <w:proofErr w:type="spellEnd"/>
      <w:r w:rsidRPr="00922032">
        <w:rPr>
          <w:lang w:val="en"/>
        </w:rPr>
        <w:t xml:space="preserve">, T.; Krueger, E.; Liang, J.; Moffat, J.; Phillips, G.; </w:t>
      </w:r>
      <w:proofErr w:type="spellStart"/>
      <w:r w:rsidRPr="00922032">
        <w:rPr>
          <w:lang w:val="en"/>
        </w:rPr>
        <w:t>Pulk</w:t>
      </w:r>
      <w:proofErr w:type="spellEnd"/>
      <w:r w:rsidRPr="00922032">
        <w:rPr>
          <w:lang w:val="en"/>
        </w:rPr>
        <w:t xml:space="preserve">, R.; Rawson, T E.; </w:t>
      </w:r>
      <w:proofErr w:type="spellStart"/>
      <w:r w:rsidRPr="00922032">
        <w:rPr>
          <w:lang w:val="en"/>
        </w:rPr>
        <w:t>Ultsch</w:t>
      </w:r>
      <w:proofErr w:type="spellEnd"/>
      <w:r w:rsidRPr="00922032">
        <w:rPr>
          <w:lang w:val="en"/>
        </w:rPr>
        <w:t xml:space="preserve">, M.; Walker, L.; </w:t>
      </w:r>
      <w:proofErr w:type="spellStart"/>
      <w:r w:rsidRPr="00922032">
        <w:rPr>
          <w:lang w:val="en"/>
        </w:rPr>
        <w:t>Wiesmann</w:t>
      </w:r>
      <w:proofErr w:type="spellEnd"/>
      <w:r w:rsidRPr="00922032">
        <w:rPr>
          <w:lang w:val="en"/>
        </w:rPr>
        <w:t xml:space="preserve">, C.; Zhang, B.; Zhu, B. Y.; Cochran, A. G. A class of 2,4-bisanilinopyrimidine Aurora A inhibitors with unusually high selectivity against Aurora B. </w:t>
      </w:r>
      <w:r w:rsidRPr="00922032">
        <w:rPr>
          <w:i/>
          <w:lang w:val="en"/>
        </w:rPr>
        <w:t>J. Med. Chem.</w:t>
      </w:r>
      <w:r w:rsidRPr="00922032">
        <w:rPr>
          <w:lang w:val="en"/>
        </w:rPr>
        <w:t xml:space="preserve">, 2009, </w:t>
      </w:r>
      <w:r w:rsidRPr="00922032">
        <w:rPr>
          <w:i/>
          <w:lang w:val="en"/>
        </w:rPr>
        <w:t xml:space="preserve">52, </w:t>
      </w:r>
      <w:r w:rsidRPr="00922032">
        <w:rPr>
          <w:lang w:val="en"/>
        </w:rPr>
        <w:t>3300-3307.</w:t>
      </w:r>
    </w:p>
    <w:p w:rsidR="00B30E32" w:rsidRDefault="00B30E32" w:rsidP="006D5E92">
      <w:pPr>
        <w:pStyle w:val="TFReferencesSection"/>
        <w:numPr>
          <w:ilvl w:val="0"/>
          <w:numId w:val="14"/>
        </w:numPr>
      </w:pPr>
      <w:proofErr w:type="spellStart"/>
      <w:r w:rsidRPr="00612CDC">
        <w:t>Moslin</w:t>
      </w:r>
      <w:proofErr w:type="spellEnd"/>
      <w:r w:rsidRPr="00612CDC">
        <w:t xml:space="preserve">, R.; Gardner, D.; </w:t>
      </w:r>
      <w:proofErr w:type="spellStart"/>
      <w:r w:rsidRPr="00612CDC">
        <w:t>Santella</w:t>
      </w:r>
      <w:proofErr w:type="spellEnd"/>
      <w:r w:rsidRPr="00612CDC">
        <w:t xml:space="preserve">, J.; Zhang, Y.; </w:t>
      </w:r>
      <w:proofErr w:type="spellStart"/>
      <w:r w:rsidRPr="00612CDC">
        <w:t>Duncia</w:t>
      </w:r>
      <w:proofErr w:type="spellEnd"/>
      <w:r w:rsidRPr="00612CDC">
        <w:t xml:space="preserve">, J. V.; Liu, C.; Lin, J.; </w:t>
      </w:r>
      <w:proofErr w:type="spellStart"/>
      <w:r w:rsidRPr="00612CDC">
        <w:t>Tokarski</w:t>
      </w:r>
      <w:proofErr w:type="spellEnd"/>
      <w:r w:rsidRPr="00612CDC">
        <w:t xml:space="preserve">, J. S.; </w:t>
      </w:r>
      <w:proofErr w:type="spellStart"/>
      <w:r w:rsidRPr="00612CDC">
        <w:t>Strnad</w:t>
      </w:r>
      <w:proofErr w:type="spellEnd"/>
      <w:r w:rsidRPr="00612CDC">
        <w:t xml:space="preserve">, J.; </w:t>
      </w:r>
      <w:proofErr w:type="spellStart"/>
      <w:r w:rsidRPr="00612CDC">
        <w:t>Pedicord</w:t>
      </w:r>
      <w:proofErr w:type="spellEnd"/>
      <w:r w:rsidRPr="00612CDC">
        <w:t xml:space="preserve">, D.; Chen, J.; Blat, Y.; </w:t>
      </w:r>
      <w:proofErr w:type="spellStart"/>
      <w:r w:rsidRPr="00612CDC">
        <w:t>Zupa</w:t>
      </w:r>
      <w:proofErr w:type="spellEnd"/>
      <w:r w:rsidRPr="00612CDC">
        <w:t xml:space="preserve">-Fernandez, A.; Cheng, L.; Sun, H.; Chaudhry, C.; Huang, C.; </w:t>
      </w:r>
      <w:proofErr w:type="spellStart"/>
      <w:r w:rsidRPr="00612CDC">
        <w:t>D'Arienzo</w:t>
      </w:r>
      <w:proofErr w:type="spellEnd"/>
      <w:r w:rsidRPr="00612CDC">
        <w:t xml:space="preserve">, C.; Sack, J. S.; </w:t>
      </w:r>
      <w:proofErr w:type="spellStart"/>
      <w:r w:rsidRPr="00612CDC">
        <w:t>Muckelbauer</w:t>
      </w:r>
      <w:proofErr w:type="spellEnd"/>
      <w:r w:rsidRPr="00612CDC">
        <w:t xml:space="preserve">, J. K.; Chang, C.; </w:t>
      </w:r>
      <w:proofErr w:type="spellStart"/>
      <w:r w:rsidRPr="00612CDC">
        <w:t>Tredup</w:t>
      </w:r>
      <w:proofErr w:type="spellEnd"/>
      <w:r w:rsidRPr="00612CDC">
        <w:t xml:space="preserve">, J.; </w:t>
      </w:r>
      <w:proofErr w:type="spellStart"/>
      <w:r w:rsidRPr="00612CDC">
        <w:t>Xie</w:t>
      </w:r>
      <w:proofErr w:type="spellEnd"/>
      <w:r w:rsidRPr="00612CDC">
        <w:t xml:space="preserve">, D.; </w:t>
      </w:r>
      <w:proofErr w:type="spellStart"/>
      <w:r w:rsidRPr="00612CDC">
        <w:t>Aranibar</w:t>
      </w:r>
      <w:proofErr w:type="spellEnd"/>
      <w:r w:rsidRPr="00612CDC">
        <w:t xml:space="preserve">, N.; Burke, J. R.; Carter, P. H.; Weinstein, D. S. Identification of </w:t>
      </w:r>
      <w:proofErr w:type="spellStart"/>
      <w:r w:rsidRPr="00612CDC">
        <w:t>imidazo</w:t>
      </w:r>
      <w:proofErr w:type="spellEnd"/>
      <w:r w:rsidRPr="00612CDC">
        <w:t>[1,​2-​b]​</w:t>
      </w:r>
      <w:proofErr w:type="spellStart"/>
      <w:r w:rsidRPr="00612CDC">
        <w:t>pyridazine</w:t>
      </w:r>
      <w:proofErr w:type="spellEnd"/>
      <w:r w:rsidRPr="00612CDC">
        <w:t xml:space="preserve"> TYK2 </w:t>
      </w:r>
      <w:proofErr w:type="spellStart"/>
      <w:r w:rsidRPr="00612CDC">
        <w:t>pseudokinase</w:t>
      </w:r>
      <w:proofErr w:type="spellEnd"/>
      <w:r w:rsidRPr="00612CDC">
        <w:t xml:space="preserve"> ligands as potent and selective allosteric inhibitors of TYK2 </w:t>
      </w:r>
      <w:proofErr w:type="spellStart"/>
      <w:r w:rsidRPr="00612CDC">
        <w:t>signalling</w:t>
      </w:r>
      <w:proofErr w:type="spellEnd"/>
      <w:r w:rsidRPr="00612CDC">
        <w:t xml:space="preserve">. </w:t>
      </w:r>
      <w:proofErr w:type="spellStart"/>
      <w:r w:rsidRPr="00612CDC">
        <w:rPr>
          <w:i/>
        </w:rPr>
        <w:t>MedChemComm</w:t>
      </w:r>
      <w:proofErr w:type="spellEnd"/>
      <w:r w:rsidRPr="00612CDC">
        <w:t xml:space="preserve">, 2017, </w:t>
      </w:r>
      <w:r w:rsidRPr="00612CDC">
        <w:rPr>
          <w:i/>
        </w:rPr>
        <w:t>8</w:t>
      </w:r>
      <w:r w:rsidRPr="00612CDC">
        <w:t>, 700-712.</w:t>
      </w:r>
    </w:p>
    <w:p w:rsidR="00B30E32" w:rsidRPr="00163117" w:rsidRDefault="00B30E32" w:rsidP="006D5E92">
      <w:pPr>
        <w:pStyle w:val="TFReferencesSection"/>
        <w:numPr>
          <w:ilvl w:val="0"/>
          <w:numId w:val="14"/>
        </w:numPr>
      </w:pPr>
      <w:r w:rsidRPr="00163117">
        <w:t xml:space="preserve">Lucas, M. C.; Goldstein, D. M.; Hermann, J. C.; </w:t>
      </w:r>
      <w:proofErr w:type="spellStart"/>
      <w:r w:rsidRPr="00163117">
        <w:t>Kuglstatter</w:t>
      </w:r>
      <w:proofErr w:type="spellEnd"/>
      <w:r w:rsidRPr="00163117">
        <w:t xml:space="preserve">, A.; Liu, W.; </w:t>
      </w:r>
      <w:proofErr w:type="spellStart"/>
      <w:r w:rsidRPr="00163117">
        <w:t>Luk</w:t>
      </w:r>
      <w:proofErr w:type="spellEnd"/>
      <w:r w:rsidRPr="00163117">
        <w:t xml:space="preserve">, K. C.; Padilla, F.; Slade, M.; Villasenor, A. G.; </w:t>
      </w:r>
      <w:proofErr w:type="spellStart"/>
      <w:r w:rsidRPr="00163117">
        <w:t>Wanner</w:t>
      </w:r>
      <w:proofErr w:type="spellEnd"/>
      <w:r w:rsidRPr="00163117">
        <w:t>, J.</w:t>
      </w:r>
      <w:r>
        <w:t xml:space="preserve">; </w:t>
      </w:r>
      <w:proofErr w:type="spellStart"/>
      <w:r>
        <w:t>Xie</w:t>
      </w:r>
      <w:proofErr w:type="spellEnd"/>
      <w:r>
        <w:t xml:space="preserve">, W.; Zhang, X.; Liao, C. </w:t>
      </w:r>
      <w:r w:rsidRPr="00163117">
        <w:rPr>
          <w:rFonts w:cs="Helvetica"/>
          <w:lang w:val="en"/>
        </w:rPr>
        <w:t xml:space="preserve">Rational design of highly selective spleen tyrosine kinase inhibitors. </w:t>
      </w:r>
      <w:r w:rsidRPr="00163117">
        <w:rPr>
          <w:rFonts w:cs="Helvetica"/>
          <w:i/>
          <w:lang w:val="en"/>
        </w:rPr>
        <w:t>J. Med. Chem.</w:t>
      </w:r>
      <w:r w:rsidRPr="00163117">
        <w:rPr>
          <w:rFonts w:cs="Helvetica"/>
          <w:lang w:val="en"/>
        </w:rPr>
        <w:t xml:space="preserve">, 2012, </w:t>
      </w:r>
      <w:r w:rsidRPr="00163117">
        <w:rPr>
          <w:rFonts w:cs="Helvetica"/>
          <w:i/>
          <w:lang w:val="en"/>
        </w:rPr>
        <w:t>55</w:t>
      </w:r>
      <w:r w:rsidRPr="00163117">
        <w:rPr>
          <w:rFonts w:cs="Helvetica"/>
          <w:lang w:val="en"/>
        </w:rPr>
        <w:t>, 10414-10423.</w:t>
      </w:r>
    </w:p>
    <w:p w:rsidR="00B30E32" w:rsidRPr="00F32078" w:rsidRDefault="00B30E32" w:rsidP="006D5E92">
      <w:pPr>
        <w:pStyle w:val="TFReferencesSection"/>
        <w:numPr>
          <w:ilvl w:val="0"/>
          <w:numId w:val="14"/>
        </w:numPr>
      </w:pPr>
      <w:r>
        <w:lastRenderedPageBreak/>
        <w:t>Smith, C. R.;</w:t>
      </w:r>
      <w:r w:rsidRPr="00882552">
        <w:t xml:space="preserve"> </w:t>
      </w:r>
      <w:proofErr w:type="spellStart"/>
      <w:r w:rsidRPr="00882552">
        <w:t>Dougan</w:t>
      </w:r>
      <w:proofErr w:type="spellEnd"/>
      <w:r w:rsidRPr="00882552">
        <w:t>, D.</w:t>
      </w:r>
      <w:r>
        <w:t xml:space="preserve"> R.; </w:t>
      </w:r>
      <w:proofErr w:type="spellStart"/>
      <w:r>
        <w:t>Komandla</w:t>
      </w:r>
      <w:proofErr w:type="spellEnd"/>
      <w:r>
        <w:t xml:space="preserve">, M.; </w:t>
      </w:r>
      <w:proofErr w:type="spellStart"/>
      <w:r>
        <w:t>Kanouni</w:t>
      </w:r>
      <w:proofErr w:type="spellEnd"/>
      <w:r>
        <w:t>, T.; Knight, B.;</w:t>
      </w:r>
      <w:r w:rsidRPr="00882552">
        <w:t xml:space="preserve"> Lawson, J.</w:t>
      </w:r>
      <w:r>
        <w:t xml:space="preserve"> D.;</w:t>
      </w:r>
      <w:r w:rsidRPr="00882552">
        <w:t xml:space="preserve"> </w:t>
      </w:r>
      <w:proofErr w:type="spellStart"/>
      <w:r w:rsidRPr="00882552">
        <w:t>Saba</w:t>
      </w:r>
      <w:r>
        <w:t>t</w:t>
      </w:r>
      <w:proofErr w:type="spellEnd"/>
      <w:r>
        <w:t>, M.;</w:t>
      </w:r>
      <w:r w:rsidRPr="00882552">
        <w:t xml:space="preserve"> Taylor, E.</w:t>
      </w:r>
      <w:r>
        <w:t xml:space="preserve"> R., Vu, P.;</w:t>
      </w:r>
      <w:r w:rsidRPr="00882552">
        <w:t xml:space="preserve"> </w:t>
      </w:r>
      <w:proofErr w:type="spellStart"/>
      <w:r w:rsidRPr="00882552">
        <w:t>Wyrick</w:t>
      </w:r>
      <w:proofErr w:type="spellEnd"/>
      <w:r w:rsidRPr="00882552">
        <w:t>, C.</w:t>
      </w:r>
      <w:r>
        <w:t xml:space="preserve"> </w:t>
      </w:r>
      <w:r w:rsidRPr="00F32078">
        <w:rPr>
          <w:rFonts w:cs="Helvetica"/>
          <w:color w:val="333333"/>
          <w:lang w:val="en"/>
        </w:rPr>
        <w:t xml:space="preserve">Fragment-based discovery of a small molecule inhibitor of </w:t>
      </w:r>
      <w:proofErr w:type="spellStart"/>
      <w:r w:rsidRPr="00F32078">
        <w:rPr>
          <w:rFonts w:cs="Helvetica"/>
          <w:color w:val="333333"/>
          <w:lang w:val="en"/>
        </w:rPr>
        <w:t>Bruton's</w:t>
      </w:r>
      <w:proofErr w:type="spellEnd"/>
      <w:r w:rsidRPr="00F32078">
        <w:rPr>
          <w:rFonts w:cs="Helvetica"/>
          <w:color w:val="333333"/>
          <w:lang w:val="en"/>
        </w:rPr>
        <w:t xml:space="preserve"> tyrosine kinase. </w:t>
      </w:r>
      <w:r w:rsidRPr="00F32078">
        <w:rPr>
          <w:rFonts w:cs="Helvetica"/>
          <w:i/>
          <w:color w:val="333333"/>
          <w:lang w:val="en"/>
        </w:rPr>
        <w:t>J. Med. Chem.</w:t>
      </w:r>
      <w:r w:rsidRPr="00F32078">
        <w:rPr>
          <w:rFonts w:cs="Helvetica"/>
          <w:color w:val="333333"/>
          <w:lang w:val="en"/>
        </w:rPr>
        <w:t xml:space="preserve">, 2015, </w:t>
      </w:r>
      <w:r w:rsidRPr="00F32078">
        <w:rPr>
          <w:rFonts w:cs="Helvetica"/>
          <w:i/>
          <w:color w:val="333333"/>
          <w:lang w:val="en"/>
        </w:rPr>
        <w:t>58</w:t>
      </w:r>
      <w:r w:rsidRPr="00F32078">
        <w:rPr>
          <w:rFonts w:cs="Helvetica"/>
          <w:color w:val="333333"/>
          <w:lang w:val="en"/>
        </w:rPr>
        <w:t>, 5437-5444.</w:t>
      </w:r>
    </w:p>
    <w:p w:rsidR="00B30E32" w:rsidRDefault="00B30E32" w:rsidP="006D5E92">
      <w:pPr>
        <w:pStyle w:val="TFReferencesSection"/>
        <w:numPr>
          <w:ilvl w:val="0"/>
          <w:numId w:val="14"/>
        </w:numPr>
      </w:pPr>
      <w:r w:rsidRPr="00F32078">
        <w:t>Miller, R.</w:t>
      </w:r>
      <w:r>
        <w:t xml:space="preserve"> M.;</w:t>
      </w:r>
      <w:r w:rsidRPr="00F32078">
        <w:t xml:space="preserve"> </w:t>
      </w:r>
      <w:proofErr w:type="spellStart"/>
      <w:r w:rsidRPr="00F32078">
        <w:t>Paavilainen</w:t>
      </w:r>
      <w:proofErr w:type="spellEnd"/>
      <w:r w:rsidRPr="00F32078">
        <w:t>, V.</w:t>
      </w:r>
      <w:r>
        <w:t xml:space="preserve"> O.; Krishnan, S.;</w:t>
      </w:r>
      <w:r w:rsidRPr="00F32078">
        <w:t xml:space="preserve"> </w:t>
      </w:r>
      <w:proofErr w:type="spellStart"/>
      <w:r w:rsidRPr="00F32078">
        <w:t>Serafimova</w:t>
      </w:r>
      <w:proofErr w:type="spellEnd"/>
      <w:r w:rsidRPr="00F32078">
        <w:t>, I.</w:t>
      </w:r>
      <w:r>
        <w:t xml:space="preserve"> M.;</w:t>
      </w:r>
      <w:r w:rsidRPr="00F32078">
        <w:t xml:space="preserve"> Taunton, J.</w:t>
      </w:r>
      <w:r>
        <w:t xml:space="preserve"> </w:t>
      </w:r>
      <w:r w:rsidRPr="00F32078">
        <w:t>Electrophilic fragment-based design of reversible covalent kinase inhibitors.</w:t>
      </w:r>
      <w:r>
        <w:t xml:space="preserve"> </w:t>
      </w:r>
      <w:r w:rsidRPr="00F32078">
        <w:rPr>
          <w:i/>
        </w:rPr>
        <w:t>J. Am. Chem. Soc.</w:t>
      </w:r>
      <w:r>
        <w:t xml:space="preserve">, </w:t>
      </w:r>
      <w:r w:rsidRPr="00F32078">
        <w:t>2013</w:t>
      </w:r>
      <w:r>
        <w:t xml:space="preserve">, </w:t>
      </w:r>
      <w:r w:rsidRPr="00F32078">
        <w:rPr>
          <w:i/>
        </w:rPr>
        <w:t>135</w:t>
      </w:r>
      <w:r>
        <w:t>,</w:t>
      </w:r>
      <w:r w:rsidRPr="00F32078">
        <w:t xml:space="preserve"> 5298-5301</w:t>
      </w:r>
      <w:r>
        <w:t>.</w:t>
      </w:r>
    </w:p>
    <w:p w:rsidR="00B30E32" w:rsidRDefault="00B30E32" w:rsidP="006D5E92">
      <w:pPr>
        <w:pStyle w:val="TFReferencesSection"/>
        <w:numPr>
          <w:ilvl w:val="0"/>
          <w:numId w:val="14"/>
        </w:numPr>
      </w:pPr>
      <w:r>
        <w:t>Li, H.;</w:t>
      </w:r>
      <w:r w:rsidRPr="00A04B6B">
        <w:t xml:space="preserve"> </w:t>
      </w:r>
      <w:proofErr w:type="spellStart"/>
      <w:r>
        <w:t>Korennykh</w:t>
      </w:r>
      <w:proofErr w:type="spellEnd"/>
      <w:r>
        <w:t>,</w:t>
      </w:r>
      <w:r w:rsidRPr="00A04B6B">
        <w:t xml:space="preserve"> </w:t>
      </w:r>
      <w:r>
        <w:t>A. V.; Behrman,</w:t>
      </w:r>
      <w:r w:rsidRPr="00A04B6B">
        <w:t xml:space="preserve"> </w:t>
      </w:r>
      <w:r>
        <w:t xml:space="preserve">S. L.; Walter, P. Mammalian endoplasmic reticulum stress sensor IRE1 signals by dynamic clustering. </w:t>
      </w:r>
      <w:r w:rsidRPr="00CA1931">
        <w:rPr>
          <w:i/>
        </w:rPr>
        <w:t>Proc. Natl. Acad. Sci. U.S.A.</w:t>
      </w:r>
      <w:r>
        <w:t xml:space="preserve">, </w:t>
      </w:r>
      <w:r w:rsidRPr="00CA1931">
        <w:t>2010</w:t>
      </w:r>
      <w:r>
        <w:t xml:space="preserve">, </w:t>
      </w:r>
      <w:r w:rsidRPr="00CA1931">
        <w:rPr>
          <w:i/>
        </w:rPr>
        <w:t>107</w:t>
      </w:r>
      <w:r>
        <w:t>, 16113-16118.</w:t>
      </w:r>
    </w:p>
    <w:p w:rsidR="00B30E32" w:rsidRDefault="00B30E32" w:rsidP="006D5E92">
      <w:pPr>
        <w:pStyle w:val="TFReferencesSection"/>
        <w:numPr>
          <w:ilvl w:val="0"/>
          <w:numId w:val="14"/>
        </w:numPr>
      </w:pPr>
      <w:proofErr w:type="spellStart"/>
      <w:r w:rsidRPr="00644337">
        <w:t>Bayliss</w:t>
      </w:r>
      <w:proofErr w:type="spellEnd"/>
      <w:r>
        <w:t>, R.;</w:t>
      </w:r>
      <w:r w:rsidRPr="00644337">
        <w:t xml:space="preserve"> </w:t>
      </w:r>
      <w:proofErr w:type="spellStart"/>
      <w:r w:rsidRPr="00644337">
        <w:t>Haq</w:t>
      </w:r>
      <w:proofErr w:type="spellEnd"/>
      <w:r>
        <w:t>,</w:t>
      </w:r>
      <w:r w:rsidRPr="00644337">
        <w:t xml:space="preserve"> T</w:t>
      </w:r>
      <w:r>
        <w:t>.;</w:t>
      </w:r>
      <w:r w:rsidRPr="00644337">
        <w:t xml:space="preserve"> </w:t>
      </w:r>
      <w:proofErr w:type="spellStart"/>
      <w:r w:rsidRPr="00644337">
        <w:t>Yeoh</w:t>
      </w:r>
      <w:proofErr w:type="spellEnd"/>
      <w:r>
        <w:t xml:space="preserve">, S.; </w:t>
      </w:r>
      <w:r w:rsidRPr="00644337">
        <w:t xml:space="preserve">The Ys and wherefores of protein kinase </w:t>
      </w:r>
      <w:proofErr w:type="spellStart"/>
      <w:r w:rsidRPr="00644337">
        <w:t>autoinhibition</w:t>
      </w:r>
      <w:proofErr w:type="spellEnd"/>
      <w:r w:rsidRPr="00644337">
        <w:t>.</w:t>
      </w:r>
      <w:r>
        <w:t xml:space="preserve"> </w:t>
      </w:r>
      <w:proofErr w:type="spellStart"/>
      <w:r w:rsidRPr="00644337">
        <w:rPr>
          <w:i/>
        </w:rPr>
        <w:t>Biochim</w:t>
      </w:r>
      <w:proofErr w:type="spellEnd"/>
      <w:r w:rsidRPr="00644337">
        <w:rPr>
          <w:i/>
        </w:rPr>
        <w:t xml:space="preserve">. </w:t>
      </w:r>
      <w:proofErr w:type="spellStart"/>
      <w:r w:rsidRPr="00644337">
        <w:rPr>
          <w:i/>
        </w:rPr>
        <w:t>Biophys</w:t>
      </w:r>
      <w:proofErr w:type="spellEnd"/>
      <w:r w:rsidRPr="00644337">
        <w:rPr>
          <w:i/>
        </w:rPr>
        <w:t xml:space="preserve">. </w:t>
      </w:r>
      <w:proofErr w:type="spellStart"/>
      <w:proofErr w:type="gramStart"/>
      <w:r w:rsidRPr="00644337">
        <w:rPr>
          <w:i/>
        </w:rPr>
        <w:t>Acta</w:t>
      </w:r>
      <w:proofErr w:type="spellEnd"/>
      <w:r w:rsidRPr="00644337">
        <w:rPr>
          <w:i/>
        </w:rPr>
        <w:t>.</w:t>
      </w:r>
      <w:r>
        <w:t>,</w:t>
      </w:r>
      <w:proofErr w:type="gramEnd"/>
      <w:r w:rsidRPr="00644337">
        <w:t xml:space="preserve"> 2015</w:t>
      </w:r>
      <w:r>
        <w:t xml:space="preserve">, </w:t>
      </w:r>
      <w:r w:rsidRPr="00644337">
        <w:rPr>
          <w:i/>
        </w:rPr>
        <w:t>1854</w:t>
      </w:r>
      <w:r>
        <w:t xml:space="preserve">, </w:t>
      </w:r>
      <w:r w:rsidRPr="00644337">
        <w:t>1586-</w:t>
      </w:r>
      <w:r>
        <w:t>15</w:t>
      </w:r>
      <w:r w:rsidRPr="00644337">
        <w:t>94.</w:t>
      </w:r>
    </w:p>
    <w:p w:rsidR="00B30E32" w:rsidRDefault="00B30E32" w:rsidP="006D5E92">
      <w:pPr>
        <w:pStyle w:val="TFReferencesSection"/>
        <w:numPr>
          <w:ilvl w:val="0"/>
          <w:numId w:val="14"/>
        </w:numPr>
      </w:pPr>
      <w:r w:rsidRPr="007E505F">
        <w:t>Lavoie</w:t>
      </w:r>
      <w:r>
        <w:t>, H.;</w:t>
      </w:r>
      <w:r w:rsidRPr="007E505F">
        <w:t xml:space="preserve"> Li</w:t>
      </w:r>
      <w:r>
        <w:t>,</w:t>
      </w:r>
      <w:r w:rsidRPr="007E505F">
        <w:t xml:space="preserve"> J</w:t>
      </w:r>
      <w:r>
        <w:t xml:space="preserve">. </w:t>
      </w:r>
      <w:r w:rsidRPr="007E505F">
        <w:t>J</w:t>
      </w:r>
      <w:r>
        <w:t>.;</w:t>
      </w:r>
      <w:r w:rsidRPr="007E505F">
        <w:t xml:space="preserve"> </w:t>
      </w:r>
      <w:proofErr w:type="spellStart"/>
      <w:r w:rsidRPr="007E505F">
        <w:t>Thevakumaran</w:t>
      </w:r>
      <w:proofErr w:type="spellEnd"/>
      <w:r>
        <w:t>, N.;</w:t>
      </w:r>
      <w:r w:rsidRPr="007E505F">
        <w:t xml:space="preserve"> </w:t>
      </w:r>
      <w:proofErr w:type="spellStart"/>
      <w:r w:rsidRPr="007E505F">
        <w:t>Therrien</w:t>
      </w:r>
      <w:proofErr w:type="spellEnd"/>
      <w:r>
        <w:t>,</w:t>
      </w:r>
      <w:r w:rsidRPr="007E505F">
        <w:t xml:space="preserve"> M</w:t>
      </w:r>
      <w:r>
        <w:t>.;</w:t>
      </w:r>
      <w:r w:rsidRPr="007E505F">
        <w:t xml:space="preserve"> </w:t>
      </w:r>
      <w:proofErr w:type="spellStart"/>
      <w:r w:rsidRPr="007E505F">
        <w:t>Sicheri</w:t>
      </w:r>
      <w:proofErr w:type="spellEnd"/>
      <w:r>
        <w:t>,</w:t>
      </w:r>
      <w:r w:rsidRPr="007E505F">
        <w:t xml:space="preserve"> F.</w:t>
      </w:r>
      <w:r>
        <w:t xml:space="preserve"> </w:t>
      </w:r>
      <w:r w:rsidRPr="007E505F">
        <w:t xml:space="preserve">Dimerization-induced </w:t>
      </w:r>
      <w:proofErr w:type="spellStart"/>
      <w:r w:rsidRPr="007E505F">
        <w:t>allostery</w:t>
      </w:r>
      <w:proofErr w:type="spellEnd"/>
      <w:r w:rsidRPr="007E505F">
        <w:t xml:space="preserve"> in protein kinase regulation.</w:t>
      </w:r>
      <w:r>
        <w:t xml:space="preserve"> </w:t>
      </w:r>
      <w:r w:rsidRPr="007E505F">
        <w:rPr>
          <w:i/>
        </w:rPr>
        <w:t>Trends Biochem. Sci.</w:t>
      </w:r>
      <w:r>
        <w:t>,</w:t>
      </w:r>
      <w:r w:rsidRPr="007E505F">
        <w:t xml:space="preserve"> 2014</w:t>
      </w:r>
      <w:r>
        <w:t xml:space="preserve">, </w:t>
      </w:r>
      <w:r w:rsidRPr="007E505F">
        <w:rPr>
          <w:i/>
        </w:rPr>
        <w:t>39</w:t>
      </w:r>
      <w:r>
        <w:t xml:space="preserve">, </w:t>
      </w:r>
      <w:r w:rsidRPr="007E505F">
        <w:t>475-</w:t>
      </w:r>
      <w:r>
        <w:t>4</w:t>
      </w:r>
      <w:r w:rsidRPr="007E505F">
        <w:t>86</w:t>
      </w:r>
      <w:r>
        <w:t>.</w:t>
      </w:r>
    </w:p>
    <w:p w:rsidR="00B30E32" w:rsidRDefault="00B30E32" w:rsidP="006D5E92">
      <w:pPr>
        <w:pStyle w:val="TFReferencesSection"/>
        <w:numPr>
          <w:ilvl w:val="0"/>
          <w:numId w:val="14"/>
        </w:numPr>
      </w:pPr>
      <w:proofErr w:type="spellStart"/>
      <w:r w:rsidRPr="00A66B5E">
        <w:t>Hatzivassiliou</w:t>
      </w:r>
      <w:proofErr w:type="spellEnd"/>
      <w:r>
        <w:t>, G.;</w:t>
      </w:r>
      <w:r w:rsidRPr="00A66B5E">
        <w:t xml:space="preserve"> Song</w:t>
      </w:r>
      <w:r>
        <w:t>, K.;</w:t>
      </w:r>
      <w:r w:rsidRPr="00A66B5E">
        <w:t xml:space="preserve"> Yen</w:t>
      </w:r>
      <w:r>
        <w:t>, I.;</w:t>
      </w:r>
      <w:r w:rsidRPr="00A66B5E">
        <w:t xml:space="preserve"> </w:t>
      </w:r>
      <w:proofErr w:type="spellStart"/>
      <w:r w:rsidRPr="00A66B5E">
        <w:t>Brandhuber</w:t>
      </w:r>
      <w:proofErr w:type="spellEnd"/>
      <w:r>
        <w:t>,</w:t>
      </w:r>
      <w:r w:rsidRPr="00A66B5E">
        <w:t xml:space="preserve"> B</w:t>
      </w:r>
      <w:r>
        <w:t>. J.;</w:t>
      </w:r>
      <w:r w:rsidRPr="00A66B5E">
        <w:t xml:space="preserve"> Anderson</w:t>
      </w:r>
      <w:r>
        <w:t>,</w:t>
      </w:r>
      <w:r w:rsidRPr="00A66B5E">
        <w:t xml:space="preserve"> D</w:t>
      </w:r>
      <w:r>
        <w:t>. J.;</w:t>
      </w:r>
      <w:r w:rsidRPr="00A66B5E">
        <w:t xml:space="preserve"> Alvarado</w:t>
      </w:r>
      <w:r>
        <w:t>, R.;</w:t>
      </w:r>
      <w:r w:rsidRPr="00A66B5E">
        <w:t xml:space="preserve"> </w:t>
      </w:r>
      <w:proofErr w:type="spellStart"/>
      <w:r w:rsidRPr="00A66B5E">
        <w:t>Ludlam</w:t>
      </w:r>
      <w:proofErr w:type="spellEnd"/>
      <w:r>
        <w:t>,</w:t>
      </w:r>
      <w:r w:rsidRPr="00A66B5E">
        <w:t xml:space="preserve"> M</w:t>
      </w:r>
      <w:r>
        <w:t>. J.;</w:t>
      </w:r>
      <w:r w:rsidRPr="00A66B5E">
        <w:t xml:space="preserve"> </w:t>
      </w:r>
      <w:proofErr w:type="spellStart"/>
      <w:r w:rsidRPr="00A66B5E">
        <w:t>Stokoe</w:t>
      </w:r>
      <w:proofErr w:type="spellEnd"/>
      <w:r>
        <w:t>, D.;</w:t>
      </w:r>
      <w:r w:rsidRPr="00A66B5E">
        <w:t xml:space="preserve"> </w:t>
      </w:r>
      <w:proofErr w:type="spellStart"/>
      <w:r w:rsidRPr="00A66B5E">
        <w:t>Gloor</w:t>
      </w:r>
      <w:proofErr w:type="spellEnd"/>
      <w:r>
        <w:t>,</w:t>
      </w:r>
      <w:r w:rsidRPr="00A66B5E">
        <w:t xml:space="preserve"> S</w:t>
      </w:r>
      <w:r>
        <w:t>. L.;</w:t>
      </w:r>
      <w:r w:rsidRPr="00A66B5E">
        <w:t xml:space="preserve"> </w:t>
      </w:r>
      <w:proofErr w:type="spellStart"/>
      <w:r w:rsidRPr="00A66B5E">
        <w:t>Vigers</w:t>
      </w:r>
      <w:proofErr w:type="spellEnd"/>
      <w:r>
        <w:t>, G.;</w:t>
      </w:r>
      <w:r w:rsidRPr="00A66B5E">
        <w:t xml:space="preserve"> Morales</w:t>
      </w:r>
      <w:r>
        <w:t>, T.;</w:t>
      </w:r>
      <w:r w:rsidRPr="00A66B5E">
        <w:t xml:space="preserve"> </w:t>
      </w:r>
      <w:proofErr w:type="spellStart"/>
      <w:r w:rsidRPr="00A66B5E">
        <w:t>Aliagas</w:t>
      </w:r>
      <w:proofErr w:type="spellEnd"/>
      <w:r>
        <w:t>, I.;</w:t>
      </w:r>
      <w:r w:rsidRPr="00A66B5E">
        <w:t xml:space="preserve"> Liu</w:t>
      </w:r>
      <w:r>
        <w:t>, B.;</w:t>
      </w:r>
      <w:r w:rsidRPr="00A66B5E">
        <w:t xml:space="preserve"> Sideris</w:t>
      </w:r>
      <w:r>
        <w:t>, S.;</w:t>
      </w:r>
      <w:r w:rsidRPr="00A66B5E">
        <w:t xml:space="preserve"> </w:t>
      </w:r>
      <w:proofErr w:type="spellStart"/>
      <w:r w:rsidRPr="00A66B5E">
        <w:t>Hoeflich</w:t>
      </w:r>
      <w:proofErr w:type="spellEnd"/>
      <w:r>
        <w:t>,</w:t>
      </w:r>
      <w:r w:rsidRPr="00A66B5E">
        <w:t xml:space="preserve"> K</w:t>
      </w:r>
      <w:r>
        <w:t>. P.;</w:t>
      </w:r>
      <w:r w:rsidRPr="00A66B5E">
        <w:t xml:space="preserve"> Jaiswal</w:t>
      </w:r>
      <w:r>
        <w:t>,</w:t>
      </w:r>
      <w:r w:rsidRPr="00A66B5E">
        <w:t xml:space="preserve"> B</w:t>
      </w:r>
      <w:r>
        <w:t>. S.;</w:t>
      </w:r>
      <w:r w:rsidRPr="00A66B5E">
        <w:t xml:space="preserve"> </w:t>
      </w:r>
      <w:proofErr w:type="spellStart"/>
      <w:r w:rsidRPr="00A66B5E">
        <w:t>Seshagiri</w:t>
      </w:r>
      <w:proofErr w:type="spellEnd"/>
      <w:r>
        <w:t>, S.;</w:t>
      </w:r>
      <w:r w:rsidRPr="00A66B5E">
        <w:t xml:space="preserve"> </w:t>
      </w:r>
      <w:proofErr w:type="spellStart"/>
      <w:r w:rsidRPr="00A66B5E">
        <w:t>Koeppen</w:t>
      </w:r>
      <w:proofErr w:type="spellEnd"/>
      <w:r>
        <w:t>, H.;</w:t>
      </w:r>
      <w:r w:rsidRPr="00A66B5E">
        <w:t xml:space="preserve"> </w:t>
      </w:r>
      <w:proofErr w:type="spellStart"/>
      <w:r w:rsidRPr="00A66B5E">
        <w:t>Belvin</w:t>
      </w:r>
      <w:proofErr w:type="spellEnd"/>
      <w:r>
        <w:t>, M.;</w:t>
      </w:r>
      <w:r w:rsidRPr="00A66B5E">
        <w:t xml:space="preserve"> Friedman</w:t>
      </w:r>
      <w:r>
        <w:t>,</w:t>
      </w:r>
      <w:r w:rsidRPr="00A66B5E">
        <w:t xml:space="preserve"> L</w:t>
      </w:r>
      <w:r>
        <w:t>. S.;</w:t>
      </w:r>
      <w:r w:rsidRPr="00A66B5E">
        <w:t xml:space="preserve"> </w:t>
      </w:r>
      <w:proofErr w:type="spellStart"/>
      <w:r w:rsidRPr="00A66B5E">
        <w:t>Malek</w:t>
      </w:r>
      <w:proofErr w:type="spellEnd"/>
      <w:r>
        <w:t>,</w:t>
      </w:r>
      <w:r w:rsidRPr="00A66B5E">
        <w:t xml:space="preserve"> S.</w:t>
      </w:r>
      <w:r>
        <w:t xml:space="preserve"> </w:t>
      </w:r>
      <w:r w:rsidRPr="00A66B5E">
        <w:t>RAF inhibitors prime wild-type RAF to activate the MAPK pathway and enhance growth.</w:t>
      </w:r>
      <w:r w:rsidRPr="001C13E3">
        <w:t xml:space="preserve"> </w:t>
      </w:r>
      <w:r w:rsidRPr="001C13E3">
        <w:rPr>
          <w:i/>
        </w:rPr>
        <w:t xml:space="preserve">Nature, </w:t>
      </w:r>
      <w:r w:rsidRPr="001C13E3">
        <w:t>2010</w:t>
      </w:r>
      <w:r>
        <w:t xml:space="preserve">, </w:t>
      </w:r>
      <w:r w:rsidRPr="001C13E3">
        <w:rPr>
          <w:i/>
        </w:rPr>
        <w:t>464</w:t>
      </w:r>
      <w:r>
        <w:t xml:space="preserve">, </w:t>
      </w:r>
      <w:r w:rsidRPr="001C13E3">
        <w:t>431-</w:t>
      </w:r>
      <w:r>
        <w:t>43</w:t>
      </w:r>
      <w:r w:rsidRPr="001C13E3">
        <w:t>5</w:t>
      </w:r>
      <w:r>
        <w:t>.</w:t>
      </w:r>
    </w:p>
    <w:p w:rsidR="00B30E32" w:rsidRDefault="00B30E32" w:rsidP="006D5E92">
      <w:pPr>
        <w:pStyle w:val="TFReferencesSection"/>
        <w:numPr>
          <w:ilvl w:val="0"/>
          <w:numId w:val="14"/>
        </w:numPr>
      </w:pPr>
      <w:proofErr w:type="spellStart"/>
      <w:r w:rsidRPr="001C13E3">
        <w:t>Poulikakos</w:t>
      </w:r>
      <w:proofErr w:type="spellEnd"/>
      <w:r>
        <w:t>,</w:t>
      </w:r>
      <w:r w:rsidRPr="001C13E3">
        <w:t xml:space="preserve"> P</w:t>
      </w:r>
      <w:r>
        <w:t>. I.;</w:t>
      </w:r>
      <w:r w:rsidRPr="001C13E3">
        <w:t xml:space="preserve"> Zhang</w:t>
      </w:r>
      <w:r>
        <w:t>, C.;</w:t>
      </w:r>
      <w:r w:rsidRPr="001C13E3">
        <w:t xml:space="preserve"> </w:t>
      </w:r>
      <w:proofErr w:type="spellStart"/>
      <w:r w:rsidRPr="001C13E3">
        <w:t>Bollag</w:t>
      </w:r>
      <w:proofErr w:type="spellEnd"/>
      <w:r>
        <w:t>, G.;</w:t>
      </w:r>
      <w:r w:rsidRPr="001C13E3">
        <w:t xml:space="preserve"> </w:t>
      </w:r>
      <w:proofErr w:type="spellStart"/>
      <w:r w:rsidRPr="001C13E3">
        <w:t>Shokat</w:t>
      </w:r>
      <w:proofErr w:type="spellEnd"/>
      <w:r>
        <w:t>,</w:t>
      </w:r>
      <w:r w:rsidRPr="001C13E3">
        <w:t xml:space="preserve"> K</w:t>
      </w:r>
      <w:r>
        <w:t>. M.;</w:t>
      </w:r>
      <w:r w:rsidRPr="001C13E3">
        <w:t xml:space="preserve"> Rosen</w:t>
      </w:r>
      <w:r>
        <w:t>,</w:t>
      </w:r>
      <w:r w:rsidRPr="001C13E3">
        <w:t xml:space="preserve"> N.</w:t>
      </w:r>
      <w:r>
        <w:t xml:space="preserve"> </w:t>
      </w:r>
      <w:r w:rsidRPr="001C13E3">
        <w:t xml:space="preserve">RAF inhibitors </w:t>
      </w:r>
      <w:proofErr w:type="spellStart"/>
      <w:r w:rsidRPr="001C13E3">
        <w:t>transactivate</w:t>
      </w:r>
      <w:proofErr w:type="spellEnd"/>
      <w:r w:rsidRPr="001C13E3">
        <w:t xml:space="preserve"> RAF dimers and ERK </w:t>
      </w:r>
      <w:proofErr w:type="spellStart"/>
      <w:r w:rsidRPr="001C13E3">
        <w:t>signalling</w:t>
      </w:r>
      <w:proofErr w:type="spellEnd"/>
      <w:r w:rsidRPr="001C13E3">
        <w:t xml:space="preserve"> in cells with wild-type BRAF. </w:t>
      </w:r>
      <w:r w:rsidRPr="001C13E3">
        <w:rPr>
          <w:i/>
        </w:rPr>
        <w:t>Nature</w:t>
      </w:r>
      <w:r>
        <w:t xml:space="preserve">, </w:t>
      </w:r>
      <w:r w:rsidRPr="001C13E3">
        <w:t>2010,</w:t>
      </w:r>
      <w:r>
        <w:t xml:space="preserve"> </w:t>
      </w:r>
      <w:r w:rsidRPr="001C13E3">
        <w:rPr>
          <w:i/>
        </w:rPr>
        <w:t>464</w:t>
      </w:r>
      <w:r>
        <w:t xml:space="preserve">, </w:t>
      </w:r>
      <w:r w:rsidRPr="001C13E3">
        <w:t>427-</w:t>
      </w:r>
      <w:r>
        <w:t>430.</w:t>
      </w:r>
    </w:p>
    <w:p w:rsidR="00B30E32" w:rsidRPr="005568CE" w:rsidRDefault="00B30E32" w:rsidP="006D5E92">
      <w:pPr>
        <w:pStyle w:val="TFReferencesSection"/>
        <w:numPr>
          <w:ilvl w:val="0"/>
          <w:numId w:val="14"/>
        </w:numPr>
      </w:pPr>
      <w:r w:rsidRPr="0056035B">
        <w:lastRenderedPageBreak/>
        <w:t>Arora</w:t>
      </w:r>
      <w:r>
        <w:t>, R.;</w:t>
      </w:r>
      <w:r w:rsidRPr="0056035B">
        <w:t xml:space="preserve"> Di Michele</w:t>
      </w:r>
      <w:r>
        <w:t>. M.;</w:t>
      </w:r>
      <w:r w:rsidRPr="0056035B">
        <w:t xml:space="preserve"> </w:t>
      </w:r>
      <w:proofErr w:type="spellStart"/>
      <w:r w:rsidRPr="0056035B">
        <w:t>Stes</w:t>
      </w:r>
      <w:proofErr w:type="spellEnd"/>
      <w:r>
        <w:t>, E.;</w:t>
      </w:r>
      <w:r w:rsidRPr="0056035B">
        <w:t xml:space="preserve"> </w:t>
      </w:r>
      <w:proofErr w:type="spellStart"/>
      <w:r w:rsidRPr="0056035B">
        <w:t>Vandermarliere</w:t>
      </w:r>
      <w:proofErr w:type="spellEnd"/>
      <w:r>
        <w:t>, E.;</w:t>
      </w:r>
      <w:r w:rsidRPr="0056035B">
        <w:t xml:space="preserve"> Martens</w:t>
      </w:r>
      <w:r>
        <w:t>, L.;</w:t>
      </w:r>
      <w:r w:rsidRPr="0056035B">
        <w:t xml:space="preserve"> </w:t>
      </w:r>
      <w:proofErr w:type="spellStart"/>
      <w:r w:rsidRPr="0056035B">
        <w:t>Gevaert</w:t>
      </w:r>
      <w:proofErr w:type="spellEnd"/>
      <w:r>
        <w:t>, K.;</w:t>
      </w:r>
      <w:r w:rsidRPr="0056035B">
        <w:t xml:space="preserve"> Van </w:t>
      </w:r>
      <w:proofErr w:type="spellStart"/>
      <w:r w:rsidRPr="0056035B">
        <w:t>Heerde</w:t>
      </w:r>
      <w:proofErr w:type="spellEnd"/>
      <w:r>
        <w:t>, E.;</w:t>
      </w:r>
      <w:r w:rsidRPr="0056035B">
        <w:t xml:space="preserve"> </w:t>
      </w:r>
      <w:proofErr w:type="spellStart"/>
      <w:r w:rsidRPr="0056035B">
        <w:t>Linders</w:t>
      </w:r>
      <w:proofErr w:type="spellEnd"/>
      <w:r>
        <w:t>,</w:t>
      </w:r>
      <w:r w:rsidRPr="0056035B">
        <w:t xml:space="preserve"> J</w:t>
      </w:r>
      <w:r>
        <w:t xml:space="preserve">. </w:t>
      </w:r>
      <w:r w:rsidRPr="0056035B">
        <w:t>T</w:t>
      </w:r>
      <w:r>
        <w:t>.;</w:t>
      </w:r>
      <w:r w:rsidRPr="0056035B">
        <w:t xml:space="preserve"> </w:t>
      </w:r>
      <w:proofErr w:type="spellStart"/>
      <w:r w:rsidRPr="0056035B">
        <w:t>Brehmer</w:t>
      </w:r>
      <w:proofErr w:type="spellEnd"/>
      <w:r>
        <w:t>, D.;</w:t>
      </w:r>
      <w:r w:rsidRPr="0056035B">
        <w:t xml:space="preserve"> Jacoby</w:t>
      </w:r>
      <w:r>
        <w:t>, E.;</w:t>
      </w:r>
      <w:r w:rsidRPr="0056035B">
        <w:t xml:space="preserve"> Bonnet</w:t>
      </w:r>
      <w:r>
        <w:t>,</w:t>
      </w:r>
      <w:r w:rsidRPr="0056035B">
        <w:t xml:space="preserve"> P.</w:t>
      </w:r>
      <w:r>
        <w:t xml:space="preserve"> </w:t>
      </w:r>
      <w:r w:rsidRPr="0056035B">
        <w:t>Structural investigation of B-</w:t>
      </w:r>
      <w:proofErr w:type="spellStart"/>
      <w:r w:rsidRPr="0056035B">
        <w:t>Raf</w:t>
      </w:r>
      <w:proofErr w:type="spellEnd"/>
      <w:r w:rsidRPr="0056035B">
        <w:t xml:space="preserve"> paradox breaker and inducer </w:t>
      </w:r>
      <w:r w:rsidRPr="005568CE">
        <w:t xml:space="preserve">inhibitors. </w:t>
      </w:r>
      <w:r w:rsidRPr="005568CE">
        <w:rPr>
          <w:i/>
        </w:rPr>
        <w:t>J. Med. Chem.</w:t>
      </w:r>
      <w:r w:rsidRPr="005568CE">
        <w:t xml:space="preserve"> 2015, </w:t>
      </w:r>
      <w:r w:rsidRPr="005568CE">
        <w:rPr>
          <w:i/>
        </w:rPr>
        <w:t>58</w:t>
      </w:r>
      <w:r w:rsidRPr="005568CE">
        <w:t>, 1818-1831.</w:t>
      </w:r>
    </w:p>
    <w:p w:rsidR="00B30E32" w:rsidRDefault="00B30E32" w:rsidP="006D5E92">
      <w:pPr>
        <w:pStyle w:val="TFReferencesSection"/>
        <w:numPr>
          <w:ilvl w:val="0"/>
          <w:numId w:val="14"/>
        </w:numPr>
      </w:pPr>
      <w:r w:rsidRPr="005568CE">
        <w:t xml:space="preserve">Byrne, D. P.; Foulkes, D. M.; </w:t>
      </w:r>
      <w:proofErr w:type="spellStart"/>
      <w:r w:rsidRPr="005568CE">
        <w:t>Eyers</w:t>
      </w:r>
      <w:proofErr w:type="spellEnd"/>
      <w:r w:rsidRPr="005568CE">
        <w:t xml:space="preserve">, P. A. Pseudokinases: update on their functions and evaluation as new drug targets. </w:t>
      </w:r>
      <w:r w:rsidRPr="005568CE">
        <w:rPr>
          <w:i/>
        </w:rPr>
        <w:t>Future Med. Chem.</w:t>
      </w:r>
      <w:r w:rsidRPr="005568CE">
        <w:t xml:space="preserve">, 2017, </w:t>
      </w:r>
      <w:r w:rsidRPr="005568CE">
        <w:rPr>
          <w:i/>
        </w:rPr>
        <w:t>9</w:t>
      </w:r>
      <w:r w:rsidRPr="005568CE">
        <w:t>, 245-265.</w:t>
      </w:r>
    </w:p>
    <w:p w:rsidR="00F50F64" w:rsidRDefault="00F50F64" w:rsidP="00010F74">
      <w:pPr>
        <w:pStyle w:val="TFReferencesSection"/>
        <w:numPr>
          <w:ilvl w:val="0"/>
          <w:numId w:val="14"/>
        </w:numPr>
      </w:pPr>
      <w:r w:rsidRPr="00F50F64">
        <w:t>Song</w:t>
      </w:r>
      <w:r>
        <w:t>, M.;</w:t>
      </w:r>
      <w:r w:rsidRPr="00F50F64">
        <w:t xml:space="preserve"> Sandoval</w:t>
      </w:r>
      <w:r>
        <w:t>, TA.;</w:t>
      </w:r>
      <w:r w:rsidRPr="00F50F64">
        <w:t xml:space="preserve"> </w:t>
      </w:r>
      <w:proofErr w:type="spellStart"/>
      <w:r w:rsidRPr="00F50F64">
        <w:t>Chae</w:t>
      </w:r>
      <w:proofErr w:type="spellEnd"/>
      <w:r>
        <w:t>,</w:t>
      </w:r>
      <w:r w:rsidRPr="00F50F64">
        <w:t xml:space="preserve"> C</w:t>
      </w:r>
      <w:r>
        <w:t>. S.;</w:t>
      </w:r>
      <w:r w:rsidRPr="00F50F64">
        <w:t xml:space="preserve"> Chopra</w:t>
      </w:r>
      <w:r>
        <w:t>, S.;</w:t>
      </w:r>
      <w:r w:rsidRPr="00F50F64">
        <w:t xml:space="preserve"> Tan</w:t>
      </w:r>
      <w:r>
        <w:t>, C.;</w:t>
      </w:r>
      <w:r w:rsidRPr="00F50F64">
        <w:t xml:space="preserve"> </w:t>
      </w:r>
      <w:proofErr w:type="spellStart"/>
      <w:r w:rsidRPr="00F50F64">
        <w:t>Rutkowski</w:t>
      </w:r>
      <w:proofErr w:type="spellEnd"/>
      <w:r>
        <w:t>,</w:t>
      </w:r>
      <w:r w:rsidRPr="00F50F64">
        <w:t xml:space="preserve"> M</w:t>
      </w:r>
      <w:r>
        <w:t>. R.;</w:t>
      </w:r>
      <w:r w:rsidRPr="00F50F64">
        <w:t xml:space="preserve"> </w:t>
      </w:r>
      <w:proofErr w:type="spellStart"/>
      <w:r w:rsidRPr="00F50F64">
        <w:t>Raundhal</w:t>
      </w:r>
      <w:proofErr w:type="spellEnd"/>
      <w:r>
        <w:t>,</w:t>
      </w:r>
      <w:r w:rsidRPr="00F50F64">
        <w:t xml:space="preserve"> M</w:t>
      </w:r>
      <w:r>
        <w:t>.;</w:t>
      </w:r>
      <w:r w:rsidRPr="00F50F64">
        <w:t xml:space="preserve"> </w:t>
      </w:r>
      <w:proofErr w:type="spellStart"/>
      <w:r w:rsidRPr="00F50F64">
        <w:t>Chaurio</w:t>
      </w:r>
      <w:proofErr w:type="spellEnd"/>
      <w:r>
        <w:t>,</w:t>
      </w:r>
      <w:r w:rsidRPr="00F50F64">
        <w:t xml:space="preserve"> R</w:t>
      </w:r>
      <w:r>
        <w:t>. A.;</w:t>
      </w:r>
      <w:r w:rsidRPr="00F50F64">
        <w:t xml:space="preserve"> Payne</w:t>
      </w:r>
      <w:r>
        <w:t>,</w:t>
      </w:r>
      <w:r w:rsidRPr="00F50F64">
        <w:t xml:space="preserve"> K</w:t>
      </w:r>
      <w:r>
        <w:t>. K.;</w:t>
      </w:r>
      <w:r w:rsidRPr="00F50F64">
        <w:t xml:space="preserve"> Konrad</w:t>
      </w:r>
      <w:r>
        <w:t>, C.;</w:t>
      </w:r>
      <w:r w:rsidRPr="00F50F64">
        <w:t xml:space="preserve"> </w:t>
      </w:r>
      <w:proofErr w:type="spellStart"/>
      <w:r w:rsidRPr="00F50F64">
        <w:t>Bettigole</w:t>
      </w:r>
      <w:proofErr w:type="spellEnd"/>
      <w:r>
        <w:t>,</w:t>
      </w:r>
      <w:r w:rsidRPr="00F50F64">
        <w:t xml:space="preserve"> S</w:t>
      </w:r>
      <w:r>
        <w:t>. E.;</w:t>
      </w:r>
      <w:r w:rsidRPr="00F50F64">
        <w:t xml:space="preserve"> Shin</w:t>
      </w:r>
      <w:r>
        <w:t>,</w:t>
      </w:r>
      <w:r w:rsidRPr="00F50F64">
        <w:t xml:space="preserve"> H</w:t>
      </w:r>
      <w:r>
        <w:t xml:space="preserve">. </w:t>
      </w:r>
      <w:r w:rsidRPr="00F50F64">
        <w:t>R</w:t>
      </w:r>
      <w:r>
        <w:t>.;</w:t>
      </w:r>
      <w:r w:rsidRPr="00F50F64">
        <w:t xml:space="preserve"> Crowley</w:t>
      </w:r>
      <w:r>
        <w:t>,</w:t>
      </w:r>
      <w:r w:rsidRPr="00F50F64">
        <w:t xml:space="preserve"> M</w:t>
      </w:r>
      <w:r>
        <w:t xml:space="preserve">. </w:t>
      </w:r>
      <w:r w:rsidRPr="00F50F64">
        <w:t>J</w:t>
      </w:r>
      <w:r>
        <w:t>. P.;</w:t>
      </w:r>
      <w:r w:rsidRPr="00F50F64">
        <w:t xml:space="preserve"> </w:t>
      </w:r>
      <w:proofErr w:type="spellStart"/>
      <w:r w:rsidRPr="00F50F64">
        <w:t>Cerliani</w:t>
      </w:r>
      <w:proofErr w:type="spellEnd"/>
      <w:r>
        <w:t>,</w:t>
      </w:r>
      <w:r w:rsidRPr="00F50F64">
        <w:t xml:space="preserve"> J</w:t>
      </w:r>
      <w:r>
        <w:t>. P.;</w:t>
      </w:r>
      <w:r w:rsidRPr="00F50F64">
        <w:t xml:space="preserve"> </w:t>
      </w:r>
      <w:proofErr w:type="spellStart"/>
      <w:r w:rsidRPr="00F50F64">
        <w:t>Kossenkov</w:t>
      </w:r>
      <w:proofErr w:type="spellEnd"/>
      <w:r>
        <w:t>,</w:t>
      </w:r>
      <w:r w:rsidRPr="00F50F64">
        <w:t xml:space="preserve"> A</w:t>
      </w:r>
      <w:r>
        <w:t>. V.;</w:t>
      </w:r>
      <w:r w:rsidRPr="00F50F64">
        <w:t xml:space="preserve"> </w:t>
      </w:r>
      <w:proofErr w:type="spellStart"/>
      <w:r w:rsidRPr="00F50F64">
        <w:t>Motorykin</w:t>
      </w:r>
      <w:proofErr w:type="spellEnd"/>
      <w:r>
        <w:t>,</w:t>
      </w:r>
      <w:r w:rsidRPr="00F50F64">
        <w:t xml:space="preserve"> I</w:t>
      </w:r>
      <w:r>
        <w:t>.;</w:t>
      </w:r>
      <w:r w:rsidRPr="00F50F64">
        <w:t xml:space="preserve"> Zhang</w:t>
      </w:r>
      <w:r>
        <w:t>,</w:t>
      </w:r>
      <w:r w:rsidRPr="00F50F64">
        <w:t xml:space="preserve"> S</w:t>
      </w:r>
      <w:r>
        <w:t>.;</w:t>
      </w:r>
      <w:r w:rsidRPr="00F50F64">
        <w:t xml:space="preserve"> </w:t>
      </w:r>
      <w:proofErr w:type="spellStart"/>
      <w:r w:rsidRPr="00F50F64">
        <w:t>Manfredi</w:t>
      </w:r>
      <w:proofErr w:type="spellEnd"/>
      <w:r>
        <w:t>, G.;</w:t>
      </w:r>
      <w:r w:rsidRPr="00F50F64">
        <w:t xml:space="preserve"> </w:t>
      </w:r>
      <w:proofErr w:type="spellStart"/>
      <w:r w:rsidRPr="00F50F64">
        <w:t>Zamarin</w:t>
      </w:r>
      <w:proofErr w:type="spellEnd"/>
      <w:r>
        <w:t>, D.;</w:t>
      </w:r>
      <w:r w:rsidRPr="00F50F64">
        <w:t xml:space="preserve"> Holcomb</w:t>
      </w:r>
      <w:r>
        <w:t xml:space="preserve">, K.; Rodriguez, </w:t>
      </w:r>
      <w:r w:rsidRPr="00F50F64">
        <w:t>P</w:t>
      </w:r>
      <w:r>
        <w:t>. C.;</w:t>
      </w:r>
      <w:r w:rsidRPr="00F50F64">
        <w:t xml:space="preserve"> </w:t>
      </w:r>
      <w:proofErr w:type="spellStart"/>
      <w:r w:rsidRPr="00F50F64">
        <w:t>Rabinovich</w:t>
      </w:r>
      <w:proofErr w:type="spellEnd"/>
      <w:r>
        <w:t>,</w:t>
      </w:r>
      <w:r w:rsidRPr="00F50F64">
        <w:t xml:space="preserve"> G</w:t>
      </w:r>
      <w:r>
        <w:t>. A.;</w:t>
      </w:r>
      <w:r w:rsidRPr="00F50F64">
        <w:t xml:space="preserve"> </w:t>
      </w:r>
      <w:proofErr w:type="spellStart"/>
      <w:r w:rsidRPr="00F50F64">
        <w:t>Conejo</w:t>
      </w:r>
      <w:proofErr w:type="spellEnd"/>
      <w:r w:rsidRPr="00F50F64">
        <w:t>-Garcia</w:t>
      </w:r>
      <w:r>
        <w:t>,</w:t>
      </w:r>
      <w:r w:rsidRPr="00F50F64">
        <w:t xml:space="preserve"> J</w:t>
      </w:r>
      <w:r>
        <w:t>. R.;</w:t>
      </w:r>
      <w:r w:rsidRPr="00F50F64">
        <w:t xml:space="preserve"> </w:t>
      </w:r>
      <w:proofErr w:type="spellStart"/>
      <w:r w:rsidRPr="00F50F64">
        <w:t>Glimcher</w:t>
      </w:r>
      <w:proofErr w:type="spellEnd"/>
      <w:r>
        <w:t>,</w:t>
      </w:r>
      <w:r w:rsidRPr="00F50F64">
        <w:t xml:space="preserve"> L</w:t>
      </w:r>
      <w:r>
        <w:t>. H.;</w:t>
      </w:r>
      <w:r w:rsidRPr="00F50F64">
        <w:t xml:space="preserve"> </w:t>
      </w:r>
      <w:proofErr w:type="spellStart"/>
      <w:r w:rsidRPr="00F50F64">
        <w:t>Cubillos</w:t>
      </w:r>
      <w:proofErr w:type="spellEnd"/>
      <w:r w:rsidRPr="00F50F64">
        <w:t>-Ruiz</w:t>
      </w:r>
      <w:r>
        <w:t>,</w:t>
      </w:r>
      <w:r w:rsidRPr="00F50F64">
        <w:t xml:space="preserve"> J</w:t>
      </w:r>
      <w:r>
        <w:t xml:space="preserve">. </w:t>
      </w:r>
      <w:r w:rsidRPr="00F50F64">
        <w:t>R.</w:t>
      </w:r>
      <w:r w:rsidR="00010F74">
        <w:t xml:space="preserve"> </w:t>
      </w:r>
      <w:r w:rsidR="00010F74" w:rsidRPr="00010F74">
        <w:t>IRE1α-XBP1 controls T cell function in ovarian cancer by regulating mitochondrial activity.</w:t>
      </w:r>
      <w:r w:rsidR="00010F74">
        <w:t xml:space="preserve"> </w:t>
      </w:r>
      <w:r w:rsidR="00010F74">
        <w:rPr>
          <w:i/>
        </w:rPr>
        <w:t>Nature</w:t>
      </w:r>
      <w:r w:rsidR="00010F74" w:rsidRPr="00010F74">
        <w:t>,</w:t>
      </w:r>
      <w:r w:rsidR="00010F74">
        <w:t xml:space="preserve"> 2018, </w:t>
      </w:r>
      <w:r w:rsidR="00010F74" w:rsidRPr="00010F74">
        <w:rPr>
          <w:i/>
        </w:rPr>
        <w:t>562</w:t>
      </w:r>
      <w:r w:rsidR="00010F74">
        <w:t xml:space="preserve">, </w:t>
      </w:r>
      <w:r w:rsidR="00010F74" w:rsidRPr="00010F74">
        <w:t>423-428</w:t>
      </w:r>
      <w:r w:rsidR="00010F74">
        <w:t>.</w:t>
      </w:r>
    </w:p>
    <w:p w:rsidR="00B30E32" w:rsidRDefault="00B30E32" w:rsidP="006D5E92">
      <w:pPr>
        <w:pStyle w:val="TFReferencesSection"/>
        <w:numPr>
          <w:ilvl w:val="0"/>
          <w:numId w:val="14"/>
        </w:numPr>
      </w:pPr>
      <w:proofErr w:type="spellStart"/>
      <w:r>
        <w:t>Kabsch</w:t>
      </w:r>
      <w:proofErr w:type="spellEnd"/>
      <w:r>
        <w:t xml:space="preserve">, W. </w:t>
      </w:r>
      <w:r w:rsidRPr="00FE2EA8">
        <w:rPr>
          <w:iCs/>
        </w:rPr>
        <w:t>XDS.</w:t>
      </w:r>
      <w:r>
        <w:rPr>
          <w:i/>
          <w:iCs/>
        </w:rPr>
        <w:t xml:space="preserve"> </w:t>
      </w:r>
      <w:proofErr w:type="spellStart"/>
      <w:r>
        <w:rPr>
          <w:i/>
          <w:iCs/>
        </w:rPr>
        <w:t>Acta</w:t>
      </w:r>
      <w:proofErr w:type="spellEnd"/>
      <w:r>
        <w:rPr>
          <w:i/>
          <w:iCs/>
        </w:rPr>
        <w:t xml:space="preserve"> </w:t>
      </w:r>
      <w:proofErr w:type="spellStart"/>
      <w:r>
        <w:rPr>
          <w:i/>
          <w:iCs/>
        </w:rPr>
        <w:t>Cryst</w:t>
      </w:r>
      <w:proofErr w:type="spellEnd"/>
      <w:r>
        <w:rPr>
          <w:i/>
          <w:iCs/>
        </w:rPr>
        <w:t>.</w:t>
      </w:r>
      <w:r>
        <w:t xml:space="preserve"> </w:t>
      </w:r>
      <w:r w:rsidRPr="00FE2EA8">
        <w:t>2010</w:t>
      </w:r>
      <w:r>
        <w:t xml:space="preserve">, </w:t>
      </w:r>
      <w:r w:rsidRPr="00FE2EA8">
        <w:rPr>
          <w:i/>
        </w:rPr>
        <w:t>D</w:t>
      </w:r>
      <w:r w:rsidRPr="00FE2EA8">
        <w:rPr>
          <w:bCs/>
          <w:i/>
        </w:rPr>
        <w:t>66</w:t>
      </w:r>
      <w:r>
        <w:t>, 125-132.</w:t>
      </w:r>
    </w:p>
    <w:p w:rsidR="00B30E32" w:rsidRDefault="00B30E32" w:rsidP="006D5E92">
      <w:pPr>
        <w:pStyle w:val="TFReferencesSection"/>
        <w:numPr>
          <w:ilvl w:val="0"/>
          <w:numId w:val="14"/>
        </w:numPr>
      </w:pPr>
      <w:r>
        <w:t>Winn, M. D.;</w:t>
      </w:r>
      <w:r w:rsidRPr="0086507B">
        <w:t xml:space="preserve"> Ballard</w:t>
      </w:r>
      <w:r>
        <w:t>,</w:t>
      </w:r>
      <w:r w:rsidRPr="0086507B">
        <w:t xml:space="preserve"> C</w:t>
      </w:r>
      <w:r>
        <w:t>. C.;</w:t>
      </w:r>
      <w:r w:rsidRPr="0086507B">
        <w:t xml:space="preserve"> </w:t>
      </w:r>
      <w:proofErr w:type="spellStart"/>
      <w:r w:rsidRPr="0086507B">
        <w:t>Cowtan</w:t>
      </w:r>
      <w:proofErr w:type="spellEnd"/>
      <w:r>
        <w:t>,</w:t>
      </w:r>
      <w:r w:rsidRPr="0086507B">
        <w:t xml:space="preserve"> K</w:t>
      </w:r>
      <w:r>
        <w:t>. D.;</w:t>
      </w:r>
      <w:r w:rsidRPr="0086507B">
        <w:t xml:space="preserve"> Dodson</w:t>
      </w:r>
      <w:r>
        <w:t>,</w:t>
      </w:r>
      <w:r w:rsidRPr="0086507B">
        <w:t xml:space="preserve"> E</w:t>
      </w:r>
      <w:r>
        <w:t>. J.;</w:t>
      </w:r>
      <w:r w:rsidRPr="0086507B">
        <w:t xml:space="preserve"> Emsley</w:t>
      </w:r>
      <w:r>
        <w:t>, P.;</w:t>
      </w:r>
      <w:r w:rsidRPr="0086507B">
        <w:t xml:space="preserve"> Evans</w:t>
      </w:r>
      <w:r>
        <w:t>,</w:t>
      </w:r>
      <w:r w:rsidRPr="0086507B">
        <w:t xml:space="preserve"> P</w:t>
      </w:r>
      <w:r>
        <w:t>. R.;</w:t>
      </w:r>
      <w:r w:rsidRPr="0086507B">
        <w:t xml:space="preserve"> Keegan</w:t>
      </w:r>
      <w:r>
        <w:t>,</w:t>
      </w:r>
      <w:r w:rsidRPr="0086507B">
        <w:t xml:space="preserve"> R</w:t>
      </w:r>
      <w:r>
        <w:t>. M.;</w:t>
      </w:r>
      <w:r w:rsidRPr="0086507B">
        <w:t xml:space="preserve"> </w:t>
      </w:r>
      <w:proofErr w:type="spellStart"/>
      <w:r w:rsidRPr="0086507B">
        <w:t>Krissinel</w:t>
      </w:r>
      <w:proofErr w:type="spellEnd"/>
      <w:r>
        <w:t>,</w:t>
      </w:r>
      <w:r w:rsidRPr="0086507B">
        <w:t xml:space="preserve"> E</w:t>
      </w:r>
      <w:r>
        <w:t>. B.;</w:t>
      </w:r>
      <w:r w:rsidRPr="0086507B">
        <w:t xml:space="preserve"> Leslie</w:t>
      </w:r>
      <w:r>
        <w:t>,</w:t>
      </w:r>
      <w:r w:rsidRPr="0086507B">
        <w:t xml:space="preserve"> A</w:t>
      </w:r>
      <w:r>
        <w:t>. G.;</w:t>
      </w:r>
      <w:r w:rsidRPr="0086507B">
        <w:t xml:space="preserve"> McCoy</w:t>
      </w:r>
      <w:r>
        <w:t>, A.;</w:t>
      </w:r>
      <w:r w:rsidRPr="0086507B">
        <w:t xml:space="preserve"> </w:t>
      </w:r>
      <w:proofErr w:type="spellStart"/>
      <w:r w:rsidRPr="0086507B">
        <w:t>McNicholas</w:t>
      </w:r>
      <w:proofErr w:type="spellEnd"/>
      <w:r>
        <w:t>,</w:t>
      </w:r>
      <w:r w:rsidRPr="0086507B">
        <w:t xml:space="preserve"> S</w:t>
      </w:r>
      <w:r>
        <w:t xml:space="preserve">. </w:t>
      </w:r>
      <w:r w:rsidRPr="0086507B">
        <w:t>J</w:t>
      </w:r>
      <w:r>
        <w:t>.;</w:t>
      </w:r>
      <w:r w:rsidRPr="0086507B">
        <w:t xml:space="preserve"> </w:t>
      </w:r>
      <w:proofErr w:type="spellStart"/>
      <w:r w:rsidRPr="0086507B">
        <w:t>Murshudov</w:t>
      </w:r>
      <w:proofErr w:type="spellEnd"/>
      <w:r>
        <w:t>,</w:t>
      </w:r>
      <w:r w:rsidRPr="0086507B">
        <w:t xml:space="preserve"> G</w:t>
      </w:r>
      <w:r>
        <w:t>. N.;</w:t>
      </w:r>
      <w:r w:rsidRPr="0086507B">
        <w:t xml:space="preserve"> </w:t>
      </w:r>
      <w:proofErr w:type="spellStart"/>
      <w:r w:rsidRPr="0086507B">
        <w:t>Pannu</w:t>
      </w:r>
      <w:proofErr w:type="spellEnd"/>
      <w:r>
        <w:t>,</w:t>
      </w:r>
      <w:r w:rsidRPr="0086507B">
        <w:t xml:space="preserve"> N</w:t>
      </w:r>
      <w:r>
        <w:t>. S.;</w:t>
      </w:r>
      <w:r w:rsidRPr="0086507B">
        <w:t xml:space="preserve"> </w:t>
      </w:r>
      <w:proofErr w:type="spellStart"/>
      <w:r w:rsidRPr="0086507B">
        <w:t>Potterton</w:t>
      </w:r>
      <w:proofErr w:type="spellEnd"/>
      <w:r>
        <w:t>,</w:t>
      </w:r>
      <w:r w:rsidRPr="0086507B">
        <w:t xml:space="preserve"> E</w:t>
      </w:r>
      <w:r>
        <w:t>. A.;</w:t>
      </w:r>
      <w:r w:rsidRPr="0086507B">
        <w:t xml:space="preserve"> Powell</w:t>
      </w:r>
      <w:r>
        <w:t>,</w:t>
      </w:r>
      <w:r w:rsidRPr="0086507B">
        <w:t xml:space="preserve"> H</w:t>
      </w:r>
      <w:r>
        <w:t>. R.;</w:t>
      </w:r>
      <w:r w:rsidRPr="0086507B">
        <w:t xml:space="preserve"> Read</w:t>
      </w:r>
      <w:r>
        <w:t>,</w:t>
      </w:r>
      <w:r w:rsidRPr="0086507B">
        <w:t xml:space="preserve"> R</w:t>
      </w:r>
      <w:r>
        <w:t>. J.;</w:t>
      </w:r>
      <w:r w:rsidRPr="0086507B">
        <w:t xml:space="preserve"> </w:t>
      </w:r>
      <w:proofErr w:type="spellStart"/>
      <w:r w:rsidRPr="0086507B">
        <w:t>Vagin</w:t>
      </w:r>
      <w:proofErr w:type="spellEnd"/>
      <w:r>
        <w:t>, A.;</w:t>
      </w:r>
      <w:r w:rsidRPr="0086507B">
        <w:t xml:space="preserve"> Wilson</w:t>
      </w:r>
      <w:r>
        <w:t>,</w:t>
      </w:r>
      <w:r w:rsidRPr="0086507B">
        <w:t xml:space="preserve"> K</w:t>
      </w:r>
      <w:r>
        <w:t>. S.</w:t>
      </w:r>
      <w:r w:rsidRPr="0086507B">
        <w:t xml:space="preserve"> </w:t>
      </w:r>
      <w:r w:rsidRPr="008204A1">
        <w:t>Overvie</w:t>
      </w:r>
      <w:r>
        <w:t xml:space="preserve">w of the CCP4 suite and current </w:t>
      </w:r>
      <w:r w:rsidRPr="008204A1">
        <w:t xml:space="preserve">developments. </w:t>
      </w:r>
      <w:proofErr w:type="spellStart"/>
      <w:r w:rsidRPr="0086507B">
        <w:rPr>
          <w:i/>
        </w:rPr>
        <w:t>Acta</w:t>
      </w:r>
      <w:proofErr w:type="spellEnd"/>
      <w:r w:rsidRPr="0086507B">
        <w:rPr>
          <w:i/>
        </w:rPr>
        <w:t xml:space="preserve"> </w:t>
      </w:r>
      <w:proofErr w:type="spellStart"/>
      <w:r w:rsidRPr="0086507B">
        <w:rPr>
          <w:i/>
        </w:rPr>
        <w:t>Crystallogr</w:t>
      </w:r>
      <w:proofErr w:type="spellEnd"/>
      <w:r w:rsidRPr="0086507B">
        <w:rPr>
          <w:i/>
        </w:rPr>
        <w:t xml:space="preserve">. D Biol. </w:t>
      </w:r>
      <w:proofErr w:type="spellStart"/>
      <w:r w:rsidRPr="0086507B">
        <w:rPr>
          <w:i/>
        </w:rPr>
        <w:t>Crystallogr</w:t>
      </w:r>
      <w:proofErr w:type="spellEnd"/>
      <w:r>
        <w:t xml:space="preserve">. </w:t>
      </w:r>
      <w:r w:rsidRPr="0086507B">
        <w:t>2011</w:t>
      </w:r>
      <w:r>
        <w:t xml:space="preserve">, </w:t>
      </w:r>
      <w:r w:rsidRPr="0086507B">
        <w:rPr>
          <w:i/>
        </w:rPr>
        <w:t>67</w:t>
      </w:r>
      <w:r>
        <w:t>,</w:t>
      </w:r>
      <w:r w:rsidRPr="008204A1">
        <w:t xml:space="preserve"> 235-</w:t>
      </w:r>
      <w:r>
        <w:t>2</w:t>
      </w:r>
      <w:r w:rsidRPr="008204A1">
        <w:t>42.</w:t>
      </w:r>
    </w:p>
    <w:p w:rsidR="00B30E32" w:rsidRDefault="00B30E32" w:rsidP="006D5E92">
      <w:pPr>
        <w:pStyle w:val="TFReferencesSection"/>
        <w:numPr>
          <w:ilvl w:val="0"/>
          <w:numId w:val="14"/>
        </w:numPr>
      </w:pPr>
      <w:r w:rsidRPr="00974917">
        <w:t>Emsley</w:t>
      </w:r>
      <w:r>
        <w:t>, P.;</w:t>
      </w:r>
      <w:r w:rsidRPr="00974917">
        <w:t xml:space="preserve"> </w:t>
      </w:r>
      <w:proofErr w:type="spellStart"/>
      <w:r w:rsidRPr="00974917">
        <w:t>Lohkamp</w:t>
      </w:r>
      <w:proofErr w:type="spellEnd"/>
      <w:r>
        <w:t>, B.;</w:t>
      </w:r>
      <w:r w:rsidRPr="00974917">
        <w:t xml:space="preserve"> Scott</w:t>
      </w:r>
      <w:r>
        <w:t>,</w:t>
      </w:r>
      <w:r w:rsidRPr="00974917">
        <w:t xml:space="preserve"> W</w:t>
      </w:r>
      <w:r>
        <w:t>. G.;</w:t>
      </w:r>
      <w:r w:rsidRPr="00974917">
        <w:t xml:space="preserve"> </w:t>
      </w:r>
      <w:proofErr w:type="spellStart"/>
      <w:r w:rsidRPr="00974917">
        <w:t>Cowtan</w:t>
      </w:r>
      <w:proofErr w:type="spellEnd"/>
      <w:r>
        <w:t>,</w:t>
      </w:r>
      <w:r w:rsidRPr="00974917">
        <w:t xml:space="preserve"> K. </w:t>
      </w:r>
      <w:r w:rsidRPr="00FA2EE5">
        <w:t>Feature</w:t>
      </w:r>
      <w:r>
        <w:t xml:space="preserve">s and development of Coot. </w:t>
      </w:r>
      <w:proofErr w:type="spellStart"/>
      <w:r w:rsidRPr="00974917">
        <w:rPr>
          <w:i/>
        </w:rPr>
        <w:t>Acta</w:t>
      </w:r>
      <w:proofErr w:type="spellEnd"/>
      <w:r w:rsidRPr="00974917">
        <w:rPr>
          <w:i/>
        </w:rPr>
        <w:t xml:space="preserve"> </w:t>
      </w:r>
      <w:proofErr w:type="spellStart"/>
      <w:r w:rsidRPr="00974917">
        <w:rPr>
          <w:i/>
        </w:rPr>
        <w:t>Crystallogr</w:t>
      </w:r>
      <w:proofErr w:type="spellEnd"/>
      <w:r w:rsidRPr="00974917">
        <w:rPr>
          <w:i/>
        </w:rPr>
        <w:t xml:space="preserve">. D Biol. </w:t>
      </w:r>
      <w:proofErr w:type="spellStart"/>
      <w:r w:rsidRPr="00974917">
        <w:rPr>
          <w:i/>
        </w:rPr>
        <w:t>Crystallogr</w:t>
      </w:r>
      <w:proofErr w:type="spellEnd"/>
      <w:r w:rsidRPr="00974917">
        <w:rPr>
          <w:i/>
        </w:rPr>
        <w:t>.</w:t>
      </w:r>
      <w:r>
        <w:t xml:space="preserve"> </w:t>
      </w:r>
      <w:r w:rsidRPr="00974917">
        <w:t>2010</w:t>
      </w:r>
      <w:r>
        <w:t xml:space="preserve">, </w:t>
      </w:r>
      <w:r w:rsidRPr="00974917">
        <w:rPr>
          <w:i/>
        </w:rPr>
        <w:t>66</w:t>
      </w:r>
      <w:r>
        <w:t xml:space="preserve">, </w:t>
      </w:r>
      <w:r w:rsidRPr="00FA2EE5">
        <w:t>486-501.</w:t>
      </w:r>
    </w:p>
    <w:p w:rsidR="00B30E32" w:rsidRDefault="00B30E32" w:rsidP="006D5E92">
      <w:pPr>
        <w:pStyle w:val="TFReferencesSection"/>
        <w:numPr>
          <w:ilvl w:val="0"/>
          <w:numId w:val="14"/>
        </w:numPr>
      </w:pPr>
      <w:proofErr w:type="spellStart"/>
      <w:r>
        <w:t>Murshudov</w:t>
      </w:r>
      <w:proofErr w:type="spellEnd"/>
      <w:r>
        <w:t xml:space="preserve">, G. N.; </w:t>
      </w:r>
      <w:proofErr w:type="spellStart"/>
      <w:r>
        <w:t>Vagin</w:t>
      </w:r>
      <w:proofErr w:type="spellEnd"/>
      <w:r>
        <w:t xml:space="preserve">, A. A., Dodson, E. J. Refinement of macromolecular structures by the maximum-likelihood method. </w:t>
      </w:r>
      <w:proofErr w:type="spellStart"/>
      <w:r w:rsidRPr="006764FB">
        <w:rPr>
          <w:i/>
        </w:rPr>
        <w:t>Acta</w:t>
      </w:r>
      <w:proofErr w:type="spellEnd"/>
      <w:r w:rsidRPr="006764FB">
        <w:rPr>
          <w:i/>
        </w:rPr>
        <w:t xml:space="preserve"> </w:t>
      </w:r>
      <w:proofErr w:type="spellStart"/>
      <w:r w:rsidRPr="006764FB">
        <w:rPr>
          <w:i/>
        </w:rPr>
        <w:t>Cryst</w:t>
      </w:r>
      <w:proofErr w:type="spellEnd"/>
      <w:r w:rsidRPr="006764FB">
        <w:rPr>
          <w:i/>
        </w:rPr>
        <w:t xml:space="preserve">. </w:t>
      </w:r>
      <w:r w:rsidRPr="006764FB">
        <w:t>1997</w:t>
      </w:r>
      <w:r>
        <w:t xml:space="preserve">, </w:t>
      </w:r>
      <w:r w:rsidRPr="006764FB">
        <w:rPr>
          <w:bCs/>
          <w:i/>
        </w:rPr>
        <w:t>D53</w:t>
      </w:r>
      <w:r>
        <w:t>, 240-255.</w:t>
      </w:r>
    </w:p>
    <w:p w:rsidR="00C53A04" w:rsidRDefault="00C53A04" w:rsidP="00C53A04">
      <w:pPr>
        <w:pStyle w:val="TFReferencesSection"/>
        <w:numPr>
          <w:ilvl w:val="0"/>
          <w:numId w:val="14"/>
        </w:numPr>
      </w:pPr>
      <w:r w:rsidRPr="00F451A9">
        <w:rPr>
          <w:i/>
        </w:rPr>
        <w:lastRenderedPageBreak/>
        <w:t>Maestro</w:t>
      </w:r>
      <w:r w:rsidRPr="00F451A9">
        <w:t>, version 9.3; Schrödinger, LLC: New York, 2012.</w:t>
      </w:r>
    </w:p>
    <w:p w:rsidR="00C53A04" w:rsidRDefault="00C53A04" w:rsidP="00C53A04">
      <w:pPr>
        <w:pStyle w:val="TFReferencesSection"/>
        <w:numPr>
          <w:ilvl w:val="0"/>
          <w:numId w:val="14"/>
        </w:numPr>
      </w:pPr>
      <w:r w:rsidRPr="00F451A9">
        <w:rPr>
          <w:i/>
        </w:rPr>
        <w:t>Glide</w:t>
      </w:r>
      <w:r w:rsidRPr="00F451A9">
        <w:t>, version 5.8; Schrödinger, LLC: New York, 2012.</w:t>
      </w:r>
    </w:p>
    <w:p w:rsidR="00C53A04" w:rsidRDefault="00C53A04" w:rsidP="00C53A04">
      <w:pPr>
        <w:pStyle w:val="TFReferencesSection"/>
        <w:numPr>
          <w:ilvl w:val="0"/>
          <w:numId w:val="14"/>
        </w:numPr>
      </w:pPr>
      <w:r w:rsidRPr="0039325D">
        <w:rPr>
          <w:i/>
        </w:rPr>
        <w:t>LigPrep</w:t>
      </w:r>
      <w:r w:rsidRPr="0039325D">
        <w:t>, version 2.5; Schrödinger, LLC: New York, 2011.</w:t>
      </w:r>
    </w:p>
    <w:p w:rsidR="00B30E32" w:rsidRDefault="00B30E32" w:rsidP="006D5E92">
      <w:pPr>
        <w:pStyle w:val="TFReferencesSection"/>
        <w:numPr>
          <w:ilvl w:val="0"/>
          <w:numId w:val="14"/>
        </w:numPr>
      </w:pPr>
      <w:proofErr w:type="spellStart"/>
      <w:r w:rsidRPr="001C1548">
        <w:t>Zhegalova</w:t>
      </w:r>
      <w:proofErr w:type="spellEnd"/>
      <w:r w:rsidRPr="001C1548">
        <w:t>, N</w:t>
      </w:r>
      <w:r>
        <w:t>.</w:t>
      </w:r>
      <w:r w:rsidRPr="001C1548">
        <w:t xml:space="preserve"> G.; Gonzales, G</w:t>
      </w:r>
      <w:r>
        <w:t>.</w:t>
      </w:r>
      <w:r w:rsidRPr="001C1548">
        <w:t xml:space="preserve">; </w:t>
      </w:r>
      <w:proofErr w:type="spellStart"/>
      <w:r w:rsidRPr="001C1548">
        <w:t>Berezin</w:t>
      </w:r>
      <w:proofErr w:type="spellEnd"/>
      <w:r w:rsidRPr="001C1548">
        <w:t>, M</w:t>
      </w:r>
      <w:r>
        <w:t>.</w:t>
      </w:r>
      <w:r w:rsidRPr="001C1548">
        <w:t xml:space="preserve"> Y.</w:t>
      </w:r>
      <w:r>
        <w:t xml:space="preserve"> </w:t>
      </w:r>
      <w:r w:rsidRPr="001C1548">
        <w:t>Synthesis of nitric oxide probes with fluorescence lifetime sensitivity</w:t>
      </w:r>
      <w:r>
        <w:t xml:space="preserve">. </w:t>
      </w:r>
      <w:r w:rsidRPr="000F246C">
        <w:rPr>
          <w:i/>
        </w:rPr>
        <w:t xml:space="preserve">Org. </w:t>
      </w:r>
      <w:proofErr w:type="spellStart"/>
      <w:r w:rsidRPr="000F246C">
        <w:rPr>
          <w:i/>
        </w:rPr>
        <w:t>Biomol</w:t>
      </w:r>
      <w:proofErr w:type="spellEnd"/>
      <w:r w:rsidRPr="000F246C">
        <w:rPr>
          <w:i/>
        </w:rPr>
        <w:t>. Chem.</w:t>
      </w:r>
      <w:r>
        <w:t xml:space="preserve"> </w:t>
      </w:r>
      <w:r w:rsidRPr="001C1548">
        <w:t>2013</w:t>
      </w:r>
      <w:r>
        <w:t xml:space="preserve">, </w:t>
      </w:r>
      <w:r w:rsidRPr="001C1548">
        <w:rPr>
          <w:i/>
        </w:rPr>
        <w:t>11</w:t>
      </w:r>
      <w:r>
        <w:t>, 8228-8234.</w:t>
      </w:r>
    </w:p>
    <w:p w:rsidR="00121675" w:rsidRDefault="00121675">
      <w:pPr>
        <w:spacing w:after="0"/>
        <w:jc w:val="left"/>
      </w:pPr>
      <w:r>
        <w:br w:type="page"/>
      </w:r>
    </w:p>
    <w:p w:rsidR="00B30E32" w:rsidRDefault="00121675" w:rsidP="00337195">
      <w:pPr>
        <w:pStyle w:val="TAMainText"/>
      </w:pPr>
      <w:r>
        <w:lastRenderedPageBreak/>
        <w:t>Table of contents graphic</w:t>
      </w:r>
    </w:p>
    <w:p w:rsidR="00DE30FE" w:rsidRDefault="00DE30FE" w:rsidP="00337195">
      <w:pPr>
        <w:pStyle w:val="TAMainText"/>
      </w:pPr>
    </w:p>
    <w:p w:rsidR="00337195" w:rsidRPr="00337195" w:rsidRDefault="00337195" w:rsidP="000B5610">
      <w:pPr>
        <w:pStyle w:val="SNSynopsisTOC"/>
        <w:spacing w:after="240"/>
        <w:jc w:val="left"/>
        <w:rPr>
          <w:b/>
        </w:rPr>
      </w:pPr>
      <w:r>
        <w:object w:dxaOrig="11594" w:dyaOrig="2986">
          <v:shape id="_x0000_i1028" type="#_x0000_t75" style="width:468pt;height:120.6pt" o:ole="">
            <v:imagedata r:id="rId19" o:title=""/>
          </v:shape>
          <o:OLEObject Type="Embed" ProgID="ChemDraw.Document.6.0" ShapeID="_x0000_i1028" DrawAspect="Content" ObjectID="_1609933193" r:id="rId20"/>
        </w:object>
      </w:r>
    </w:p>
    <w:sectPr w:rsidR="00337195" w:rsidRPr="00337195" w:rsidSect="000B5610">
      <w:footerReference w:type="even" r:id="rId21"/>
      <w:footerReference w:type="default" r:id="rId22"/>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309" w:rsidRDefault="00D95309">
      <w:r>
        <w:separator/>
      </w:r>
    </w:p>
  </w:endnote>
  <w:endnote w:type="continuationSeparator" w:id="0">
    <w:p w:rsidR="00D95309" w:rsidRDefault="00D95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1D3" w:rsidRDefault="00BC31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C31D3" w:rsidRDefault="00BC31D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1D3" w:rsidRDefault="00BC31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54A2">
      <w:rPr>
        <w:rStyle w:val="PageNumber"/>
        <w:noProof/>
      </w:rPr>
      <w:t>5</w:t>
    </w:r>
    <w:r>
      <w:rPr>
        <w:rStyle w:val="PageNumber"/>
      </w:rPr>
      <w:fldChar w:fldCharType="end"/>
    </w:r>
  </w:p>
  <w:p w:rsidR="00BC31D3" w:rsidRDefault="00BC31D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309" w:rsidRDefault="00D95309">
      <w:r>
        <w:separator/>
      </w:r>
    </w:p>
  </w:footnote>
  <w:footnote w:type="continuationSeparator" w:id="0">
    <w:p w:rsidR="00D95309" w:rsidRDefault="00D953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C1066"/>
    <w:multiLevelType w:val="hybridMultilevel"/>
    <w:tmpl w:val="59A0C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F11D91"/>
    <w:multiLevelType w:val="hybridMultilevel"/>
    <w:tmpl w:val="F12CA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nsid w:val="4B373255"/>
    <w:multiLevelType w:val="hybridMultilevel"/>
    <w:tmpl w:val="D494E0FA"/>
    <w:lvl w:ilvl="0" w:tplc="511E746A">
      <w:start w:val="1"/>
      <w:numFmt w:val="decimal"/>
      <w:lvlText w:val="%1."/>
      <w:lvlJc w:val="left"/>
      <w:pPr>
        <w:ind w:left="1070" w:hanging="360"/>
      </w:pPr>
      <w:rPr>
        <w:rFonts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2604853"/>
    <w:multiLevelType w:val="hybridMultilevel"/>
    <w:tmpl w:val="C4CA2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11"/>
  </w:num>
  <w:num w:numId="4">
    <w:abstractNumId w:val="9"/>
  </w:num>
  <w:num w:numId="5">
    <w:abstractNumId w:val="7"/>
  </w:num>
  <w:num w:numId="6">
    <w:abstractNumId w:val="6"/>
  </w:num>
  <w:num w:numId="7">
    <w:abstractNumId w:val="5"/>
  </w:num>
  <w:num w:numId="8">
    <w:abstractNumId w:val="3"/>
  </w:num>
  <w:num w:numId="9">
    <w:abstractNumId w:val="1"/>
  </w:num>
  <w:num w:numId="10">
    <w:abstractNumId w:val="4"/>
  </w:num>
  <w:num w:numId="11">
    <w:abstractNumId w:val="2"/>
  </w:num>
  <w:num w:numId="12">
    <w:abstractNumId w:val="12"/>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4F3"/>
    <w:rsid w:val="000002F2"/>
    <w:rsid w:val="00000E6B"/>
    <w:rsid w:val="000103FB"/>
    <w:rsid w:val="00010F74"/>
    <w:rsid w:val="00011623"/>
    <w:rsid w:val="00012F22"/>
    <w:rsid w:val="00015F2A"/>
    <w:rsid w:val="00020655"/>
    <w:rsid w:val="00033566"/>
    <w:rsid w:val="00043510"/>
    <w:rsid w:val="0005218E"/>
    <w:rsid w:val="0005660F"/>
    <w:rsid w:val="0005735B"/>
    <w:rsid w:val="00063582"/>
    <w:rsid w:val="00065F05"/>
    <w:rsid w:val="0006729A"/>
    <w:rsid w:val="000702AD"/>
    <w:rsid w:val="00096245"/>
    <w:rsid w:val="000A4C8A"/>
    <w:rsid w:val="000B2EEB"/>
    <w:rsid w:val="000B5045"/>
    <w:rsid w:val="000B5610"/>
    <w:rsid w:val="000C003B"/>
    <w:rsid w:val="000C05CC"/>
    <w:rsid w:val="000D571A"/>
    <w:rsid w:val="000D7CC8"/>
    <w:rsid w:val="000E07E4"/>
    <w:rsid w:val="00105421"/>
    <w:rsid w:val="001107C0"/>
    <w:rsid w:val="00116C1D"/>
    <w:rsid w:val="00121675"/>
    <w:rsid w:val="0012242B"/>
    <w:rsid w:val="00122F23"/>
    <w:rsid w:val="00126EA6"/>
    <w:rsid w:val="0013343F"/>
    <w:rsid w:val="00135832"/>
    <w:rsid w:val="001471EA"/>
    <w:rsid w:val="00157543"/>
    <w:rsid w:val="00162D48"/>
    <w:rsid w:val="00170BC6"/>
    <w:rsid w:val="0017663F"/>
    <w:rsid w:val="00182790"/>
    <w:rsid w:val="001837F8"/>
    <w:rsid w:val="00185245"/>
    <w:rsid w:val="00195ACA"/>
    <w:rsid w:val="001A5473"/>
    <w:rsid w:val="001A7A90"/>
    <w:rsid w:val="001B0DB9"/>
    <w:rsid w:val="001B1B65"/>
    <w:rsid w:val="001B2BB2"/>
    <w:rsid w:val="001C31C9"/>
    <w:rsid w:val="001C6478"/>
    <w:rsid w:val="001D6C66"/>
    <w:rsid w:val="001E0EB4"/>
    <w:rsid w:val="0020189F"/>
    <w:rsid w:val="0020241A"/>
    <w:rsid w:val="002076A0"/>
    <w:rsid w:val="002120B4"/>
    <w:rsid w:val="00212757"/>
    <w:rsid w:val="00212B1D"/>
    <w:rsid w:val="00224ACB"/>
    <w:rsid w:val="002353A4"/>
    <w:rsid w:val="002400A7"/>
    <w:rsid w:val="0024070F"/>
    <w:rsid w:val="0024502F"/>
    <w:rsid w:val="002614B2"/>
    <w:rsid w:val="002614C2"/>
    <w:rsid w:val="00261DB4"/>
    <w:rsid w:val="00262DBE"/>
    <w:rsid w:val="0027062A"/>
    <w:rsid w:val="00271A02"/>
    <w:rsid w:val="00274832"/>
    <w:rsid w:val="00276647"/>
    <w:rsid w:val="00286496"/>
    <w:rsid w:val="002871E2"/>
    <w:rsid w:val="002A14C4"/>
    <w:rsid w:val="002A3FD5"/>
    <w:rsid w:val="002A658B"/>
    <w:rsid w:val="002A70DE"/>
    <w:rsid w:val="002A7493"/>
    <w:rsid w:val="002B4030"/>
    <w:rsid w:val="002B6C39"/>
    <w:rsid w:val="002B72C5"/>
    <w:rsid w:val="002C33FD"/>
    <w:rsid w:val="002C3431"/>
    <w:rsid w:val="002D0FEA"/>
    <w:rsid w:val="002E3D8A"/>
    <w:rsid w:val="002E44A8"/>
    <w:rsid w:val="002E4D19"/>
    <w:rsid w:val="002E6B6B"/>
    <w:rsid w:val="0031373B"/>
    <w:rsid w:val="00314206"/>
    <w:rsid w:val="00322E3F"/>
    <w:rsid w:val="00323666"/>
    <w:rsid w:val="00324128"/>
    <w:rsid w:val="00337195"/>
    <w:rsid w:val="003401D7"/>
    <w:rsid w:val="00361592"/>
    <w:rsid w:val="00361E35"/>
    <w:rsid w:val="003637A3"/>
    <w:rsid w:val="003664E9"/>
    <w:rsid w:val="00366FAA"/>
    <w:rsid w:val="003679A1"/>
    <w:rsid w:val="00374BA4"/>
    <w:rsid w:val="00384A06"/>
    <w:rsid w:val="00387E25"/>
    <w:rsid w:val="0039325D"/>
    <w:rsid w:val="003A3F5E"/>
    <w:rsid w:val="003A42F0"/>
    <w:rsid w:val="003B4AF3"/>
    <w:rsid w:val="003C4A7B"/>
    <w:rsid w:val="003D0857"/>
    <w:rsid w:val="003D3E32"/>
    <w:rsid w:val="003D6AAC"/>
    <w:rsid w:val="003D74B0"/>
    <w:rsid w:val="003E1F76"/>
    <w:rsid w:val="00411E27"/>
    <w:rsid w:val="00422825"/>
    <w:rsid w:val="004354CB"/>
    <w:rsid w:val="00442D3D"/>
    <w:rsid w:val="00445E39"/>
    <w:rsid w:val="004655F6"/>
    <w:rsid w:val="00465643"/>
    <w:rsid w:val="00475FD2"/>
    <w:rsid w:val="00487446"/>
    <w:rsid w:val="00497FF2"/>
    <w:rsid w:val="004A4FD6"/>
    <w:rsid w:val="004B738D"/>
    <w:rsid w:val="004C0BE9"/>
    <w:rsid w:val="004C54B4"/>
    <w:rsid w:val="004C779F"/>
    <w:rsid w:val="004E283C"/>
    <w:rsid w:val="004E7185"/>
    <w:rsid w:val="004F0199"/>
    <w:rsid w:val="0050228F"/>
    <w:rsid w:val="00512B7A"/>
    <w:rsid w:val="005156F7"/>
    <w:rsid w:val="0053069D"/>
    <w:rsid w:val="00531E84"/>
    <w:rsid w:val="005336DC"/>
    <w:rsid w:val="005348E8"/>
    <w:rsid w:val="00535B48"/>
    <w:rsid w:val="00540904"/>
    <w:rsid w:val="005415D6"/>
    <w:rsid w:val="005553EF"/>
    <w:rsid w:val="00567E81"/>
    <w:rsid w:val="00575592"/>
    <w:rsid w:val="005770E4"/>
    <w:rsid w:val="005805A9"/>
    <w:rsid w:val="00591A57"/>
    <w:rsid w:val="00597EC9"/>
    <w:rsid w:val="005B05C2"/>
    <w:rsid w:val="005B6DBF"/>
    <w:rsid w:val="005C4F08"/>
    <w:rsid w:val="005D07C9"/>
    <w:rsid w:val="005D0C10"/>
    <w:rsid w:val="005E2AE1"/>
    <w:rsid w:val="005E3BA1"/>
    <w:rsid w:val="005E4248"/>
    <w:rsid w:val="006370C6"/>
    <w:rsid w:val="006441FE"/>
    <w:rsid w:val="006455A5"/>
    <w:rsid w:val="00646CC5"/>
    <w:rsid w:val="00667D66"/>
    <w:rsid w:val="006751EF"/>
    <w:rsid w:val="00683131"/>
    <w:rsid w:val="0068611A"/>
    <w:rsid w:val="00696FF4"/>
    <w:rsid w:val="006A3E34"/>
    <w:rsid w:val="006A7D5A"/>
    <w:rsid w:val="006B2581"/>
    <w:rsid w:val="006C37FC"/>
    <w:rsid w:val="006D1752"/>
    <w:rsid w:val="006D5E92"/>
    <w:rsid w:val="006E3FEA"/>
    <w:rsid w:val="006F17A9"/>
    <w:rsid w:val="006F5563"/>
    <w:rsid w:val="007000D9"/>
    <w:rsid w:val="007018CD"/>
    <w:rsid w:val="0070452C"/>
    <w:rsid w:val="00724CFB"/>
    <w:rsid w:val="0074732D"/>
    <w:rsid w:val="00747701"/>
    <w:rsid w:val="00750F85"/>
    <w:rsid w:val="007555D6"/>
    <w:rsid w:val="007608CE"/>
    <w:rsid w:val="007629D3"/>
    <w:rsid w:val="00776BA2"/>
    <w:rsid w:val="00782198"/>
    <w:rsid w:val="00783600"/>
    <w:rsid w:val="00786388"/>
    <w:rsid w:val="00794616"/>
    <w:rsid w:val="007A11AD"/>
    <w:rsid w:val="007A1C07"/>
    <w:rsid w:val="007A284C"/>
    <w:rsid w:val="007A3A9C"/>
    <w:rsid w:val="007A41C1"/>
    <w:rsid w:val="007B3647"/>
    <w:rsid w:val="007B7658"/>
    <w:rsid w:val="007C0CDE"/>
    <w:rsid w:val="007E3A4E"/>
    <w:rsid w:val="007F457A"/>
    <w:rsid w:val="007F66FE"/>
    <w:rsid w:val="00803DEF"/>
    <w:rsid w:val="008047DE"/>
    <w:rsid w:val="008144F3"/>
    <w:rsid w:val="00815CC4"/>
    <w:rsid w:val="008216ED"/>
    <w:rsid w:val="00821B03"/>
    <w:rsid w:val="0082751E"/>
    <w:rsid w:val="00832F11"/>
    <w:rsid w:val="00835CD3"/>
    <w:rsid w:val="008633FA"/>
    <w:rsid w:val="00863C56"/>
    <w:rsid w:val="00863D16"/>
    <w:rsid w:val="0086511E"/>
    <w:rsid w:val="008655C0"/>
    <w:rsid w:val="00883661"/>
    <w:rsid w:val="00892A79"/>
    <w:rsid w:val="0089398B"/>
    <w:rsid w:val="008A0182"/>
    <w:rsid w:val="008A40D2"/>
    <w:rsid w:val="008B04A6"/>
    <w:rsid w:val="008D2EA9"/>
    <w:rsid w:val="008D30F9"/>
    <w:rsid w:val="008D4C05"/>
    <w:rsid w:val="008D53B2"/>
    <w:rsid w:val="00907784"/>
    <w:rsid w:val="00912169"/>
    <w:rsid w:val="0092037A"/>
    <w:rsid w:val="00921223"/>
    <w:rsid w:val="00921E88"/>
    <w:rsid w:val="009246AD"/>
    <w:rsid w:val="009267E3"/>
    <w:rsid w:val="00932C27"/>
    <w:rsid w:val="009518B1"/>
    <w:rsid w:val="00956D24"/>
    <w:rsid w:val="009578D3"/>
    <w:rsid w:val="0096030A"/>
    <w:rsid w:val="00962462"/>
    <w:rsid w:val="00986B59"/>
    <w:rsid w:val="009A4ABF"/>
    <w:rsid w:val="009A78BC"/>
    <w:rsid w:val="009A7A8F"/>
    <w:rsid w:val="009B28E5"/>
    <w:rsid w:val="009B6761"/>
    <w:rsid w:val="009C20F1"/>
    <w:rsid w:val="009C33C8"/>
    <w:rsid w:val="009D33A0"/>
    <w:rsid w:val="009F1335"/>
    <w:rsid w:val="009F2E7E"/>
    <w:rsid w:val="009F6066"/>
    <w:rsid w:val="00A02D62"/>
    <w:rsid w:val="00A06176"/>
    <w:rsid w:val="00A12AC1"/>
    <w:rsid w:val="00A20EB5"/>
    <w:rsid w:val="00A23A22"/>
    <w:rsid w:val="00A30BB1"/>
    <w:rsid w:val="00A35641"/>
    <w:rsid w:val="00A3670F"/>
    <w:rsid w:val="00A409AA"/>
    <w:rsid w:val="00A42AC8"/>
    <w:rsid w:val="00A44476"/>
    <w:rsid w:val="00A51673"/>
    <w:rsid w:val="00A52F0D"/>
    <w:rsid w:val="00A64504"/>
    <w:rsid w:val="00A64DA0"/>
    <w:rsid w:val="00A6503F"/>
    <w:rsid w:val="00A75183"/>
    <w:rsid w:val="00A764EF"/>
    <w:rsid w:val="00A805E0"/>
    <w:rsid w:val="00AA797C"/>
    <w:rsid w:val="00AB34C5"/>
    <w:rsid w:val="00AD3F2D"/>
    <w:rsid w:val="00AD76FE"/>
    <w:rsid w:val="00AE01C2"/>
    <w:rsid w:val="00AE40B0"/>
    <w:rsid w:val="00AE7639"/>
    <w:rsid w:val="00AF0268"/>
    <w:rsid w:val="00AF3B80"/>
    <w:rsid w:val="00AF3C6E"/>
    <w:rsid w:val="00AF4F6D"/>
    <w:rsid w:val="00AF7A59"/>
    <w:rsid w:val="00AF7F6A"/>
    <w:rsid w:val="00B05A88"/>
    <w:rsid w:val="00B06554"/>
    <w:rsid w:val="00B150A5"/>
    <w:rsid w:val="00B30E32"/>
    <w:rsid w:val="00B44641"/>
    <w:rsid w:val="00B47E37"/>
    <w:rsid w:val="00B54F8D"/>
    <w:rsid w:val="00B75D32"/>
    <w:rsid w:val="00B7618D"/>
    <w:rsid w:val="00B85B83"/>
    <w:rsid w:val="00BA54A2"/>
    <w:rsid w:val="00BA5EFF"/>
    <w:rsid w:val="00BB059B"/>
    <w:rsid w:val="00BC31D3"/>
    <w:rsid w:val="00BD2C44"/>
    <w:rsid w:val="00BD5B0E"/>
    <w:rsid w:val="00BE1A16"/>
    <w:rsid w:val="00BE615C"/>
    <w:rsid w:val="00BF5593"/>
    <w:rsid w:val="00C10EE0"/>
    <w:rsid w:val="00C12556"/>
    <w:rsid w:val="00C332CF"/>
    <w:rsid w:val="00C34E45"/>
    <w:rsid w:val="00C3567D"/>
    <w:rsid w:val="00C45511"/>
    <w:rsid w:val="00C4744D"/>
    <w:rsid w:val="00C51743"/>
    <w:rsid w:val="00C53A04"/>
    <w:rsid w:val="00C53B71"/>
    <w:rsid w:val="00C6170A"/>
    <w:rsid w:val="00C755C2"/>
    <w:rsid w:val="00C85D01"/>
    <w:rsid w:val="00C90C54"/>
    <w:rsid w:val="00C90CB1"/>
    <w:rsid w:val="00CA4305"/>
    <w:rsid w:val="00CC2020"/>
    <w:rsid w:val="00D30666"/>
    <w:rsid w:val="00D318E5"/>
    <w:rsid w:val="00D32E24"/>
    <w:rsid w:val="00D33E91"/>
    <w:rsid w:val="00D3710F"/>
    <w:rsid w:val="00D52CBD"/>
    <w:rsid w:val="00D52E30"/>
    <w:rsid w:val="00D57D59"/>
    <w:rsid w:val="00D61CE1"/>
    <w:rsid w:val="00D7507B"/>
    <w:rsid w:val="00D80E7D"/>
    <w:rsid w:val="00D85334"/>
    <w:rsid w:val="00D91D8B"/>
    <w:rsid w:val="00D924AF"/>
    <w:rsid w:val="00D93CC2"/>
    <w:rsid w:val="00D95309"/>
    <w:rsid w:val="00D97569"/>
    <w:rsid w:val="00DA13BA"/>
    <w:rsid w:val="00DB12FE"/>
    <w:rsid w:val="00DC3034"/>
    <w:rsid w:val="00DD37FF"/>
    <w:rsid w:val="00DD6DBB"/>
    <w:rsid w:val="00DE30FE"/>
    <w:rsid w:val="00DE3B15"/>
    <w:rsid w:val="00DF0ED5"/>
    <w:rsid w:val="00DF59C3"/>
    <w:rsid w:val="00E033C9"/>
    <w:rsid w:val="00E0384C"/>
    <w:rsid w:val="00E050BB"/>
    <w:rsid w:val="00E074F2"/>
    <w:rsid w:val="00E139E5"/>
    <w:rsid w:val="00E2182E"/>
    <w:rsid w:val="00E31CF5"/>
    <w:rsid w:val="00E404DE"/>
    <w:rsid w:val="00E4561F"/>
    <w:rsid w:val="00E52A0F"/>
    <w:rsid w:val="00E53924"/>
    <w:rsid w:val="00E57229"/>
    <w:rsid w:val="00E645A7"/>
    <w:rsid w:val="00E64BF4"/>
    <w:rsid w:val="00E65074"/>
    <w:rsid w:val="00E8760B"/>
    <w:rsid w:val="00E90157"/>
    <w:rsid w:val="00E91482"/>
    <w:rsid w:val="00E91B7B"/>
    <w:rsid w:val="00E9281E"/>
    <w:rsid w:val="00E94B56"/>
    <w:rsid w:val="00E95B28"/>
    <w:rsid w:val="00E96302"/>
    <w:rsid w:val="00EA21C8"/>
    <w:rsid w:val="00EA5F10"/>
    <w:rsid w:val="00EA7164"/>
    <w:rsid w:val="00EC38A7"/>
    <w:rsid w:val="00EC4D74"/>
    <w:rsid w:val="00EC512E"/>
    <w:rsid w:val="00ED3BA3"/>
    <w:rsid w:val="00ED5A3D"/>
    <w:rsid w:val="00ED63D9"/>
    <w:rsid w:val="00ED7535"/>
    <w:rsid w:val="00EF4296"/>
    <w:rsid w:val="00EF7A33"/>
    <w:rsid w:val="00F03EA3"/>
    <w:rsid w:val="00F05A08"/>
    <w:rsid w:val="00F11E8F"/>
    <w:rsid w:val="00F12962"/>
    <w:rsid w:val="00F134F5"/>
    <w:rsid w:val="00F20579"/>
    <w:rsid w:val="00F20A4C"/>
    <w:rsid w:val="00F23759"/>
    <w:rsid w:val="00F24038"/>
    <w:rsid w:val="00F24172"/>
    <w:rsid w:val="00F26226"/>
    <w:rsid w:val="00F308E0"/>
    <w:rsid w:val="00F451A9"/>
    <w:rsid w:val="00F47B85"/>
    <w:rsid w:val="00F50F64"/>
    <w:rsid w:val="00F54BDD"/>
    <w:rsid w:val="00F5645C"/>
    <w:rsid w:val="00F56F0E"/>
    <w:rsid w:val="00F63400"/>
    <w:rsid w:val="00F63F31"/>
    <w:rsid w:val="00F6726E"/>
    <w:rsid w:val="00F77D19"/>
    <w:rsid w:val="00F94FA3"/>
    <w:rsid w:val="00FA2383"/>
    <w:rsid w:val="00FA3CEB"/>
    <w:rsid w:val="00FC7559"/>
    <w:rsid w:val="00FE60C4"/>
    <w:rsid w:val="00FE6219"/>
    <w:rsid w:val="00FF2D4B"/>
    <w:rsid w:val="00FF3BC6"/>
    <w:rsid w:val="00FF48C7"/>
    <w:rsid w:val="00FF6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ListParagraph">
    <w:name w:val="List Paragraph"/>
    <w:basedOn w:val="Normal"/>
    <w:uiPriority w:val="34"/>
    <w:qFormat/>
    <w:rsid w:val="00B30E32"/>
    <w:pPr>
      <w:spacing w:after="160" w:line="259" w:lineRule="auto"/>
      <w:ind w:left="720"/>
      <w:contextualSpacing/>
      <w:jc w:val="left"/>
    </w:pPr>
    <w:rPr>
      <w:rFonts w:ascii="Arial" w:eastAsiaTheme="minorHAnsi" w:hAnsi="Arial" w:cs="Arial"/>
      <w:szCs w:val="24"/>
      <w:lang w:val="en-GB"/>
    </w:rPr>
  </w:style>
  <w:style w:type="character" w:customStyle="1" w:styleId="BalloonTextChar">
    <w:name w:val="Balloon Text Char"/>
    <w:basedOn w:val="DefaultParagraphFont"/>
    <w:link w:val="BalloonText"/>
    <w:uiPriority w:val="99"/>
    <w:semiHidden/>
    <w:rsid w:val="00B30E32"/>
    <w:rPr>
      <w:rFonts w:ascii="Tahoma" w:hAnsi="Tahoma" w:cs="Tahoma"/>
      <w:sz w:val="16"/>
      <w:szCs w:val="16"/>
    </w:rPr>
  </w:style>
  <w:style w:type="paragraph" w:styleId="Header">
    <w:name w:val="header"/>
    <w:basedOn w:val="Normal"/>
    <w:link w:val="HeaderChar"/>
    <w:uiPriority w:val="99"/>
    <w:unhideWhenUsed/>
    <w:rsid w:val="00B30E32"/>
    <w:pPr>
      <w:tabs>
        <w:tab w:val="center" w:pos="4513"/>
        <w:tab w:val="right" w:pos="9026"/>
      </w:tabs>
      <w:spacing w:after="0"/>
      <w:jc w:val="left"/>
    </w:pPr>
    <w:rPr>
      <w:rFonts w:ascii="Arial" w:eastAsiaTheme="minorHAnsi" w:hAnsi="Arial" w:cs="Arial"/>
      <w:szCs w:val="24"/>
      <w:lang w:val="en-GB"/>
    </w:rPr>
  </w:style>
  <w:style w:type="character" w:customStyle="1" w:styleId="HeaderChar">
    <w:name w:val="Header Char"/>
    <w:basedOn w:val="DefaultParagraphFont"/>
    <w:link w:val="Header"/>
    <w:uiPriority w:val="99"/>
    <w:rsid w:val="00B30E32"/>
    <w:rPr>
      <w:rFonts w:ascii="Arial" w:eastAsiaTheme="minorHAnsi" w:hAnsi="Arial" w:cs="Arial"/>
      <w:sz w:val="24"/>
      <w:szCs w:val="24"/>
      <w:lang w:val="en-GB"/>
    </w:rPr>
  </w:style>
  <w:style w:type="character" w:customStyle="1" w:styleId="FooterChar">
    <w:name w:val="Footer Char"/>
    <w:basedOn w:val="DefaultParagraphFont"/>
    <w:link w:val="Footer"/>
    <w:uiPriority w:val="99"/>
    <w:rsid w:val="00B30E32"/>
    <w:rPr>
      <w:rFonts w:ascii="Times" w:hAnsi="Times"/>
      <w:sz w:val="24"/>
    </w:rPr>
  </w:style>
  <w:style w:type="character" w:styleId="CommentReference">
    <w:name w:val="annotation reference"/>
    <w:basedOn w:val="DefaultParagraphFont"/>
    <w:uiPriority w:val="99"/>
    <w:semiHidden/>
    <w:unhideWhenUsed/>
    <w:rsid w:val="00B30E32"/>
    <w:rPr>
      <w:sz w:val="18"/>
      <w:szCs w:val="18"/>
    </w:rPr>
  </w:style>
  <w:style w:type="paragraph" w:styleId="CommentText">
    <w:name w:val="annotation text"/>
    <w:basedOn w:val="Normal"/>
    <w:link w:val="CommentTextChar"/>
    <w:uiPriority w:val="99"/>
    <w:semiHidden/>
    <w:unhideWhenUsed/>
    <w:rsid w:val="00B30E32"/>
    <w:pPr>
      <w:spacing w:after="160"/>
      <w:jc w:val="left"/>
    </w:pPr>
    <w:rPr>
      <w:rFonts w:ascii="Arial" w:eastAsiaTheme="minorHAnsi" w:hAnsi="Arial" w:cs="Arial"/>
      <w:szCs w:val="24"/>
      <w:lang w:val="en-GB"/>
    </w:rPr>
  </w:style>
  <w:style w:type="character" w:customStyle="1" w:styleId="CommentTextChar">
    <w:name w:val="Comment Text Char"/>
    <w:basedOn w:val="DefaultParagraphFont"/>
    <w:link w:val="CommentText"/>
    <w:uiPriority w:val="99"/>
    <w:semiHidden/>
    <w:rsid w:val="00B30E32"/>
    <w:rPr>
      <w:rFonts w:ascii="Arial" w:eastAsiaTheme="minorHAnsi" w:hAnsi="Arial" w:cs="Arial"/>
      <w:sz w:val="24"/>
      <w:szCs w:val="24"/>
      <w:lang w:val="en-GB"/>
    </w:rPr>
  </w:style>
  <w:style w:type="table" w:styleId="TableGrid">
    <w:name w:val="Table Grid"/>
    <w:basedOn w:val="TableNormal"/>
    <w:uiPriority w:val="59"/>
    <w:rsid w:val="00D93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404DE"/>
    <w:rPr>
      <w:rFonts w:ascii="Calibri" w:eastAsiaTheme="minorHAns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7543"/>
    <w:pPr>
      <w:spacing w:before="100" w:beforeAutospacing="1" w:after="100" w:afterAutospacing="1"/>
      <w:jc w:val="left"/>
    </w:pPr>
    <w:rPr>
      <w:rFonts w:ascii="Times New Roman" w:hAnsi="Times New Roman"/>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ListParagraph">
    <w:name w:val="List Paragraph"/>
    <w:basedOn w:val="Normal"/>
    <w:uiPriority w:val="34"/>
    <w:qFormat/>
    <w:rsid w:val="00B30E32"/>
    <w:pPr>
      <w:spacing w:after="160" w:line="259" w:lineRule="auto"/>
      <w:ind w:left="720"/>
      <w:contextualSpacing/>
      <w:jc w:val="left"/>
    </w:pPr>
    <w:rPr>
      <w:rFonts w:ascii="Arial" w:eastAsiaTheme="minorHAnsi" w:hAnsi="Arial" w:cs="Arial"/>
      <w:szCs w:val="24"/>
      <w:lang w:val="en-GB"/>
    </w:rPr>
  </w:style>
  <w:style w:type="character" w:customStyle="1" w:styleId="BalloonTextChar">
    <w:name w:val="Balloon Text Char"/>
    <w:basedOn w:val="DefaultParagraphFont"/>
    <w:link w:val="BalloonText"/>
    <w:uiPriority w:val="99"/>
    <w:semiHidden/>
    <w:rsid w:val="00B30E32"/>
    <w:rPr>
      <w:rFonts w:ascii="Tahoma" w:hAnsi="Tahoma" w:cs="Tahoma"/>
      <w:sz w:val="16"/>
      <w:szCs w:val="16"/>
    </w:rPr>
  </w:style>
  <w:style w:type="paragraph" w:styleId="Header">
    <w:name w:val="header"/>
    <w:basedOn w:val="Normal"/>
    <w:link w:val="HeaderChar"/>
    <w:uiPriority w:val="99"/>
    <w:unhideWhenUsed/>
    <w:rsid w:val="00B30E32"/>
    <w:pPr>
      <w:tabs>
        <w:tab w:val="center" w:pos="4513"/>
        <w:tab w:val="right" w:pos="9026"/>
      </w:tabs>
      <w:spacing w:after="0"/>
      <w:jc w:val="left"/>
    </w:pPr>
    <w:rPr>
      <w:rFonts w:ascii="Arial" w:eastAsiaTheme="minorHAnsi" w:hAnsi="Arial" w:cs="Arial"/>
      <w:szCs w:val="24"/>
      <w:lang w:val="en-GB"/>
    </w:rPr>
  </w:style>
  <w:style w:type="character" w:customStyle="1" w:styleId="HeaderChar">
    <w:name w:val="Header Char"/>
    <w:basedOn w:val="DefaultParagraphFont"/>
    <w:link w:val="Header"/>
    <w:uiPriority w:val="99"/>
    <w:rsid w:val="00B30E32"/>
    <w:rPr>
      <w:rFonts w:ascii="Arial" w:eastAsiaTheme="minorHAnsi" w:hAnsi="Arial" w:cs="Arial"/>
      <w:sz w:val="24"/>
      <w:szCs w:val="24"/>
      <w:lang w:val="en-GB"/>
    </w:rPr>
  </w:style>
  <w:style w:type="character" w:customStyle="1" w:styleId="FooterChar">
    <w:name w:val="Footer Char"/>
    <w:basedOn w:val="DefaultParagraphFont"/>
    <w:link w:val="Footer"/>
    <w:uiPriority w:val="99"/>
    <w:rsid w:val="00B30E32"/>
    <w:rPr>
      <w:rFonts w:ascii="Times" w:hAnsi="Times"/>
      <w:sz w:val="24"/>
    </w:rPr>
  </w:style>
  <w:style w:type="character" w:styleId="CommentReference">
    <w:name w:val="annotation reference"/>
    <w:basedOn w:val="DefaultParagraphFont"/>
    <w:uiPriority w:val="99"/>
    <w:semiHidden/>
    <w:unhideWhenUsed/>
    <w:rsid w:val="00B30E32"/>
    <w:rPr>
      <w:sz w:val="18"/>
      <w:szCs w:val="18"/>
    </w:rPr>
  </w:style>
  <w:style w:type="paragraph" w:styleId="CommentText">
    <w:name w:val="annotation text"/>
    <w:basedOn w:val="Normal"/>
    <w:link w:val="CommentTextChar"/>
    <w:uiPriority w:val="99"/>
    <w:semiHidden/>
    <w:unhideWhenUsed/>
    <w:rsid w:val="00B30E32"/>
    <w:pPr>
      <w:spacing w:after="160"/>
      <w:jc w:val="left"/>
    </w:pPr>
    <w:rPr>
      <w:rFonts w:ascii="Arial" w:eastAsiaTheme="minorHAnsi" w:hAnsi="Arial" w:cs="Arial"/>
      <w:szCs w:val="24"/>
      <w:lang w:val="en-GB"/>
    </w:rPr>
  </w:style>
  <w:style w:type="character" w:customStyle="1" w:styleId="CommentTextChar">
    <w:name w:val="Comment Text Char"/>
    <w:basedOn w:val="DefaultParagraphFont"/>
    <w:link w:val="CommentText"/>
    <w:uiPriority w:val="99"/>
    <w:semiHidden/>
    <w:rsid w:val="00B30E32"/>
    <w:rPr>
      <w:rFonts w:ascii="Arial" w:eastAsiaTheme="minorHAnsi" w:hAnsi="Arial" w:cs="Arial"/>
      <w:sz w:val="24"/>
      <w:szCs w:val="24"/>
      <w:lang w:val="en-GB"/>
    </w:rPr>
  </w:style>
  <w:style w:type="table" w:styleId="TableGrid">
    <w:name w:val="Table Grid"/>
    <w:basedOn w:val="TableNormal"/>
    <w:uiPriority w:val="59"/>
    <w:rsid w:val="00D93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404DE"/>
    <w:rPr>
      <w:rFonts w:ascii="Calibri" w:eastAsiaTheme="minorHAns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7543"/>
    <w:pPr>
      <w:spacing w:before="100" w:beforeAutospacing="1" w:after="100" w:afterAutospacing="1"/>
      <w:jc w:val="left"/>
    </w:pPr>
    <w:rPr>
      <w:rFonts w:ascii="Times New Roman" w:hAnsi="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07500">
      <w:bodyDiv w:val="1"/>
      <w:marLeft w:val="0"/>
      <w:marRight w:val="0"/>
      <w:marTop w:val="0"/>
      <w:marBottom w:val="0"/>
      <w:divBdr>
        <w:top w:val="none" w:sz="0" w:space="0" w:color="auto"/>
        <w:left w:val="none" w:sz="0" w:space="0" w:color="auto"/>
        <w:bottom w:val="none" w:sz="0" w:space="0" w:color="auto"/>
        <w:right w:val="none" w:sz="0" w:space="0" w:color="auto"/>
      </w:divBdr>
    </w:div>
    <w:div w:id="580065790">
      <w:bodyDiv w:val="1"/>
      <w:marLeft w:val="0"/>
      <w:marRight w:val="0"/>
      <w:marTop w:val="0"/>
      <w:marBottom w:val="0"/>
      <w:divBdr>
        <w:top w:val="none" w:sz="0" w:space="0" w:color="auto"/>
        <w:left w:val="none" w:sz="0" w:space="0" w:color="auto"/>
        <w:bottom w:val="none" w:sz="0" w:space="0" w:color="auto"/>
        <w:right w:val="none" w:sz="0" w:space="0" w:color="auto"/>
      </w:divBdr>
    </w:div>
    <w:div w:id="1490174944">
      <w:bodyDiv w:val="1"/>
      <w:marLeft w:val="0"/>
      <w:marRight w:val="0"/>
      <w:marTop w:val="0"/>
      <w:marBottom w:val="0"/>
      <w:divBdr>
        <w:top w:val="none" w:sz="0" w:space="0" w:color="auto"/>
        <w:left w:val="none" w:sz="0" w:space="0" w:color="auto"/>
        <w:bottom w:val="none" w:sz="0" w:space="0" w:color="auto"/>
        <w:right w:val="none" w:sz="0" w:space="0" w:color="auto"/>
      </w:divBdr>
    </w:div>
    <w:div w:id="1668358315">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zinc15.docking.org/patterns/hom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ollins\Documents\Custom%20Office%20Templates\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EE523-E134-4660-BB10-1C461726C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Template>
  <TotalTime>652</TotalTime>
  <Pages>69</Pages>
  <Words>16817</Words>
  <Characters>95862</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112455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Ian Collins</dc:creator>
  <cp:keywords/>
  <cp:lastModifiedBy>Ian Collins</cp:lastModifiedBy>
  <cp:revision>193</cp:revision>
  <cp:lastPrinted>2008-06-11T21:33:00Z</cp:lastPrinted>
  <dcterms:created xsi:type="dcterms:W3CDTF">2018-09-07T17:08:00Z</dcterms:created>
  <dcterms:modified xsi:type="dcterms:W3CDTF">2019-01-25T14:53:00Z</dcterms:modified>
</cp:coreProperties>
</file>