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74D93" w14:textId="5077C915" w:rsidR="00010185" w:rsidRDefault="00010185" w:rsidP="004B551D">
      <w:pPr>
        <w:spacing w:line="480" w:lineRule="auto"/>
        <w:rPr>
          <w:rFonts w:asciiTheme="minorHAnsi" w:hAnsiTheme="minorHAnsi"/>
        </w:rPr>
      </w:pPr>
      <w:r w:rsidRPr="00010185">
        <w:rPr>
          <w:rFonts w:asciiTheme="minorHAnsi" w:hAnsiTheme="minorHAnsi"/>
        </w:rPr>
        <w:t>Letter to blood</w:t>
      </w:r>
    </w:p>
    <w:p w14:paraId="1E6A0BD0" w14:textId="6553F497" w:rsidR="00010185" w:rsidRPr="00010185" w:rsidRDefault="00010185" w:rsidP="004B551D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To the Editor:</w:t>
      </w:r>
    </w:p>
    <w:p w14:paraId="00FF1148" w14:textId="44232E86" w:rsidR="00763595" w:rsidRPr="000846A6" w:rsidRDefault="004B551D" w:rsidP="004B551D">
      <w:pPr>
        <w:spacing w:line="480" w:lineRule="auto"/>
        <w:rPr>
          <w:rFonts w:asciiTheme="minorHAnsi" w:hAnsiTheme="minorHAnsi"/>
          <w:b/>
          <w:sz w:val="28"/>
          <w:szCs w:val="28"/>
        </w:rPr>
      </w:pPr>
      <w:r w:rsidRPr="000846A6">
        <w:rPr>
          <w:rFonts w:asciiTheme="minorHAnsi" w:hAnsiTheme="minorHAnsi"/>
          <w:b/>
          <w:sz w:val="28"/>
          <w:szCs w:val="28"/>
        </w:rPr>
        <w:t xml:space="preserve">Familial risks of </w:t>
      </w:r>
      <w:r w:rsidR="00165C05" w:rsidRPr="000846A6">
        <w:rPr>
          <w:rFonts w:asciiTheme="minorHAnsi" w:hAnsiTheme="minorHAnsi"/>
          <w:b/>
          <w:sz w:val="28"/>
          <w:szCs w:val="28"/>
        </w:rPr>
        <w:t xml:space="preserve">primary </w:t>
      </w:r>
      <w:r w:rsidR="001B29A4">
        <w:rPr>
          <w:rFonts w:asciiTheme="minorHAnsi" w:hAnsiTheme="minorHAnsi"/>
          <w:b/>
          <w:sz w:val="28"/>
          <w:szCs w:val="28"/>
        </w:rPr>
        <w:t>myeloid leuk</w:t>
      </w:r>
      <w:r w:rsidRPr="000846A6">
        <w:rPr>
          <w:rFonts w:asciiTheme="minorHAnsi" w:hAnsiTheme="minorHAnsi"/>
          <w:b/>
          <w:sz w:val="28"/>
          <w:szCs w:val="28"/>
        </w:rPr>
        <w:t xml:space="preserve">emia, myelodysplasia and myeloproliferative </w:t>
      </w:r>
      <w:r w:rsidR="00F61AC0" w:rsidRPr="000846A6">
        <w:rPr>
          <w:rFonts w:asciiTheme="minorHAnsi" w:hAnsiTheme="minorHAnsi"/>
          <w:b/>
          <w:sz w:val="28"/>
          <w:szCs w:val="28"/>
        </w:rPr>
        <w:t>neoplasms</w:t>
      </w:r>
    </w:p>
    <w:p w14:paraId="1B410DBB" w14:textId="489D6B2E" w:rsidR="009D366C" w:rsidRDefault="00FE0660" w:rsidP="0089463B">
      <w:pPr>
        <w:spacing w:line="480" w:lineRule="auto"/>
        <w:rPr>
          <w:rFonts w:asciiTheme="minorHAnsi" w:hAnsiTheme="minorHAnsi"/>
          <w:vertAlign w:val="superscript"/>
        </w:rPr>
      </w:pPr>
      <w:r w:rsidRPr="00A1765B">
        <w:rPr>
          <w:rFonts w:asciiTheme="minorHAnsi" w:hAnsiTheme="minorHAnsi"/>
        </w:rPr>
        <w:t>Amit Sud</w:t>
      </w:r>
      <w:r w:rsidRPr="00A1765B">
        <w:rPr>
          <w:rFonts w:asciiTheme="minorHAnsi" w:hAnsiTheme="minorHAnsi"/>
          <w:vertAlign w:val="superscript"/>
        </w:rPr>
        <w:t>1</w:t>
      </w:r>
      <w:r w:rsidR="00DC1E4D" w:rsidRPr="00A1765B">
        <w:rPr>
          <w:rFonts w:asciiTheme="minorHAnsi" w:hAnsiTheme="minorHAnsi"/>
          <w:vertAlign w:val="superscript"/>
        </w:rPr>
        <w:t>,2</w:t>
      </w:r>
      <w:r w:rsidRPr="00A1765B">
        <w:rPr>
          <w:rFonts w:asciiTheme="minorHAnsi" w:hAnsiTheme="minorHAnsi"/>
        </w:rPr>
        <w:t xml:space="preserve">, </w:t>
      </w:r>
      <w:r w:rsidR="00DC1E4D" w:rsidRPr="00A1765B">
        <w:rPr>
          <w:rFonts w:asciiTheme="minorHAnsi" w:hAnsiTheme="minorHAnsi"/>
        </w:rPr>
        <w:t>Subhayan Chattopadhyay</w:t>
      </w:r>
      <w:r w:rsidR="00DC1E4D" w:rsidRPr="00A1765B">
        <w:rPr>
          <w:rFonts w:asciiTheme="minorHAnsi" w:hAnsiTheme="minorHAnsi"/>
          <w:vertAlign w:val="superscript"/>
        </w:rPr>
        <w:t>2</w:t>
      </w:r>
      <w:r w:rsidR="00DC1E4D" w:rsidRPr="00A1765B">
        <w:rPr>
          <w:rFonts w:asciiTheme="minorHAnsi" w:hAnsiTheme="minorHAnsi"/>
        </w:rPr>
        <w:t xml:space="preserve">, </w:t>
      </w:r>
      <w:r w:rsidR="00312FCB" w:rsidRPr="00A1765B">
        <w:rPr>
          <w:rFonts w:asciiTheme="minorHAnsi" w:hAnsiTheme="minorHAnsi"/>
        </w:rPr>
        <w:t>Hauke Thom</w:t>
      </w:r>
      <w:r w:rsidR="00CB57F7" w:rsidRPr="00A1765B">
        <w:rPr>
          <w:rFonts w:asciiTheme="minorHAnsi" w:hAnsiTheme="minorHAnsi"/>
        </w:rPr>
        <w:t>sen</w:t>
      </w:r>
      <w:r w:rsidR="00CB57F7" w:rsidRPr="00A1765B">
        <w:rPr>
          <w:rFonts w:asciiTheme="minorHAnsi" w:hAnsiTheme="minorHAnsi"/>
          <w:vertAlign w:val="superscript"/>
        </w:rPr>
        <w:t>2</w:t>
      </w:r>
      <w:r w:rsidR="00CB57F7" w:rsidRPr="00A1765B">
        <w:rPr>
          <w:rFonts w:asciiTheme="minorHAnsi" w:hAnsiTheme="minorHAnsi"/>
        </w:rPr>
        <w:t xml:space="preserve">, </w:t>
      </w:r>
      <w:r w:rsidR="002F61B1" w:rsidRPr="00A1765B">
        <w:rPr>
          <w:rFonts w:asciiTheme="minorHAnsi" w:hAnsiTheme="minorHAnsi"/>
        </w:rPr>
        <w:t>Kristina</w:t>
      </w:r>
      <w:r w:rsidR="005C5888" w:rsidRPr="005C5888">
        <w:rPr>
          <w:rFonts w:asciiTheme="minorHAnsi" w:hAnsiTheme="minorHAnsi"/>
        </w:rPr>
        <w:t xml:space="preserve"> </w:t>
      </w:r>
      <w:r w:rsidR="005C5888" w:rsidRPr="00A1765B">
        <w:rPr>
          <w:rFonts w:asciiTheme="minorHAnsi" w:hAnsiTheme="minorHAnsi"/>
        </w:rPr>
        <w:t>Sundquist</w:t>
      </w:r>
      <w:r w:rsidR="005C5888" w:rsidRPr="00A1765B">
        <w:rPr>
          <w:rFonts w:asciiTheme="minorHAnsi" w:hAnsiTheme="minorHAnsi"/>
          <w:vertAlign w:val="superscript"/>
        </w:rPr>
        <w:t>3</w:t>
      </w:r>
      <w:r w:rsidR="00617F83">
        <w:rPr>
          <w:rFonts w:asciiTheme="minorHAnsi" w:hAnsiTheme="minorHAnsi"/>
          <w:vertAlign w:val="superscript"/>
        </w:rPr>
        <w:t>-</w:t>
      </w:r>
      <w:r w:rsidR="005C74AB">
        <w:rPr>
          <w:rFonts w:asciiTheme="minorHAnsi" w:hAnsiTheme="minorHAnsi"/>
          <w:vertAlign w:val="superscript"/>
        </w:rPr>
        <w:t>5</w:t>
      </w:r>
      <w:r w:rsidR="005C74AB">
        <w:rPr>
          <w:rFonts w:asciiTheme="minorHAnsi" w:hAnsiTheme="minorHAnsi"/>
        </w:rPr>
        <w:t>,</w:t>
      </w:r>
      <w:r w:rsidR="005C5888">
        <w:rPr>
          <w:rFonts w:asciiTheme="minorHAnsi" w:hAnsiTheme="minorHAnsi"/>
        </w:rPr>
        <w:t xml:space="preserve"> </w:t>
      </w:r>
      <w:r w:rsidR="00001AF3" w:rsidRPr="00A1765B">
        <w:rPr>
          <w:rFonts w:asciiTheme="minorHAnsi" w:hAnsiTheme="minorHAnsi"/>
        </w:rPr>
        <w:t>Jan</w:t>
      </w:r>
      <w:r w:rsidR="002F61B1" w:rsidRPr="00A1765B">
        <w:rPr>
          <w:rFonts w:asciiTheme="minorHAnsi" w:hAnsiTheme="minorHAnsi"/>
        </w:rPr>
        <w:t xml:space="preserve"> </w:t>
      </w:r>
      <w:r w:rsidR="00E36910" w:rsidRPr="00A1765B">
        <w:rPr>
          <w:rFonts w:asciiTheme="minorHAnsi" w:hAnsiTheme="minorHAnsi"/>
        </w:rPr>
        <w:t>Sundquist</w:t>
      </w:r>
      <w:r w:rsidR="005C74AB" w:rsidRPr="00A1765B">
        <w:rPr>
          <w:rFonts w:asciiTheme="minorHAnsi" w:hAnsiTheme="minorHAnsi"/>
          <w:vertAlign w:val="superscript"/>
        </w:rPr>
        <w:t>3</w:t>
      </w:r>
      <w:r w:rsidR="00617F83">
        <w:rPr>
          <w:rFonts w:asciiTheme="minorHAnsi" w:hAnsiTheme="minorHAnsi"/>
          <w:vertAlign w:val="superscript"/>
        </w:rPr>
        <w:t>-</w:t>
      </w:r>
      <w:r w:rsidR="005C74AB">
        <w:rPr>
          <w:rFonts w:asciiTheme="minorHAnsi" w:hAnsiTheme="minorHAnsi"/>
          <w:vertAlign w:val="superscript"/>
        </w:rPr>
        <w:t>5</w:t>
      </w:r>
      <w:r w:rsidR="00E36910" w:rsidRPr="00A1765B">
        <w:rPr>
          <w:rFonts w:asciiTheme="minorHAnsi" w:hAnsiTheme="minorHAnsi"/>
        </w:rPr>
        <w:t xml:space="preserve">, </w:t>
      </w:r>
      <w:r w:rsidR="00A87E7F" w:rsidRPr="00A1765B">
        <w:rPr>
          <w:rFonts w:asciiTheme="minorHAnsi" w:hAnsiTheme="minorHAnsi"/>
        </w:rPr>
        <w:t>Richard S. Houlston</w:t>
      </w:r>
      <w:r w:rsidR="00A87E7F" w:rsidRPr="00A1765B">
        <w:rPr>
          <w:rFonts w:asciiTheme="minorHAnsi" w:hAnsiTheme="minorHAnsi"/>
          <w:vertAlign w:val="superscript"/>
        </w:rPr>
        <w:t>1,</w:t>
      </w:r>
      <w:r w:rsidR="005C74AB">
        <w:rPr>
          <w:rFonts w:asciiTheme="minorHAnsi" w:hAnsiTheme="minorHAnsi"/>
          <w:vertAlign w:val="superscript"/>
        </w:rPr>
        <w:t>6</w:t>
      </w:r>
      <w:r w:rsidR="00A87E7F" w:rsidRPr="00A1765B">
        <w:rPr>
          <w:rFonts w:asciiTheme="minorHAnsi" w:hAnsiTheme="minorHAnsi"/>
        </w:rPr>
        <w:t xml:space="preserve">, </w:t>
      </w:r>
      <w:r w:rsidR="00BC4AD7" w:rsidRPr="00A1765B">
        <w:rPr>
          <w:rFonts w:asciiTheme="minorHAnsi" w:hAnsiTheme="minorHAnsi"/>
        </w:rPr>
        <w:t>Kari Hemminki</w:t>
      </w:r>
      <w:r w:rsidR="00BC4AD7" w:rsidRPr="00A1765B">
        <w:rPr>
          <w:rFonts w:asciiTheme="minorHAnsi" w:hAnsiTheme="minorHAnsi"/>
          <w:vertAlign w:val="superscript"/>
        </w:rPr>
        <w:t>2,</w:t>
      </w:r>
      <w:r w:rsidR="00E36910" w:rsidRPr="00A1765B">
        <w:rPr>
          <w:rFonts w:asciiTheme="minorHAnsi" w:hAnsiTheme="minorHAnsi"/>
          <w:vertAlign w:val="superscript"/>
        </w:rPr>
        <w:t>3</w:t>
      </w:r>
    </w:p>
    <w:p w14:paraId="5D9D8B5B" w14:textId="187EF86E" w:rsidR="002679BA" w:rsidRPr="00A1765B" w:rsidRDefault="005D5FC9" w:rsidP="00010185">
      <w:pPr>
        <w:pStyle w:val="ListParagraph"/>
        <w:numPr>
          <w:ilvl w:val="0"/>
          <w:numId w:val="25"/>
        </w:numPr>
        <w:spacing w:line="360" w:lineRule="auto"/>
        <w:rPr>
          <w:rFonts w:asciiTheme="minorHAnsi" w:hAnsiTheme="minorHAnsi"/>
        </w:rPr>
      </w:pPr>
      <w:r w:rsidRPr="00A1765B">
        <w:rPr>
          <w:rFonts w:asciiTheme="minorHAnsi" w:hAnsiTheme="minorHAnsi"/>
        </w:rPr>
        <w:t>Division of Genetics and Epidemiology, The Institute of Cancer Research, London, UK</w:t>
      </w:r>
      <w:r w:rsidR="00DC3530" w:rsidRPr="00A1765B">
        <w:rPr>
          <w:rFonts w:asciiTheme="minorHAnsi" w:hAnsiTheme="minorHAnsi"/>
        </w:rPr>
        <w:t>.</w:t>
      </w:r>
    </w:p>
    <w:p w14:paraId="4CD5E251" w14:textId="7AC27489" w:rsidR="004E4C31" w:rsidRPr="00A1765B" w:rsidRDefault="004E4C31" w:rsidP="00010185">
      <w:pPr>
        <w:pStyle w:val="ListParagraph"/>
        <w:numPr>
          <w:ilvl w:val="0"/>
          <w:numId w:val="25"/>
        </w:numPr>
        <w:spacing w:line="360" w:lineRule="auto"/>
        <w:rPr>
          <w:rFonts w:asciiTheme="minorHAnsi" w:hAnsiTheme="minorHAnsi"/>
        </w:rPr>
      </w:pPr>
      <w:r w:rsidRPr="00A1765B">
        <w:rPr>
          <w:rFonts w:asciiTheme="minorHAnsi" w:hAnsiTheme="minorHAnsi"/>
        </w:rPr>
        <w:t>Division of Molecular Genetic Epidemiology, German Cancer Research Centre, Heidelberg, Germany</w:t>
      </w:r>
      <w:r w:rsidR="00DC3530" w:rsidRPr="00A1765B">
        <w:rPr>
          <w:rFonts w:asciiTheme="minorHAnsi" w:hAnsiTheme="minorHAnsi"/>
        </w:rPr>
        <w:t>.</w:t>
      </w:r>
    </w:p>
    <w:p w14:paraId="7150ECDD" w14:textId="2C3EEA31" w:rsidR="00E36910" w:rsidRDefault="00E36910" w:rsidP="00010185">
      <w:pPr>
        <w:pStyle w:val="ListParagraph"/>
        <w:numPr>
          <w:ilvl w:val="0"/>
          <w:numId w:val="25"/>
        </w:numPr>
        <w:spacing w:line="360" w:lineRule="auto"/>
        <w:rPr>
          <w:rFonts w:asciiTheme="minorHAnsi" w:hAnsiTheme="minorHAnsi"/>
        </w:rPr>
      </w:pPr>
      <w:r w:rsidRPr="00A1765B">
        <w:rPr>
          <w:rFonts w:asciiTheme="minorHAnsi" w:hAnsiTheme="minorHAnsi"/>
        </w:rPr>
        <w:t>Cente</w:t>
      </w:r>
      <w:r w:rsidR="005C74AB">
        <w:rPr>
          <w:rFonts w:asciiTheme="minorHAnsi" w:hAnsiTheme="minorHAnsi"/>
        </w:rPr>
        <w:t>r</w:t>
      </w:r>
      <w:r w:rsidRPr="00A1765B">
        <w:rPr>
          <w:rFonts w:asciiTheme="minorHAnsi" w:hAnsiTheme="minorHAnsi"/>
        </w:rPr>
        <w:t xml:space="preserve"> for Primary Health Care Research, Lund University, Malmö, Sweden.</w:t>
      </w:r>
    </w:p>
    <w:p w14:paraId="2B280818" w14:textId="66516D87" w:rsidR="005C74AB" w:rsidRPr="005C74AB" w:rsidRDefault="005C74AB" w:rsidP="00010185">
      <w:pPr>
        <w:pStyle w:val="ListParagraph"/>
        <w:numPr>
          <w:ilvl w:val="0"/>
          <w:numId w:val="25"/>
        </w:numPr>
        <w:spacing w:line="360" w:lineRule="auto"/>
        <w:rPr>
          <w:rFonts w:asciiTheme="minorHAnsi" w:hAnsiTheme="minorHAnsi"/>
        </w:rPr>
      </w:pPr>
      <w:r w:rsidRPr="005C74AB">
        <w:rPr>
          <w:rFonts w:asciiTheme="minorHAnsi" w:hAnsiTheme="minorHAnsi"/>
        </w:rPr>
        <w:t>Department of Family Medicine and Community Health, Department of Population Health Science and Policy, Icahn School of Medicine at Mount Sinai, New York, USA</w:t>
      </w:r>
      <w:r>
        <w:rPr>
          <w:rFonts w:asciiTheme="minorHAnsi" w:hAnsiTheme="minorHAnsi"/>
        </w:rPr>
        <w:t>.</w:t>
      </w:r>
    </w:p>
    <w:p w14:paraId="1BD21A9A" w14:textId="4F3CB0A4" w:rsidR="005C74AB" w:rsidRPr="005C74AB" w:rsidRDefault="005C74AB" w:rsidP="00010185">
      <w:pPr>
        <w:pStyle w:val="ListParagraph"/>
        <w:numPr>
          <w:ilvl w:val="0"/>
          <w:numId w:val="25"/>
        </w:numPr>
        <w:spacing w:line="360" w:lineRule="auto"/>
        <w:rPr>
          <w:rFonts w:asciiTheme="minorHAnsi" w:hAnsiTheme="minorHAnsi"/>
        </w:rPr>
      </w:pPr>
      <w:r w:rsidRPr="005C74AB">
        <w:rPr>
          <w:rFonts w:asciiTheme="minorHAnsi" w:hAnsiTheme="minorHAnsi"/>
        </w:rPr>
        <w:t>Center for Community-based Healthcare Research and Education (CoHRE), Department of Functional Pathology, School of Medicine, Shimane University, Japan</w:t>
      </w:r>
      <w:r>
        <w:rPr>
          <w:rFonts w:asciiTheme="minorHAnsi" w:hAnsiTheme="minorHAnsi"/>
        </w:rPr>
        <w:t>.</w:t>
      </w:r>
    </w:p>
    <w:p w14:paraId="5446B532" w14:textId="04AB7935" w:rsidR="00763595" w:rsidRDefault="00536EE9" w:rsidP="00010185">
      <w:pPr>
        <w:pStyle w:val="ListParagraph"/>
        <w:numPr>
          <w:ilvl w:val="0"/>
          <w:numId w:val="25"/>
        </w:numPr>
        <w:spacing w:line="360" w:lineRule="auto"/>
        <w:rPr>
          <w:rFonts w:asciiTheme="minorHAnsi" w:hAnsiTheme="minorHAnsi"/>
        </w:rPr>
      </w:pPr>
      <w:r w:rsidRPr="00A1765B">
        <w:rPr>
          <w:rFonts w:asciiTheme="minorHAnsi" w:hAnsiTheme="minorHAnsi"/>
        </w:rPr>
        <w:t>Division of Mo</w:t>
      </w:r>
      <w:r w:rsidR="0003071B" w:rsidRPr="00A1765B">
        <w:rPr>
          <w:rFonts w:asciiTheme="minorHAnsi" w:hAnsiTheme="minorHAnsi"/>
        </w:rPr>
        <w:t>l</w:t>
      </w:r>
      <w:r w:rsidRPr="00A1765B">
        <w:rPr>
          <w:rFonts w:asciiTheme="minorHAnsi" w:hAnsiTheme="minorHAnsi"/>
        </w:rPr>
        <w:t>ecular Pathology, The Institute of Cancer Research, London, UK</w:t>
      </w:r>
      <w:r w:rsidR="00DC3530" w:rsidRPr="00A1765B">
        <w:rPr>
          <w:rFonts w:asciiTheme="minorHAnsi" w:hAnsiTheme="minorHAnsi"/>
        </w:rPr>
        <w:t>.</w:t>
      </w:r>
    </w:p>
    <w:p w14:paraId="15CF0678" w14:textId="77777777" w:rsidR="007515CC" w:rsidRDefault="007515CC" w:rsidP="0089463B">
      <w:pPr>
        <w:spacing w:line="480" w:lineRule="auto"/>
        <w:rPr>
          <w:rFonts w:asciiTheme="minorHAnsi" w:hAnsiTheme="minorHAnsi"/>
          <w:b/>
        </w:rPr>
      </w:pPr>
    </w:p>
    <w:p w14:paraId="270B891B" w14:textId="4ED05328" w:rsidR="003B1CA0" w:rsidRPr="00A1765B" w:rsidRDefault="00164306" w:rsidP="00E81B46">
      <w:pPr>
        <w:spacing w:line="360" w:lineRule="auto"/>
        <w:rPr>
          <w:rFonts w:asciiTheme="minorHAnsi" w:hAnsiTheme="minorHAnsi"/>
        </w:rPr>
      </w:pPr>
      <w:r w:rsidRPr="00A05913">
        <w:rPr>
          <w:rFonts w:asciiTheme="minorHAnsi" w:hAnsiTheme="minorHAnsi"/>
          <w:b/>
        </w:rPr>
        <w:t>Key words:</w:t>
      </w:r>
      <w:r w:rsidRPr="00A1765B">
        <w:rPr>
          <w:rFonts w:asciiTheme="minorHAnsi" w:hAnsiTheme="minorHAnsi"/>
        </w:rPr>
        <w:t xml:space="preserve"> </w:t>
      </w:r>
      <w:r w:rsidR="001B29A4">
        <w:rPr>
          <w:rFonts w:asciiTheme="minorHAnsi" w:hAnsiTheme="minorHAnsi"/>
        </w:rPr>
        <w:t>leuk</w:t>
      </w:r>
      <w:r w:rsidR="00BE6B37" w:rsidRPr="00A1765B">
        <w:rPr>
          <w:rFonts w:asciiTheme="minorHAnsi" w:hAnsiTheme="minorHAnsi"/>
        </w:rPr>
        <w:t>emia,</w:t>
      </w:r>
      <w:r w:rsidRPr="00A1765B">
        <w:rPr>
          <w:rFonts w:asciiTheme="minorHAnsi" w:hAnsiTheme="minorHAnsi"/>
        </w:rPr>
        <w:t xml:space="preserve"> </w:t>
      </w:r>
      <w:r w:rsidR="00BE6B37" w:rsidRPr="00A1765B">
        <w:rPr>
          <w:rFonts w:asciiTheme="minorHAnsi" w:hAnsiTheme="minorHAnsi"/>
        </w:rPr>
        <w:t xml:space="preserve">family history, </w:t>
      </w:r>
      <w:r w:rsidR="0013650C">
        <w:rPr>
          <w:rFonts w:asciiTheme="minorHAnsi" w:hAnsiTheme="minorHAnsi"/>
        </w:rPr>
        <w:t xml:space="preserve">familial, </w:t>
      </w:r>
      <w:r w:rsidR="00BE6B37" w:rsidRPr="00A1765B">
        <w:rPr>
          <w:rFonts w:asciiTheme="minorHAnsi" w:hAnsiTheme="minorHAnsi"/>
        </w:rPr>
        <w:t>cancer,</w:t>
      </w:r>
      <w:r w:rsidR="00D021CA">
        <w:rPr>
          <w:rFonts w:asciiTheme="minorHAnsi" w:hAnsiTheme="minorHAnsi"/>
        </w:rPr>
        <w:t xml:space="preserve"> malignancy,</w:t>
      </w:r>
      <w:r w:rsidR="00BE6B37" w:rsidRPr="00A1765B">
        <w:rPr>
          <w:rFonts w:asciiTheme="minorHAnsi" w:hAnsiTheme="minorHAnsi"/>
        </w:rPr>
        <w:t xml:space="preserve"> genetic,</w:t>
      </w:r>
      <w:r w:rsidR="005C5888">
        <w:rPr>
          <w:rFonts w:asciiTheme="minorHAnsi" w:hAnsiTheme="minorHAnsi"/>
        </w:rPr>
        <w:t xml:space="preserve"> environme</w:t>
      </w:r>
      <w:r w:rsidR="00D021CA">
        <w:rPr>
          <w:rFonts w:asciiTheme="minorHAnsi" w:hAnsiTheme="minorHAnsi"/>
        </w:rPr>
        <w:t>nt, myeloproliferative</w:t>
      </w:r>
      <w:r w:rsidR="001B29A4">
        <w:rPr>
          <w:rFonts w:asciiTheme="minorHAnsi" w:hAnsiTheme="minorHAnsi"/>
        </w:rPr>
        <w:t>, acute myeloid leuk</w:t>
      </w:r>
      <w:r w:rsidR="005C5888">
        <w:rPr>
          <w:rFonts w:asciiTheme="minorHAnsi" w:hAnsiTheme="minorHAnsi"/>
        </w:rPr>
        <w:t>emia, myelodysplastic syndrome, polyc</w:t>
      </w:r>
      <w:r w:rsidR="001B29A4">
        <w:rPr>
          <w:rFonts w:asciiTheme="minorHAnsi" w:hAnsiTheme="minorHAnsi"/>
        </w:rPr>
        <w:t>ythemia, essential thrombocyth</w:t>
      </w:r>
      <w:r w:rsidR="005C5888">
        <w:rPr>
          <w:rFonts w:asciiTheme="minorHAnsi" w:hAnsiTheme="minorHAnsi"/>
        </w:rPr>
        <w:t>emia, myel</w:t>
      </w:r>
      <w:r w:rsidR="001B29A4">
        <w:rPr>
          <w:rFonts w:asciiTheme="minorHAnsi" w:hAnsiTheme="minorHAnsi"/>
        </w:rPr>
        <w:t>ofibrosis, chronic myeloid leuk</w:t>
      </w:r>
      <w:r w:rsidR="005C5888">
        <w:rPr>
          <w:rFonts w:asciiTheme="minorHAnsi" w:hAnsiTheme="minorHAnsi"/>
        </w:rPr>
        <w:t>emia,</w:t>
      </w:r>
      <w:r w:rsidR="001B29A4">
        <w:rPr>
          <w:rFonts w:asciiTheme="minorHAnsi" w:hAnsiTheme="minorHAnsi"/>
        </w:rPr>
        <w:t xml:space="preserve"> </w:t>
      </w:r>
      <w:r w:rsidR="00BE6B37" w:rsidRPr="00A1765B">
        <w:rPr>
          <w:rFonts w:asciiTheme="minorHAnsi" w:hAnsiTheme="minorHAnsi"/>
        </w:rPr>
        <w:t>etiology</w:t>
      </w:r>
      <w:r w:rsidR="006442BC">
        <w:rPr>
          <w:rFonts w:asciiTheme="minorHAnsi" w:hAnsiTheme="minorHAnsi"/>
        </w:rPr>
        <w:t>.</w:t>
      </w:r>
    </w:p>
    <w:p w14:paraId="77D609DB" w14:textId="5ECEB9D7" w:rsidR="00010185" w:rsidRDefault="00C72CF8" w:rsidP="00E81B46">
      <w:pPr>
        <w:spacing w:line="360" w:lineRule="auto"/>
        <w:rPr>
          <w:rFonts w:asciiTheme="minorHAnsi" w:hAnsiTheme="minorHAnsi"/>
        </w:rPr>
      </w:pPr>
      <w:r w:rsidRPr="0013650C">
        <w:rPr>
          <w:rFonts w:asciiTheme="minorHAnsi" w:hAnsiTheme="minorHAnsi"/>
          <w:b/>
        </w:rPr>
        <w:t>Running title:</w:t>
      </w:r>
      <w:r w:rsidRPr="00A1765B">
        <w:rPr>
          <w:rFonts w:asciiTheme="minorHAnsi" w:hAnsiTheme="minorHAnsi"/>
        </w:rPr>
        <w:t xml:space="preserve">  </w:t>
      </w:r>
      <w:r w:rsidR="00BE6B37" w:rsidRPr="00A1765B">
        <w:rPr>
          <w:rFonts w:asciiTheme="minorHAnsi" w:hAnsiTheme="minorHAnsi"/>
        </w:rPr>
        <w:t xml:space="preserve">Familial risks of </w:t>
      </w:r>
      <w:r w:rsidR="005C5888">
        <w:rPr>
          <w:rFonts w:asciiTheme="minorHAnsi" w:hAnsiTheme="minorHAnsi"/>
        </w:rPr>
        <w:t>myeloid</w:t>
      </w:r>
      <w:r w:rsidR="00BE6B37" w:rsidRPr="00A1765B">
        <w:rPr>
          <w:rFonts w:asciiTheme="minorHAnsi" w:hAnsiTheme="minorHAnsi"/>
        </w:rPr>
        <w:t xml:space="preserve"> malignancies</w:t>
      </w:r>
      <w:bookmarkStart w:id="0" w:name="OLE_LINK81"/>
      <w:bookmarkStart w:id="1" w:name="OLE_LINK111"/>
      <w:bookmarkEnd w:id="0"/>
      <w:bookmarkEnd w:id="1"/>
    </w:p>
    <w:p w14:paraId="1C251866" w14:textId="564588F7" w:rsidR="00010185" w:rsidRPr="00763595" w:rsidRDefault="00010185" w:rsidP="00E81B4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Article type</w:t>
      </w:r>
      <w:r w:rsidRPr="0013650C">
        <w:rPr>
          <w:rFonts w:asciiTheme="minorHAnsi" w:hAnsiTheme="minorHAnsi"/>
          <w:b/>
        </w:rPr>
        <w:t>:</w:t>
      </w:r>
      <w:r w:rsidRPr="00A1765B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Letter</w:t>
      </w:r>
    </w:p>
    <w:p w14:paraId="03EF8484" w14:textId="577FE0D5" w:rsidR="00010185" w:rsidRPr="006442BC" w:rsidRDefault="00010185" w:rsidP="00E81B46">
      <w:pPr>
        <w:spacing w:line="360" w:lineRule="auto"/>
        <w:rPr>
          <w:rFonts w:asciiTheme="minorHAnsi" w:hAnsiTheme="minorHAnsi"/>
        </w:rPr>
      </w:pPr>
      <w:r w:rsidRPr="00010185">
        <w:rPr>
          <w:rFonts w:asciiTheme="minorHAnsi" w:hAnsiTheme="minorHAnsi"/>
          <w:b/>
        </w:rPr>
        <w:t>Scientific category:</w:t>
      </w:r>
      <w:r w:rsidR="006442BC">
        <w:rPr>
          <w:rFonts w:asciiTheme="minorHAnsi" w:hAnsiTheme="minorHAnsi"/>
        </w:rPr>
        <w:t xml:space="preserve"> Myeloid neoplasia</w:t>
      </w:r>
    </w:p>
    <w:p w14:paraId="2F9A818A" w14:textId="2B88B122" w:rsidR="00010185" w:rsidRDefault="00010185" w:rsidP="00E81B46">
      <w:pPr>
        <w:spacing w:line="360" w:lineRule="auto"/>
        <w:ind w:left="720"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Text word count: </w:t>
      </w:r>
      <w:r w:rsidRPr="00010185">
        <w:rPr>
          <w:rFonts w:asciiTheme="minorHAnsi" w:hAnsiTheme="minorHAnsi"/>
        </w:rPr>
        <w:t>1</w:t>
      </w:r>
      <w:r w:rsidR="006474E3">
        <w:rPr>
          <w:rFonts w:asciiTheme="minorHAnsi" w:hAnsiTheme="minorHAnsi"/>
        </w:rPr>
        <w:t>,18</w:t>
      </w:r>
      <w:r w:rsidR="00154AD9">
        <w:rPr>
          <w:rFonts w:asciiTheme="minorHAnsi" w:hAnsiTheme="minorHAnsi"/>
        </w:rPr>
        <w:t>9</w:t>
      </w:r>
    </w:p>
    <w:p w14:paraId="459497D3" w14:textId="13D70003" w:rsidR="00010185" w:rsidRDefault="00010185" w:rsidP="00E81B46">
      <w:pPr>
        <w:spacing w:line="360" w:lineRule="auto"/>
        <w:ind w:left="720"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Number of figures: </w:t>
      </w:r>
      <w:r w:rsidRPr="00010185">
        <w:rPr>
          <w:rFonts w:asciiTheme="minorHAnsi" w:hAnsiTheme="minorHAnsi"/>
        </w:rPr>
        <w:t>1</w:t>
      </w:r>
    </w:p>
    <w:p w14:paraId="13E36770" w14:textId="191D4B1B" w:rsidR="00010185" w:rsidRPr="00010185" w:rsidRDefault="00010185" w:rsidP="00E81B46">
      <w:pPr>
        <w:spacing w:line="360" w:lineRule="auto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Number of tables: </w:t>
      </w:r>
      <w:r>
        <w:rPr>
          <w:rFonts w:asciiTheme="minorHAnsi" w:hAnsiTheme="minorHAnsi"/>
        </w:rPr>
        <w:t>1</w:t>
      </w:r>
    </w:p>
    <w:p w14:paraId="2FED3ABD" w14:textId="39DBBDA0" w:rsidR="00010185" w:rsidRPr="00010185" w:rsidRDefault="00010185" w:rsidP="00E81B46">
      <w:pPr>
        <w:spacing w:line="360" w:lineRule="auto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Number of references: </w:t>
      </w:r>
      <w:r>
        <w:rPr>
          <w:rFonts w:asciiTheme="minorHAnsi" w:hAnsiTheme="minorHAnsi"/>
        </w:rPr>
        <w:t>12</w:t>
      </w:r>
    </w:p>
    <w:p w14:paraId="16BB6EE8" w14:textId="77777777" w:rsidR="00010185" w:rsidRPr="00010185" w:rsidRDefault="00010185" w:rsidP="00010185">
      <w:pPr>
        <w:spacing w:line="480" w:lineRule="auto"/>
        <w:rPr>
          <w:rFonts w:asciiTheme="minorHAnsi" w:hAnsiTheme="minorHAnsi"/>
        </w:rPr>
        <w:sectPr w:rsidR="00010185" w:rsidRPr="00010185" w:rsidSect="00010185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907" w:bottom="907" w:left="1134" w:header="0" w:footer="709" w:gutter="0"/>
          <w:cols w:space="720"/>
          <w:formProt w:val="0"/>
          <w:docGrid w:linePitch="360" w:charSpace="-6145"/>
        </w:sectPr>
      </w:pPr>
    </w:p>
    <w:p w14:paraId="48E77B6C" w14:textId="15C952EA" w:rsidR="00EE60B5" w:rsidRDefault="009C2FDE" w:rsidP="007777A8">
      <w:pPr>
        <w:spacing w:line="480" w:lineRule="auto"/>
        <w:jc w:val="both"/>
        <w:rPr>
          <w:rFonts w:asciiTheme="minorHAnsi" w:hAnsiTheme="minorHAnsi"/>
        </w:rPr>
      </w:pPr>
      <w:r w:rsidRPr="00A1765B">
        <w:rPr>
          <w:rFonts w:asciiTheme="minorHAnsi" w:hAnsiTheme="minorHAnsi"/>
        </w:rPr>
        <w:lastRenderedPageBreak/>
        <w:t xml:space="preserve">The myeloid malignancies </w:t>
      </w:r>
      <w:r w:rsidR="001B29A4">
        <w:rPr>
          <w:rFonts w:asciiTheme="minorHAnsi" w:hAnsiTheme="minorHAnsi"/>
        </w:rPr>
        <w:t xml:space="preserve">comprising </w:t>
      </w:r>
      <w:r w:rsidR="00E81B46">
        <w:rPr>
          <w:rFonts w:asciiTheme="minorHAnsi" w:hAnsiTheme="minorHAnsi"/>
        </w:rPr>
        <w:t xml:space="preserve">the </w:t>
      </w:r>
      <w:r w:rsidR="00F3501B" w:rsidRPr="00F3501B">
        <w:rPr>
          <w:rFonts w:asciiTheme="minorHAnsi" w:hAnsiTheme="minorHAnsi"/>
        </w:rPr>
        <w:t>myeloproliferative neoplasms (MPN</w:t>
      </w:r>
      <w:r w:rsidR="006B5383">
        <w:rPr>
          <w:rFonts w:asciiTheme="minorHAnsi" w:hAnsiTheme="minorHAnsi"/>
        </w:rPr>
        <w:t>s</w:t>
      </w:r>
      <w:r w:rsidR="00C93835">
        <w:rPr>
          <w:rFonts w:asciiTheme="minorHAnsi" w:hAnsiTheme="minorHAnsi"/>
        </w:rPr>
        <w:t>), polycyth</w:t>
      </w:r>
      <w:r w:rsidR="00F3501B" w:rsidRPr="00F3501B">
        <w:rPr>
          <w:rFonts w:asciiTheme="minorHAnsi" w:hAnsiTheme="minorHAnsi"/>
        </w:rPr>
        <w:t xml:space="preserve">emia vera (PV), </w:t>
      </w:r>
      <w:r w:rsidR="00C93835">
        <w:rPr>
          <w:rFonts w:asciiTheme="minorHAnsi" w:hAnsiTheme="minorHAnsi"/>
        </w:rPr>
        <w:t>essential thrombocyth</w:t>
      </w:r>
      <w:r w:rsidR="00D43FB9">
        <w:rPr>
          <w:rFonts w:asciiTheme="minorHAnsi" w:hAnsiTheme="minorHAnsi"/>
        </w:rPr>
        <w:t>emia (ET) and</w:t>
      </w:r>
      <w:r w:rsidR="00F3501B" w:rsidRPr="00F3501B">
        <w:rPr>
          <w:rFonts w:asciiTheme="minorHAnsi" w:hAnsiTheme="minorHAnsi"/>
        </w:rPr>
        <w:t xml:space="preserve"> myelofibrosis</w:t>
      </w:r>
      <w:r w:rsidR="00C93835">
        <w:rPr>
          <w:rFonts w:asciiTheme="minorHAnsi" w:hAnsiTheme="minorHAnsi"/>
        </w:rPr>
        <w:t xml:space="preserve"> (MF), and chronic myeloid leuk</w:t>
      </w:r>
      <w:r w:rsidR="00F3501B" w:rsidRPr="00F3501B">
        <w:rPr>
          <w:rFonts w:asciiTheme="minorHAnsi" w:hAnsiTheme="minorHAnsi"/>
        </w:rPr>
        <w:t>emia</w:t>
      </w:r>
      <w:r w:rsidR="00165C05">
        <w:rPr>
          <w:rFonts w:asciiTheme="minorHAnsi" w:hAnsiTheme="minorHAnsi"/>
        </w:rPr>
        <w:t xml:space="preserve"> (CML)</w:t>
      </w:r>
      <w:r w:rsidR="00F3501B" w:rsidRPr="00F3501B">
        <w:rPr>
          <w:rFonts w:asciiTheme="minorHAnsi" w:hAnsiTheme="minorHAnsi"/>
        </w:rPr>
        <w:t>, myelodysplastic syndro</w:t>
      </w:r>
      <w:r w:rsidR="00C93835">
        <w:rPr>
          <w:rFonts w:asciiTheme="minorHAnsi" w:hAnsiTheme="minorHAnsi"/>
        </w:rPr>
        <w:t>me (MDS) and acute myeloid leuk</w:t>
      </w:r>
      <w:r w:rsidR="00F3501B" w:rsidRPr="00F3501B">
        <w:rPr>
          <w:rFonts w:asciiTheme="minorHAnsi" w:hAnsiTheme="minorHAnsi"/>
        </w:rPr>
        <w:t>emia (AML)</w:t>
      </w:r>
      <w:r w:rsidR="00F3501B">
        <w:rPr>
          <w:rFonts w:asciiTheme="minorHAnsi" w:hAnsiTheme="minorHAnsi"/>
        </w:rPr>
        <w:t xml:space="preserve"> are clonal proliferative diseases with shared but diverse phenotype characteristics</w:t>
      </w:r>
      <w:hyperlink w:anchor="_ENREF_1" w:tooltip="Arber, 2016 #101" w:history="1">
        <w:r w:rsidR="00415221">
          <w:rPr>
            <w:rFonts w:asciiTheme="minorHAnsi" w:hAnsiTheme="minorHAnsi"/>
          </w:rPr>
          <w:fldChar w:fldCharType="begin"/>
        </w:r>
        <w:r w:rsidR="00415221">
          <w:rPr>
            <w:rFonts w:asciiTheme="minorHAnsi" w:hAnsiTheme="minorHAnsi"/>
          </w:rPr>
          <w:instrText xml:space="preserve"> ADDIN EN.CITE &lt;EndNote&gt;&lt;Cite&gt;&lt;Author&gt;Arber&lt;/Author&gt;&lt;Year&gt;2016&lt;/Year&gt;&lt;RecNum&gt;101&lt;/RecNum&gt;&lt;DisplayText&gt;&lt;style face="superscript"&gt;1&lt;/style&gt;&lt;/DisplayText&gt;&lt;record&gt;&lt;rec-number&gt;101&lt;/rec-number&gt;&lt;foreign-keys&gt;&lt;key app="EN" db-id="adp2frseotxea5e5dv9xps0s0zetpds2rwxp" timestamp="1529065921"&gt;101&lt;/key&gt;&lt;/foreign-keys&gt;&lt;ref-type name="Journal Article"&gt;17&lt;/ref-type&gt;&lt;contributors&gt;&lt;authors&gt;&lt;author&gt;Arber, Daniel A.&lt;/author&gt;&lt;author&gt;Orazi, Attilio&lt;/author&gt;&lt;author&gt;Hasserjian, Robert&lt;/author&gt;&lt;author&gt;Thiele, Jürgen&lt;/author&gt;&lt;author&gt;Borowitz, Michael J.&lt;/author&gt;&lt;author&gt;Le Beau, Michelle M.&lt;/author&gt;&lt;author&gt;Bloomfield, Clara D.&lt;/author&gt;&lt;author&gt;Cazzola, Mario&lt;/author&gt;&lt;author&gt;Vardiman, James W.&lt;/author&gt;&lt;/authors&gt;&lt;/contributors&gt;&lt;titles&gt;&lt;title&gt;The 2016 revision to the World Health Organization classification of myeloid neoplasms and acute leukemia&lt;/title&gt;&lt;secondary-title&gt;Blood&lt;/secondary-title&gt;&lt;/titles&gt;&lt;periodical&gt;&lt;full-title&gt;Blood&lt;/full-title&gt;&lt;/periodical&gt;&lt;pages&gt;2391-2405&lt;/pages&gt;&lt;volume&gt;127&lt;/volume&gt;&lt;number&gt;20&lt;/number&gt;&lt;dates&gt;&lt;year&gt;2016&lt;/year&gt;&lt;/dates&gt;&lt;urls&gt;&lt;related-urls&gt;&lt;url&gt;http://www.bloodjournal.org/content/bloodjournal/127/20/2391.full.pdf&lt;/url&gt;&lt;/related-urls&gt;&lt;/urls&gt;&lt;electronic-resource-num&gt;10.1182/blood-2016-03-643544&lt;/electronic-resource-num&gt;&lt;/record&gt;&lt;/Cite&gt;&lt;/EndNote&gt;</w:instrText>
        </w:r>
        <w:r w:rsidR="00415221">
          <w:rPr>
            <w:rFonts w:asciiTheme="minorHAnsi" w:hAnsiTheme="minorHAnsi"/>
          </w:rPr>
          <w:fldChar w:fldCharType="separate"/>
        </w:r>
        <w:r w:rsidR="00415221" w:rsidRPr="005C74AB">
          <w:rPr>
            <w:rFonts w:asciiTheme="minorHAnsi" w:hAnsiTheme="minorHAnsi"/>
            <w:noProof/>
            <w:vertAlign w:val="superscript"/>
          </w:rPr>
          <w:t>1</w:t>
        </w:r>
        <w:r w:rsidR="00415221">
          <w:rPr>
            <w:rFonts w:asciiTheme="minorHAnsi" w:hAnsiTheme="minorHAnsi"/>
          </w:rPr>
          <w:fldChar w:fldCharType="end"/>
        </w:r>
      </w:hyperlink>
      <w:r w:rsidR="00F3501B">
        <w:rPr>
          <w:rFonts w:asciiTheme="minorHAnsi" w:hAnsiTheme="minorHAnsi"/>
        </w:rPr>
        <w:t xml:space="preserve">. </w:t>
      </w:r>
      <w:r w:rsidR="001B29A4">
        <w:rPr>
          <w:rFonts w:asciiTheme="minorHAnsi" w:hAnsiTheme="minorHAnsi"/>
        </w:rPr>
        <w:t>T</w:t>
      </w:r>
      <w:r w:rsidR="00763595">
        <w:rPr>
          <w:rFonts w:asciiTheme="minorHAnsi" w:hAnsiTheme="minorHAnsi"/>
        </w:rPr>
        <w:t xml:space="preserve">he etiological basis of most </w:t>
      </w:r>
      <w:r w:rsidR="00763595" w:rsidRPr="00763595">
        <w:rPr>
          <w:rFonts w:asciiTheme="minorHAnsi" w:hAnsiTheme="minorHAnsi"/>
        </w:rPr>
        <w:t>myeloid malignancies is largely unknown.</w:t>
      </w:r>
      <w:r w:rsidR="00B772A1">
        <w:rPr>
          <w:rFonts w:asciiTheme="minorHAnsi" w:hAnsiTheme="minorHAnsi"/>
        </w:rPr>
        <w:t xml:space="preserve"> </w:t>
      </w:r>
      <w:r w:rsidR="001B29A4">
        <w:rPr>
          <w:rFonts w:asciiTheme="minorHAnsi" w:hAnsiTheme="minorHAnsi"/>
        </w:rPr>
        <w:t xml:space="preserve">While </w:t>
      </w:r>
      <w:r w:rsidR="00DF5F77">
        <w:rPr>
          <w:rFonts w:asciiTheme="minorHAnsi" w:hAnsiTheme="minorHAnsi"/>
        </w:rPr>
        <w:t xml:space="preserve">rare </w:t>
      </w:r>
      <w:r w:rsidR="00A917F8">
        <w:rPr>
          <w:rFonts w:asciiTheme="minorHAnsi" w:hAnsiTheme="minorHAnsi"/>
        </w:rPr>
        <w:t xml:space="preserve">single-gene syndromes </w:t>
      </w:r>
      <w:r w:rsidR="00B772A1">
        <w:rPr>
          <w:rFonts w:asciiTheme="minorHAnsi" w:hAnsiTheme="minorHAnsi"/>
        </w:rPr>
        <w:t xml:space="preserve">and predisposition disorders </w:t>
      </w:r>
      <w:r w:rsidR="001B29A4">
        <w:rPr>
          <w:rFonts w:asciiTheme="minorHAnsi" w:hAnsiTheme="minorHAnsi"/>
        </w:rPr>
        <w:t xml:space="preserve">are </w:t>
      </w:r>
      <w:r w:rsidR="00A82744" w:rsidRPr="00A82744">
        <w:rPr>
          <w:rFonts w:asciiTheme="minorHAnsi" w:hAnsiTheme="minorHAnsi"/>
        </w:rPr>
        <w:t>associated with AML</w:t>
      </w:r>
      <w:r w:rsidR="00B772A1">
        <w:rPr>
          <w:rFonts w:asciiTheme="minorHAnsi" w:hAnsiTheme="minorHAnsi"/>
        </w:rPr>
        <w:t>,</w:t>
      </w:r>
      <w:r w:rsidR="00C74C14">
        <w:rPr>
          <w:rFonts w:asciiTheme="minorHAnsi" w:hAnsiTheme="minorHAnsi"/>
        </w:rPr>
        <w:t xml:space="preserve"> </w:t>
      </w:r>
      <w:r w:rsidR="00A82744" w:rsidRPr="00A82744">
        <w:rPr>
          <w:rFonts w:asciiTheme="minorHAnsi" w:hAnsiTheme="minorHAnsi"/>
        </w:rPr>
        <w:t>MDS</w:t>
      </w:r>
      <w:r w:rsidR="00B772A1">
        <w:rPr>
          <w:rFonts w:asciiTheme="minorHAnsi" w:hAnsiTheme="minorHAnsi"/>
        </w:rPr>
        <w:t xml:space="preserve"> and MPNs</w:t>
      </w:r>
      <w:hyperlink w:anchor="_ENREF_2" w:tooltip="Godley, 2017 #28" w:history="1">
        <w:r w:rsidR="00415221">
          <w:rPr>
            <w:rFonts w:asciiTheme="minorHAnsi" w:hAnsiTheme="minorHAnsi"/>
          </w:rPr>
          <w:fldChar w:fldCharType="begin"/>
        </w:r>
        <w:r w:rsidR="00415221">
          <w:rPr>
            <w:rFonts w:asciiTheme="minorHAnsi" w:hAnsiTheme="minorHAnsi"/>
          </w:rPr>
          <w:instrText xml:space="preserve"> ADDIN EN.CITE &lt;EndNote&gt;&lt;Cite&gt;&lt;Author&gt;Godley&lt;/Author&gt;&lt;Year&gt;2017&lt;/Year&gt;&lt;RecNum&gt;28&lt;/RecNum&gt;&lt;DisplayText&gt;&lt;style face="superscript"&gt;2&lt;/style&gt;&lt;/DisplayText&gt;&lt;record&gt;&lt;rec-number&gt;28&lt;/rec-number&gt;&lt;foreign-keys&gt;&lt;key app="EN" db-id="adp2frseotxea5e5dv9xps0s0zetpds2rwxp" timestamp="1522852723"&gt;28&lt;/key&gt;&lt;/foreign-keys&gt;&lt;ref-type name="Journal Article"&gt;17&lt;/ref-type&gt;&lt;contributors&gt;&lt;authors&gt;&lt;author&gt;Godley, Lucy A.&lt;/author&gt;&lt;author&gt;Shimamura, Akiko&lt;/author&gt;&lt;/authors&gt;&lt;/contributors&gt;&lt;titles&gt;&lt;title&gt;Genetic predisposition to hematologic malignancies: management and surveillance&lt;/title&gt;&lt;secondary-title&gt;Blood&lt;/secondary-title&gt;&lt;/titles&gt;&lt;periodical&gt;&lt;full-title&gt;Blood&lt;/full-title&gt;&lt;/periodical&gt;&lt;pages&gt;424-432&lt;/pages&gt;&lt;volume&gt;130&lt;/volume&gt;&lt;number&gt;4&lt;/number&gt;&lt;dates&gt;&lt;year&gt;2017&lt;/year&gt;&lt;/dates&gt;&lt;urls&gt;&lt;related-urls&gt;&lt;url&gt;http://www.bloodjournal.org/content/bloodjournal/130/4/424.full.pdf&lt;/url&gt;&lt;/related-urls&gt;&lt;/urls&gt;&lt;electronic-resource-num&gt;10.1182/blood-2017-02-735290&lt;/electronic-resource-num&gt;&lt;/record&gt;&lt;/Cite&gt;&lt;/EndNote&gt;</w:instrText>
        </w:r>
        <w:r w:rsidR="00415221">
          <w:rPr>
            <w:rFonts w:asciiTheme="minorHAnsi" w:hAnsiTheme="minorHAnsi"/>
          </w:rPr>
          <w:fldChar w:fldCharType="separate"/>
        </w:r>
        <w:r w:rsidR="00415221" w:rsidRPr="0071550D">
          <w:rPr>
            <w:rFonts w:asciiTheme="minorHAnsi" w:hAnsiTheme="minorHAnsi"/>
            <w:noProof/>
            <w:vertAlign w:val="superscript"/>
          </w:rPr>
          <w:t>2</w:t>
        </w:r>
        <w:r w:rsidR="00415221">
          <w:rPr>
            <w:rFonts w:asciiTheme="minorHAnsi" w:hAnsiTheme="minorHAnsi"/>
          </w:rPr>
          <w:fldChar w:fldCharType="end"/>
        </w:r>
      </w:hyperlink>
      <w:r w:rsidR="001B29A4">
        <w:rPr>
          <w:rFonts w:asciiTheme="minorHAnsi" w:hAnsiTheme="minorHAnsi"/>
        </w:rPr>
        <w:t>, they</w:t>
      </w:r>
      <w:r w:rsidR="00977993">
        <w:rPr>
          <w:rFonts w:asciiTheme="minorHAnsi" w:hAnsiTheme="minorHAnsi"/>
        </w:rPr>
        <w:t xml:space="preserve"> </w:t>
      </w:r>
      <w:r w:rsidR="001B29A4">
        <w:rPr>
          <w:rFonts w:asciiTheme="minorHAnsi" w:hAnsiTheme="minorHAnsi"/>
        </w:rPr>
        <w:t xml:space="preserve">do </w:t>
      </w:r>
      <w:r w:rsidR="000361B1">
        <w:rPr>
          <w:rFonts w:asciiTheme="minorHAnsi" w:hAnsiTheme="minorHAnsi"/>
        </w:rPr>
        <w:t xml:space="preserve">not </w:t>
      </w:r>
      <w:r w:rsidR="00977993">
        <w:rPr>
          <w:rFonts w:asciiTheme="minorHAnsi" w:hAnsiTheme="minorHAnsi"/>
        </w:rPr>
        <w:t xml:space="preserve">contribute </w:t>
      </w:r>
      <w:r w:rsidR="000361B1">
        <w:rPr>
          <w:rFonts w:asciiTheme="minorHAnsi" w:hAnsiTheme="minorHAnsi"/>
        </w:rPr>
        <w:t>significantl</w:t>
      </w:r>
      <w:r w:rsidR="001B29A4">
        <w:rPr>
          <w:rFonts w:asciiTheme="minorHAnsi" w:hAnsiTheme="minorHAnsi"/>
        </w:rPr>
        <w:t>y to the overall disease burden</w:t>
      </w:r>
      <w:hyperlink w:anchor="_ENREF_3" w:tooltip="Wartiovaara-Kautto, 2018 #100" w:history="1">
        <w:r w:rsidR="00415221">
          <w:rPr>
            <w:rFonts w:asciiTheme="minorHAnsi" w:hAnsiTheme="minorHAnsi"/>
          </w:rPr>
          <w:fldChar w:fldCharType="begin"/>
        </w:r>
        <w:r w:rsidR="00415221">
          <w:rPr>
            <w:rFonts w:asciiTheme="minorHAnsi" w:hAnsiTheme="minorHAnsi"/>
          </w:rPr>
          <w:instrText xml:space="preserve"> ADDIN EN.CITE &lt;EndNote&gt;&lt;Cite&gt;&lt;Author&gt;Wartiovaara-Kautto&lt;/Author&gt;&lt;Year&gt;2018&lt;/Year&gt;&lt;RecNum&gt;100&lt;/RecNum&gt;&lt;DisplayText&gt;&lt;style face="superscript"&gt;3&lt;/style&gt;&lt;/DisplayText&gt;&lt;record&gt;&lt;rec-number&gt;100&lt;/rec-number&gt;&lt;foreign-keys&gt;&lt;key app="EN" db-id="adp2frseotxea5e5dv9xps0s0zetpds2rwxp" timestamp="1526463566"&gt;100&lt;/key&gt;&lt;/foreign-keys&gt;&lt;ref-type name="Journal Article"&gt;17&lt;/ref-type&gt;&lt;contributors&gt;&lt;authors&gt;&lt;author&gt;Wartiovaara-Kautto, Ulla&lt;/author&gt;&lt;author&gt;Hirvonen, Elina A. M.&lt;/author&gt;&lt;author&gt;Pitkänen, Esa&lt;/author&gt;&lt;author&gt;Heckman, Caroline&lt;/author&gt;&lt;author&gt;Saarela, Janna&lt;/author&gt;&lt;author&gt;Kettunen, Kaisa&lt;/author&gt;&lt;author&gt;Porkka, Kimmo&lt;/author&gt;&lt;author&gt;Kilpivaara, Outi&lt;/author&gt;&lt;/authors&gt;&lt;/contributors&gt;&lt;titles&gt;&lt;title&gt;Germline alterations in a consecutive series of acute myeloid leukemia&lt;/title&gt;&lt;secondary-title&gt;Leukemia&lt;/secondary-title&gt;&lt;/titles&gt;&lt;periodical&gt;&lt;full-title&gt;Leukemia&lt;/full-title&gt;&lt;/periodical&gt;&lt;dates&gt;&lt;year&gt;2018&lt;/year&gt;&lt;pub-dates&gt;&lt;date&gt;2018/04/10&lt;/date&gt;&lt;/pub-dates&gt;&lt;/dates&gt;&lt;isbn&gt;1476-5551&lt;/isbn&gt;&lt;urls&gt;&lt;related-urls&gt;&lt;url&gt;https://doi.org/10.1038/s41375-018-0049-5&lt;/url&gt;&lt;/related-urls&gt;&lt;/urls&gt;&lt;electronic-resource-num&gt;10.1038/s41375-018-0049-5&lt;/electronic-resource-num&gt;&lt;/record&gt;&lt;/Cite&gt;&lt;/EndNote&gt;</w:instrText>
        </w:r>
        <w:r w:rsidR="00415221">
          <w:rPr>
            <w:rFonts w:asciiTheme="minorHAnsi" w:hAnsiTheme="minorHAnsi"/>
          </w:rPr>
          <w:fldChar w:fldCharType="separate"/>
        </w:r>
        <w:r w:rsidR="00415221" w:rsidRPr="0071550D">
          <w:rPr>
            <w:rFonts w:asciiTheme="minorHAnsi" w:hAnsiTheme="minorHAnsi"/>
            <w:noProof/>
            <w:vertAlign w:val="superscript"/>
          </w:rPr>
          <w:t>3</w:t>
        </w:r>
        <w:r w:rsidR="00415221">
          <w:rPr>
            <w:rFonts w:asciiTheme="minorHAnsi" w:hAnsiTheme="minorHAnsi"/>
          </w:rPr>
          <w:fldChar w:fldCharType="end"/>
        </w:r>
      </w:hyperlink>
      <w:r w:rsidR="000361B1">
        <w:rPr>
          <w:rFonts w:asciiTheme="minorHAnsi" w:hAnsiTheme="minorHAnsi"/>
        </w:rPr>
        <w:t xml:space="preserve">. </w:t>
      </w:r>
      <w:r w:rsidR="00A82744" w:rsidRPr="00A82744">
        <w:rPr>
          <w:rFonts w:asciiTheme="minorHAnsi" w:hAnsiTheme="minorHAnsi"/>
        </w:rPr>
        <w:t>Aside from the</w:t>
      </w:r>
      <w:r w:rsidR="00DF5F77">
        <w:rPr>
          <w:rFonts w:asciiTheme="minorHAnsi" w:hAnsiTheme="minorHAnsi"/>
        </w:rPr>
        <w:t>se</w:t>
      </w:r>
      <w:r w:rsidR="00A82744" w:rsidRPr="00A82744">
        <w:rPr>
          <w:rFonts w:asciiTheme="minorHAnsi" w:hAnsiTheme="minorHAnsi"/>
        </w:rPr>
        <w:t xml:space="preserve"> rare syndromes</w:t>
      </w:r>
      <w:r w:rsidR="00DF5F77">
        <w:rPr>
          <w:rFonts w:asciiTheme="minorHAnsi" w:hAnsiTheme="minorHAnsi"/>
        </w:rPr>
        <w:t xml:space="preserve">, there </w:t>
      </w:r>
      <w:r w:rsidR="005D224B">
        <w:rPr>
          <w:rFonts w:asciiTheme="minorHAnsi" w:hAnsiTheme="minorHAnsi"/>
        </w:rPr>
        <w:t>are</w:t>
      </w:r>
      <w:r w:rsidR="00A82744" w:rsidRPr="00A82744">
        <w:rPr>
          <w:rFonts w:asciiTheme="minorHAnsi" w:hAnsiTheme="minorHAnsi"/>
        </w:rPr>
        <w:t xml:space="preserve"> limited data on the extent</w:t>
      </w:r>
      <w:r w:rsidR="00C74C14">
        <w:rPr>
          <w:rFonts w:asciiTheme="minorHAnsi" w:hAnsiTheme="minorHAnsi"/>
        </w:rPr>
        <w:t xml:space="preserve"> of familial aggregation of AML and </w:t>
      </w:r>
      <w:r w:rsidR="00A82744" w:rsidRPr="00A82744">
        <w:rPr>
          <w:rFonts w:asciiTheme="minorHAnsi" w:hAnsiTheme="minorHAnsi"/>
        </w:rPr>
        <w:t>MDS</w:t>
      </w:r>
      <w:r w:rsidR="00BC2007">
        <w:rPr>
          <w:rFonts w:asciiTheme="minorHAnsi" w:hAnsiTheme="minorHAnsi"/>
        </w:rPr>
        <w:t>,</w:t>
      </w:r>
      <w:r w:rsidR="00A82744" w:rsidRPr="00A82744">
        <w:rPr>
          <w:rFonts w:asciiTheme="minorHAnsi" w:hAnsiTheme="minorHAnsi"/>
        </w:rPr>
        <w:t xml:space="preserve"> </w:t>
      </w:r>
      <w:r w:rsidR="00DF5F77">
        <w:rPr>
          <w:rFonts w:asciiTheme="minorHAnsi" w:hAnsiTheme="minorHAnsi"/>
        </w:rPr>
        <w:t>and t</w:t>
      </w:r>
      <w:r w:rsidR="001B29A4">
        <w:rPr>
          <w:rFonts w:asciiTheme="minorHAnsi" w:hAnsiTheme="minorHAnsi"/>
        </w:rPr>
        <w:t>heir relationship to other MPNs</w:t>
      </w:r>
      <w:r w:rsidR="008069E0">
        <w:rPr>
          <w:rFonts w:asciiTheme="minorHAnsi" w:hAnsiTheme="minorHAnsi"/>
        </w:rPr>
        <w:t xml:space="preserve">. </w:t>
      </w:r>
      <w:r w:rsidR="008069E0" w:rsidRPr="008069E0">
        <w:rPr>
          <w:rFonts w:asciiTheme="minorHAnsi" w:hAnsiTheme="minorHAnsi"/>
        </w:rPr>
        <w:t xml:space="preserve">Understanding </w:t>
      </w:r>
      <w:r w:rsidR="00E6051E" w:rsidRPr="00A1765B">
        <w:rPr>
          <w:rFonts w:asciiTheme="minorHAnsi" w:hAnsiTheme="minorHAnsi"/>
        </w:rPr>
        <w:t>familial</w:t>
      </w:r>
      <w:r w:rsidR="00E6051E">
        <w:rPr>
          <w:rFonts w:asciiTheme="minorHAnsi" w:hAnsiTheme="minorHAnsi"/>
        </w:rPr>
        <w:t xml:space="preserve"> relative</w:t>
      </w:r>
      <w:r w:rsidR="00E6051E" w:rsidRPr="00A1765B">
        <w:rPr>
          <w:rFonts w:asciiTheme="minorHAnsi" w:hAnsiTheme="minorHAnsi"/>
        </w:rPr>
        <w:t xml:space="preserve"> risks</w:t>
      </w:r>
      <w:r w:rsidR="00E6051E">
        <w:rPr>
          <w:rFonts w:asciiTheme="minorHAnsi" w:hAnsiTheme="minorHAnsi"/>
        </w:rPr>
        <w:t xml:space="preserve"> (FRR)</w:t>
      </w:r>
      <w:r w:rsidR="008069E0">
        <w:rPr>
          <w:rFonts w:asciiTheme="minorHAnsi" w:hAnsiTheme="minorHAnsi"/>
        </w:rPr>
        <w:t xml:space="preserve"> </w:t>
      </w:r>
      <w:r w:rsidR="00E6051E">
        <w:rPr>
          <w:rFonts w:asciiTheme="minorHAnsi" w:hAnsiTheme="minorHAnsi"/>
        </w:rPr>
        <w:t xml:space="preserve">is clinically important as it </w:t>
      </w:r>
      <w:r w:rsidR="008069E0" w:rsidRPr="008069E0">
        <w:rPr>
          <w:rFonts w:asciiTheme="minorHAnsi" w:hAnsiTheme="minorHAnsi"/>
        </w:rPr>
        <w:t>allows for the discrimination of risk between individuals</w:t>
      </w:r>
      <w:r w:rsidR="00D6456D">
        <w:rPr>
          <w:rFonts w:asciiTheme="minorHAnsi" w:hAnsiTheme="minorHAnsi"/>
        </w:rPr>
        <w:fldChar w:fldCharType="begin">
          <w:fldData xml:space="preserve">PEVuZE5vdGU+PENpdGU+PEF1dGhvcj5Hb2RsZXk8L0F1dGhvcj48WWVhcj4yMDE3PC9ZZWFyPjxS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</w:fldData>
        </w:fldChar>
      </w:r>
      <w:r w:rsidR="00D6456D">
        <w:rPr>
          <w:rFonts w:asciiTheme="minorHAnsi" w:hAnsiTheme="minorHAnsi"/>
        </w:rPr>
        <w:instrText xml:space="preserve"> ADDIN EN.CITE </w:instrText>
      </w:r>
      <w:r w:rsidR="00D6456D">
        <w:rPr>
          <w:rFonts w:asciiTheme="minorHAnsi" w:hAnsiTheme="minorHAnsi"/>
        </w:rPr>
        <w:fldChar w:fldCharType="begin">
          <w:fldData xml:space="preserve">PEVuZE5vdGU+PENpdGU+PEF1dGhvcj5Hb2RsZXk8L0F1dGhvcj48WWVhcj4yMDE3PC9ZZWFyPjxS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</w:fldData>
        </w:fldChar>
      </w:r>
      <w:r w:rsidR="00D6456D">
        <w:rPr>
          <w:rFonts w:asciiTheme="minorHAnsi" w:hAnsiTheme="minorHAnsi"/>
        </w:rPr>
        <w:instrText xml:space="preserve"> ADDIN EN.CITE.DATA </w:instrText>
      </w:r>
      <w:r w:rsidR="00D6456D">
        <w:rPr>
          <w:rFonts w:asciiTheme="minorHAnsi" w:hAnsiTheme="minorHAnsi"/>
        </w:rPr>
      </w:r>
      <w:r w:rsidR="00D6456D">
        <w:rPr>
          <w:rFonts w:asciiTheme="minorHAnsi" w:hAnsiTheme="minorHAnsi"/>
        </w:rPr>
        <w:fldChar w:fldCharType="end"/>
      </w:r>
      <w:r w:rsidR="00D6456D">
        <w:rPr>
          <w:rFonts w:asciiTheme="minorHAnsi" w:hAnsiTheme="minorHAnsi"/>
        </w:rPr>
      </w:r>
      <w:r w:rsidR="00D6456D">
        <w:rPr>
          <w:rFonts w:asciiTheme="minorHAnsi" w:hAnsiTheme="minorHAnsi"/>
        </w:rPr>
        <w:fldChar w:fldCharType="separate"/>
      </w:r>
      <w:hyperlink w:anchor="_ENREF_2" w:tooltip="Godley, 2017 #28" w:history="1">
        <w:r w:rsidR="00415221" w:rsidRPr="00D6456D">
          <w:rPr>
            <w:rFonts w:asciiTheme="minorHAnsi" w:hAnsiTheme="minorHAnsi"/>
            <w:noProof/>
            <w:vertAlign w:val="superscript"/>
          </w:rPr>
          <w:t>2</w:t>
        </w:r>
      </w:hyperlink>
      <w:r w:rsidR="00D6456D" w:rsidRPr="00D6456D">
        <w:rPr>
          <w:rFonts w:asciiTheme="minorHAnsi" w:hAnsiTheme="minorHAnsi"/>
          <w:noProof/>
          <w:vertAlign w:val="superscript"/>
        </w:rPr>
        <w:t>,</w:t>
      </w:r>
      <w:hyperlink w:anchor="_ENREF_4" w:tooltip="Valberg, 2018 #52" w:history="1">
        <w:r w:rsidR="00415221" w:rsidRPr="00D6456D">
          <w:rPr>
            <w:rFonts w:asciiTheme="minorHAnsi" w:hAnsiTheme="minorHAnsi"/>
            <w:noProof/>
            <w:vertAlign w:val="superscript"/>
          </w:rPr>
          <w:t>4</w:t>
        </w:r>
      </w:hyperlink>
      <w:r w:rsidR="00D6456D" w:rsidRPr="00D6456D">
        <w:rPr>
          <w:rFonts w:asciiTheme="minorHAnsi" w:hAnsiTheme="minorHAnsi"/>
          <w:noProof/>
          <w:vertAlign w:val="superscript"/>
        </w:rPr>
        <w:t>,</w:t>
      </w:r>
      <w:hyperlink w:anchor="_ENREF_5" w:tooltip="Hemminki, 2004 #27" w:history="1">
        <w:r w:rsidR="00415221" w:rsidRPr="00D6456D">
          <w:rPr>
            <w:rFonts w:asciiTheme="minorHAnsi" w:hAnsiTheme="minorHAnsi"/>
            <w:noProof/>
            <w:vertAlign w:val="superscript"/>
          </w:rPr>
          <w:t>5</w:t>
        </w:r>
      </w:hyperlink>
      <w:r w:rsidR="00D6456D">
        <w:rPr>
          <w:rFonts w:asciiTheme="minorHAnsi" w:hAnsiTheme="minorHAnsi"/>
        </w:rPr>
        <w:fldChar w:fldCharType="end"/>
      </w:r>
      <w:r w:rsidR="008069E0">
        <w:rPr>
          <w:rFonts w:asciiTheme="minorHAnsi" w:hAnsiTheme="minorHAnsi"/>
        </w:rPr>
        <w:t xml:space="preserve">. Additionally, these data are relevant to the design of </w:t>
      </w:r>
      <w:r w:rsidR="008069E0" w:rsidRPr="003232A8">
        <w:rPr>
          <w:rFonts w:asciiTheme="minorHAnsi" w:hAnsiTheme="minorHAnsi"/>
        </w:rPr>
        <w:t xml:space="preserve">research to identify </w:t>
      </w:r>
      <w:r w:rsidR="004D45B4">
        <w:rPr>
          <w:rFonts w:asciiTheme="minorHAnsi" w:hAnsiTheme="minorHAnsi"/>
        </w:rPr>
        <w:t>susceptibility genes</w:t>
      </w:r>
      <w:hyperlink w:anchor="_ENREF_6" w:tooltip="Sud, 2017 #22" w:history="1">
        <w:r w:rsidR="00415221">
          <w:rPr>
            <w:rFonts w:asciiTheme="minorHAnsi" w:hAnsiTheme="minorHAnsi"/>
          </w:rPr>
          <w:fldChar w:fldCharType="begin"/>
        </w:r>
        <w:r w:rsidR="00415221">
          <w:rPr>
            <w:rFonts w:asciiTheme="minorHAnsi" w:hAnsiTheme="minorHAnsi"/>
          </w:rPr>
          <w:instrText xml:space="preserve"> ADDIN EN.CITE &lt;EndNote&gt;&lt;Cite&gt;&lt;Author&gt;Sud&lt;/Author&gt;&lt;Year&gt;2017&lt;/Year&gt;&lt;RecNum&gt;22&lt;/RecNum&gt;&lt;DisplayText&gt;&lt;style face="superscript"&gt;6&lt;/style&gt;&lt;/DisplayText&gt;&lt;record&gt;&lt;rec-number&gt;22&lt;/rec-number&gt;&lt;foreign-keys&gt;&lt;key app="EN" db-id="adp2frseotxea5e5dv9xps0s0zetpds2rwxp" timestamp="1522848395"&gt;22&lt;/key&gt;&lt;/foreign-keys&gt;&lt;ref-type name="Journal Article"&gt;17&lt;/ref-type&gt;&lt;contributors&gt;&lt;authors&gt;&lt;author&gt;Sud, Amit&lt;/author&gt;&lt;author&gt;Kinnersley, Ben&lt;/author&gt;&lt;author&gt;Houlston, Richard S.&lt;/author&gt;&lt;/authors&gt;&lt;/contributors&gt;&lt;titles&gt;&lt;title&gt;Genome-wide association studies of cancer: current insights and future perspectives&lt;/title&gt;&lt;secondary-title&gt;Nature Reviews Cancer&lt;/secondary-title&gt;&lt;/titles&gt;&lt;periodical&gt;&lt;full-title&gt;Nature Reviews Cancer&lt;/full-title&gt;&lt;/periodical&gt;&lt;pages&gt;692&lt;/pages&gt;&lt;volume&gt;17&lt;/volume&gt;&lt;dates&gt;&lt;year&gt;2017&lt;/year&gt;&lt;pub-dates&gt;&lt;date&gt;10/13/online&lt;/date&gt;&lt;/pub-dates&gt;&lt;/dates&gt;&lt;publisher&gt;Nature Publishing Group, a division of Macmillan Publishers Limited. All Rights Reserved.&lt;/publisher&gt;&lt;work-type&gt;Review Article&lt;/work-type&gt;&lt;urls&gt;&lt;related-urls&gt;&lt;url&gt;http://dx.doi.org/10.1038/nrc.2017.82&lt;/url&gt;&lt;/related-urls&gt;&lt;/urls&gt;&lt;electronic-resource-num&gt;10.1038/nrc.2017.82&amp;#xD;https://www.nature.com/articles/nrc.2017.82#supplementary-information&lt;/electronic-resource-num&gt;&lt;/record&gt;&lt;/Cite&gt;&lt;/EndNote&gt;</w:instrText>
        </w:r>
        <w:r w:rsidR="00415221">
          <w:rPr>
            <w:rFonts w:asciiTheme="minorHAnsi" w:hAnsiTheme="minorHAnsi"/>
          </w:rPr>
          <w:fldChar w:fldCharType="separate"/>
        </w:r>
        <w:r w:rsidR="00415221" w:rsidRPr="00D6456D">
          <w:rPr>
            <w:rFonts w:asciiTheme="minorHAnsi" w:hAnsiTheme="minorHAnsi"/>
            <w:noProof/>
            <w:vertAlign w:val="superscript"/>
          </w:rPr>
          <w:t>6</w:t>
        </w:r>
        <w:r w:rsidR="00415221">
          <w:rPr>
            <w:rFonts w:asciiTheme="minorHAnsi" w:hAnsiTheme="minorHAnsi"/>
          </w:rPr>
          <w:fldChar w:fldCharType="end"/>
        </w:r>
      </w:hyperlink>
      <w:r w:rsidR="008069E0" w:rsidRPr="003232A8">
        <w:rPr>
          <w:rFonts w:asciiTheme="minorHAnsi" w:hAnsiTheme="minorHAnsi"/>
        </w:rPr>
        <w:t>.</w:t>
      </w:r>
      <w:r w:rsidR="008069E0">
        <w:rPr>
          <w:rFonts w:asciiTheme="minorHAnsi" w:hAnsiTheme="minorHAnsi"/>
        </w:rPr>
        <w:t xml:space="preserve"> </w:t>
      </w:r>
      <w:r w:rsidR="003232A8">
        <w:rPr>
          <w:rFonts w:asciiTheme="minorHAnsi" w:hAnsiTheme="minorHAnsi"/>
        </w:rPr>
        <w:t>T</w:t>
      </w:r>
      <w:r w:rsidR="009A11E1" w:rsidRPr="00A1765B">
        <w:rPr>
          <w:rFonts w:asciiTheme="minorHAnsi" w:hAnsiTheme="minorHAnsi"/>
        </w:rPr>
        <w:t>he ability o</w:t>
      </w:r>
      <w:bookmarkStart w:id="2" w:name="_GoBack"/>
      <w:bookmarkEnd w:id="2"/>
      <w:r w:rsidR="009A11E1" w:rsidRPr="00A1765B">
        <w:rPr>
          <w:rFonts w:asciiTheme="minorHAnsi" w:hAnsiTheme="minorHAnsi"/>
        </w:rPr>
        <w:t xml:space="preserve">f previous studies to characterise </w:t>
      </w:r>
      <w:r w:rsidR="008B5E4F">
        <w:rPr>
          <w:rFonts w:asciiTheme="minorHAnsi" w:hAnsiTheme="minorHAnsi"/>
        </w:rPr>
        <w:t xml:space="preserve">the </w:t>
      </w:r>
      <w:r w:rsidR="00E6051E">
        <w:rPr>
          <w:rFonts w:asciiTheme="minorHAnsi" w:hAnsiTheme="minorHAnsi"/>
        </w:rPr>
        <w:t>FRRs</w:t>
      </w:r>
      <w:r w:rsidR="009A11E1" w:rsidRPr="00A1765B">
        <w:rPr>
          <w:rFonts w:asciiTheme="minorHAnsi" w:hAnsiTheme="minorHAnsi"/>
        </w:rPr>
        <w:t xml:space="preserve"> </w:t>
      </w:r>
      <w:r w:rsidR="003232A8">
        <w:rPr>
          <w:rFonts w:asciiTheme="minorHAnsi" w:hAnsiTheme="minorHAnsi"/>
        </w:rPr>
        <w:t xml:space="preserve">of </w:t>
      </w:r>
      <w:r w:rsidR="005B0D9B" w:rsidRPr="00A1765B">
        <w:rPr>
          <w:rFonts w:asciiTheme="minorHAnsi" w:hAnsiTheme="minorHAnsi"/>
        </w:rPr>
        <w:t>myeloid malignancies</w:t>
      </w:r>
      <w:r w:rsidR="003232A8">
        <w:rPr>
          <w:rFonts w:asciiTheme="minorHAnsi" w:hAnsiTheme="minorHAnsi"/>
        </w:rPr>
        <w:t xml:space="preserve"> has been li</w:t>
      </w:r>
      <w:r w:rsidR="00AF337A">
        <w:rPr>
          <w:rFonts w:asciiTheme="minorHAnsi" w:hAnsiTheme="minorHAnsi"/>
        </w:rPr>
        <w:t>mited and no comprehensive an</w:t>
      </w:r>
      <w:r w:rsidR="00E53DE2">
        <w:rPr>
          <w:rFonts w:asciiTheme="minorHAnsi" w:hAnsiTheme="minorHAnsi"/>
        </w:rPr>
        <w:t>a</w:t>
      </w:r>
      <w:r w:rsidR="00AF337A">
        <w:rPr>
          <w:rFonts w:asciiTheme="minorHAnsi" w:hAnsiTheme="minorHAnsi"/>
        </w:rPr>
        <w:t xml:space="preserve">lysis of the </w:t>
      </w:r>
      <w:r w:rsidR="00E53DE2">
        <w:rPr>
          <w:rFonts w:asciiTheme="minorHAnsi" w:hAnsiTheme="minorHAnsi"/>
        </w:rPr>
        <w:t>inter</w:t>
      </w:r>
      <w:r w:rsidR="003232A8">
        <w:rPr>
          <w:rFonts w:asciiTheme="minorHAnsi" w:hAnsiTheme="minorHAnsi"/>
        </w:rPr>
        <w:t>relationship</w:t>
      </w:r>
      <w:r w:rsidR="00AF337A">
        <w:rPr>
          <w:rFonts w:asciiTheme="minorHAnsi" w:hAnsiTheme="minorHAnsi"/>
        </w:rPr>
        <w:t xml:space="preserve"> between </w:t>
      </w:r>
      <w:r w:rsidR="00E53DE2">
        <w:rPr>
          <w:rFonts w:asciiTheme="minorHAnsi" w:hAnsiTheme="minorHAnsi"/>
        </w:rPr>
        <w:t>these diseases has been performed</w:t>
      </w:r>
      <w:hyperlink w:anchor="_ENREF_7" w:tooltip="Rumi, 2007 #19" w:history="1">
        <w:r w:rsidR="00415221">
          <w:rPr>
            <w:rFonts w:asciiTheme="minorHAnsi" w:hAnsiTheme="minorHAnsi"/>
          </w:rPr>
          <w:fldChar w:fldCharType="begin">
            <w:fldData xml:space="preserve">PEVuZE5vdGU+PENpdGU+PEF1dGhvcj5SdW1pPC9BdXRob3I+PFllYXI+MjAwNzwvWWVhcj48UmVj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</w:fldData>
          </w:fldChar>
        </w:r>
        <w:r w:rsidR="00415221">
          <w:rPr>
            <w:rFonts w:asciiTheme="minorHAnsi" w:hAnsiTheme="minorHAnsi"/>
          </w:rPr>
          <w:instrText xml:space="preserve"> ADDIN EN.CITE </w:instrText>
        </w:r>
        <w:r w:rsidR="00415221">
          <w:rPr>
            <w:rFonts w:asciiTheme="minorHAnsi" w:hAnsiTheme="minorHAnsi"/>
          </w:rPr>
          <w:fldChar w:fldCharType="begin">
            <w:fldData xml:space="preserve">PEVuZE5vdGU+PENpdGU+PEF1dGhvcj5SdW1pPC9BdXRob3I+PFllYXI+MjAwNzwvWWVhcj48UmVj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</w:fldData>
          </w:fldChar>
        </w:r>
        <w:r w:rsidR="00415221">
          <w:rPr>
            <w:rFonts w:asciiTheme="minorHAnsi" w:hAnsiTheme="minorHAnsi"/>
          </w:rPr>
          <w:instrText xml:space="preserve"> ADDIN EN.CITE.DATA </w:instrText>
        </w:r>
        <w:r w:rsidR="00415221">
          <w:rPr>
            <w:rFonts w:asciiTheme="minorHAnsi" w:hAnsiTheme="minorHAnsi"/>
          </w:rPr>
        </w:r>
        <w:r w:rsidR="00415221">
          <w:rPr>
            <w:rFonts w:asciiTheme="minorHAnsi" w:hAnsiTheme="minorHAnsi"/>
          </w:rPr>
          <w:fldChar w:fldCharType="end"/>
        </w:r>
        <w:r w:rsidR="00415221">
          <w:rPr>
            <w:rFonts w:asciiTheme="minorHAnsi" w:hAnsiTheme="minorHAnsi"/>
          </w:rPr>
        </w:r>
        <w:r w:rsidR="00415221">
          <w:rPr>
            <w:rFonts w:asciiTheme="minorHAnsi" w:hAnsiTheme="minorHAnsi"/>
          </w:rPr>
          <w:fldChar w:fldCharType="separate"/>
        </w:r>
        <w:r w:rsidR="00415221" w:rsidRPr="00415221">
          <w:rPr>
            <w:rFonts w:asciiTheme="minorHAnsi" w:hAnsiTheme="minorHAnsi"/>
            <w:noProof/>
            <w:vertAlign w:val="superscript"/>
          </w:rPr>
          <w:t>7-10</w:t>
        </w:r>
        <w:r w:rsidR="00415221">
          <w:rPr>
            <w:rFonts w:asciiTheme="minorHAnsi" w:hAnsiTheme="minorHAnsi"/>
          </w:rPr>
          <w:fldChar w:fldCharType="end"/>
        </w:r>
      </w:hyperlink>
      <w:r w:rsidR="00EE60B5">
        <w:rPr>
          <w:rFonts w:asciiTheme="minorHAnsi" w:hAnsiTheme="minorHAnsi"/>
        </w:rPr>
        <w:t xml:space="preserve">. </w:t>
      </w:r>
      <w:r w:rsidR="001B29A4">
        <w:rPr>
          <w:rFonts w:asciiTheme="minorHAnsi" w:hAnsiTheme="minorHAnsi"/>
        </w:rPr>
        <w:t>To address these deficiencies</w:t>
      </w:r>
      <w:r w:rsidR="00E6051E">
        <w:rPr>
          <w:rFonts w:asciiTheme="minorHAnsi" w:hAnsiTheme="minorHAnsi"/>
        </w:rPr>
        <w:t>,</w:t>
      </w:r>
      <w:r w:rsidR="001B29A4">
        <w:rPr>
          <w:rFonts w:asciiTheme="minorHAnsi" w:hAnsiTheme="minorHAnsi"/>
        </w:rPr>
        <w:t xml:space="preserve"> w</w:t>
      </w:r>
      <w:r w:rsidR="00B772A1">
        <w:rPr>
          <w:rFonts w:asciiTheme="minorHAnsi" w:hAnsiTheme="minorHAnsi"/>
        </w:rPr>
        <w:t>e</w:t>
      </w:r>
      <w:r w:rsidR="00BC2007">
        <w:rPr>
          <w:rFonts w:asciiTheme="minorHAnsi" w:hAnsiTheme="minorHAnsi"/>
        </w:rPr>
        <w:t xml:space="preserve"> </w:t>
      </w:r>
      <w:r w:rsidR="00FF4964">
        <w:rPr>
          <w:rFonts w:asciiTheme="minorHAnsi" w:hAnsiTheme="minorHAnsi"/>
        </w:rPr>
        <w:t>have utilised the</w:t>
      </w:r>
      <w:r w:rsidR="008C7AC8">
        <w:rPr>
          <w:rFonts w:asciiTheme="minorHAnsi" w:hAnsiTheme="minorHAnsi"/>
        </w:rPr>
        <w:t xml:space="preserve"> </w:t>
      </w:r>
      <w:r w:rsidR="00AF337A">
        <w:rPr>
          <w:rFonts w:asciiTheme="minorHAnsi" w:hAnsiTheme="minorHAnsi"/>
        </w:rPr>
        <w:t>Swed</w:t>
      </w:r>
      <w:r w:rsidR="00E53DE2">
        <w:rPr>
          <w:rFonts w:asciiTheme="minorHAnsi" w:hAnsiTheme="minorHAnsi"/>
        </w:rPr>
        <w:t>ish Family</w:t>
      </w:r>
      <w:r w:rsidR="008B5E4F">
        <w:rPr>
          <w:rFonts w:asciiTheme="minorHAnsi" w:hAnsiTheme="minorHAnsi"/>
        </w:rPr>
        <w:t>-</w:t>
      </w:r>
      <w:r w:rsidR="00E53DE2">
        <w:rPr>
          <w:rFonts w:asciiTheme="minorHAnsi" w:hAnsiTheme="minorHAnsi"/>
        </w:rPr>
        <w:t xml:space="preserve">Cancer </w:t>
      </w:r>
      <w:r w:rsidR="008549D0">
        <w:rPr>
          <w:rFonts w:asciiTheme="minorHAnsi" w:hAnsiTheme="minorHAnsi"/>
        </w:rPr>
        <w:t>Database</w:t>
      </w:r>
      <w:r w:rsidR="00AF337A" w:rsidRPr="00AF337A">
        <w:rPr>
          <w:rFonts w:asciiTheme="minorHAnsi" w:hAnsiTheme="minorHAnsi"/>
        </w:rPr>
        <w:t xml:space="preserve"> </w:t>
      </w:r>
      <w:r w:rsidR="00E6051E">
        <w:rPr>
          <w:rFonts w:asciiTheme="minorHAnsi" w:hAnsiTheme="minorHAnsi"/>
        </w:rPr>
        <w:t>to perform</w:t>
      </w:r>
      <w:r w:rsidR="00AF337A">
        <w:rPr>
          <w:rFonts w:asciiTheme="minorHAnsi" w:hAnsiTheme="minorHAnsi"/>
        </w:rPr>
        <w:t xml:space="preserve"> </w:t>
      </w:r>
      <w:r w:rsidR="00AF337A" w:rsidRPr="00AF337A">
        <w:rPr>
          <w:rFonts w:asciiTheme="minorHAnsi" w:hAnsiTheme="minorHAnsi"/>
        </w:rPr>
        <w:t>the largest population-based stud</w:t>
      </w:r>
      <w:r w:rsidR="00AF337A">
        <w:rPr>
          <w:rFonts w:asciiTheme="minorHAnsi" w:hAnsiTheme="minorHAnsi"/>
        </w:rPr>
        <w:t xml:space="preserve">y </w:t>
      </w:r>
      <w:r w:rsidR="00825717">
        <w:rPr>
          <w:rFonts w:asciiTheme="minorHAnsi" w:hAnsiTheme="minorHAnsi"/>
        </w:rPr>
        <w:t xml:space="preserve">of familial risks of myeloid malignancies </w:t>
      </w:r>
      <w:r w:rsidR="00AF337A">
        <w:rPr>
          <w:rFonts w:asciiTheme="minorHAnsi" w:hAnsiTheme="minorHAnsi"/>
        </w:rPr>
        <w:t xml:space="preserve">to date, which included </w:t>
      </w:r>
      <w:r w:rsidR="00E53DE2">
        <w:rPr>
          <w:rFonts w:asciiTheme="minorHAnsi" w:hAnsiTheme="minorHAnsi"/>
        </w:rPr>
        <w:t>93,199</w:t>
      </w:r>
      <w:r w:rsidR="00AF337A">
        <w:rPr>
          <w:rFonts w:asciiTheme="minorHAnsi" w:hAnsiTheme="minorHAnsi"/>
        </w:rPr>
        <w:t xml:space="preserve"> first-degree relatives </w:t>
      </w:r>
      <w:r w:rsidR="001B29A4">
        <w:rPr>
          <w:rFonts w:asciiTheme="minorHAnsi" w:hAnsiTheme="minorHAnsi"/>
        </w:rPr>
        <w:t xml:space="preserve">(FDRs) </w:t>
      </w:r>
      <w:r w:rsidR="00AF337A">
        <w:rPr>
          <w:rFonts w:asciiTheme="minorHAnsi" w:hAnsiTheme="minorHAnsi"/>
        </w:rPr>
        <w:t xml:space="preserve">of </w:t>
      </w:r>
      <w:r w:rsidR="00E53DE2">
        <w:rPr>
          <w:rFonts w:asciiTheme="minorHAnsi" w:hAnsiTheme="minorHAnsi"/>
        </w:rPr>
        <w:t>35,037</w:t>
      </w:r>
      <w:r w:rsidR="00E53DE2" w:rsidRPr="00343440">
        <w:rPr>
          <w:rFonts w:asciiTheme="minorHAnsi" w:hAnsiTheme="minorHAnsi"/>
        </w:rPr>
        <w:t xml:space="preserve"> </w:t>
      </w:r>
      <w:r w:rsidR="00AF337A" w:rsidRPr="00AF337A">
        <w:rPr>
          <w:rFonts w:asciiTheme="minorHAnsi" w:hAnsiTheme="minorHAnsi"/>
        </w:rPr>
        <w:t>patients</w:t>
      </w:r>
      <w:r w:rsidR="00C16D8E">
        <w:rPr>
          <w:rFonts w:asciiTheme="minorHAnsi" w:hAnsiTheme="minorHAnsi"/>
        </w:rPr>
        <w:t xml:space="preserve"> </w:t>
      </w:r>
      <w:r w:rsidR="00C16D8E" w:rsidRPr="00D33ABF">
        <w:rPr>
          <w:rFonts w:asciiTheme="minorHAnsi" w:hAnsiTheme="minorHAnsi"/>
        </w:rPr>
        <w:t>(</w:t>
      </w:r>
      <w:r w:rsidR="00C16D8E" w:rsidRPr="00C16D8E">
        <w:rPr>
          <w:rFonts w:asciiTheme="minorHAnsi" w:hAnsiTheme="minorHAnsi"/>
          <w:b/>
        </w:rPr>
        <w:t>Supplementary Table 1</w:t>
      </w:r>
      <w:r w:rsidR="00C16D8E" w:rsidRPr="00D33ABF">
        <w:rPr>
          <w:rFonts w:asciiTheme="minorHAnsi" w:hAnsiTheme="minorHAnsi"/>
        </w:rPr>
        <w:t>)</w:t>
      </w:r>
      <w:hyperlink w:anchor="_ENREF_11" w:tooltip="Hemminki, 2001 #1" w:history="1">
        <w:r w:rsidR="00415221" w:rsidRPr="00820623">
          <w:rPr>
            <w:rFonts w:asciiTheme="minorHAnsi" w:hAnsiTheme="minorHAnsi"/>
          </w:rPr>
          <w:fldChar w:fldCharType="begin"/>
        </w:r>
        <w:r w:rsidR="00415221">
          <w:rPr>
            <w:rFonts w:asciiTheme="minorHAnsi" w:hAnsiTheme="minorHAnsi"/>
          </w:rPr>
          <w:instrText xml:space="preserve"> ADDIN EN.CITE &lt;EndNote&gt;&lt;Cite&gt;&lt;Author&gt;Hemminki&lt;/Author&gt;&lt;Year&gt;2001&lt;/Year&gt;&lt;RecNum&gt;1&lt;/RecNum&gt;&lt;DisplayText&gt;&lt;style face="superscript"&gt;11&lt;/style&gt;&lt;/DisplayText&gt;&lt;record&gt;&lt;rec-number&gt;1&lt;/rec-number&gt;&lt;foreign-keys&gt;&lt;key app="EN" db-id="adp2frseotxea5e5dv9xps0s0zetpds2rwxp" timestamp="1522739727"&gt;1&lt;/key&gt;&lt;/foreign-keys&gt;&lt;ref-type name="Journal Article"&gt;17&lt;/ref-type&gt;&lt;contributors&gt;&lt;authors&gt;&lt;author&gt;Hemminki, K.&lt;/author&gt;&lt;author&gt;Li, X.&lt;/author&gt;&lt;author&gt;Plna, K.&lt;/author&gt;&lt;author&gt;Granstrom, C.&lt;/author&gt;&lt;author&gt;Vaittinen, P.&lt;/author&gt;&lt;/authors&gt;&lt;/contributors&gt;&lt;auth-address&gt;Department of Biosciences, Karolinska Institute, Novum, Huddinge, Sweden. Kari.Hemminki@cnt.ki.se&lt;/auth-address&gt;&lt;titles&gt;&lt;title&gt;The nation-wide Swedish family-cancer database--updated structure and familial rates&lt;/title&gt;&lt;secondary-title&gt;Acta Oncol&lt;/secondary-title&gt;&lt;alt-title&gt;Acta oncologica (Stockholm, Sweden)&lt;/alt-title&gt;&lt;/titles&gt;&lt;periodical&gt;&lt;full-title&gt;Acta Oncol&lt;/full-title&gt;&lt;abbr-1&gt;Acta oncologica (Stockholm, Sweden)&lt;/abbr-1&gt;&lt;/periodical&gt;&lt;alt-periodical&gt;&lt;full-title&gt;Acta Oncol&lt;/full-title&gt;&lt;abbr-1&gt;Acta oncologica (Stockholm, Sweden)&lt;/abbr-1&gt;&lt;/alt-periodical&gt;&lt;pages&gt;772-7&lt;/pages&gt;&lt;volume&gt;40&lt;/volume&gt;&lt;number&gt;6&lt;/number&gt;&lt;edition&gt;2002/01/05&lt;/edition&gt;&lt;keywords&gt;&lt;keyword&gt;Adolescent&lt;/keyword&gt;&lt;keyword&gt;Adult&lt;/keyword&gt;&lt;keyword&gt;Aged&lt;/keyword&gt;&lt;keyword&gt;Aged, 80 and over&lt;/keyword&gt;&lt;keyword&gt;Child&lt;/keyword&gt;&lt;keyword&gt;Child, Preschool&lt;/keyword&gt;&lt;keyword&gt;*Databases, Factual&lt;/keyword&gt;&lt;keyword&gt;Female&lt;/keyword&gt;&lt;keyword&gt;Humans&lt;/keyword&gt;&lt;keyword&gt;Incidence&lt;/keyword&gt;&lt;keyword&gt;Infant&lt;/keyword&gt;&lt;keyword&gt;Infant, Newborn&lt;/keyword&gt;&lt;keyword&gt;Male&lt;/keyword&gt;&lt;keyword&gt;Middle Aged&lt;/keyword&gt;&lt;keyword&gt;Neoplasms/*epidemiology/*genetics&lt;/keyword&gt;&lt;keyword&gt;Pedigree&lt;/keyword&gt;&lt;keyword&gt;*Registries&lt;/keyword&gt;&lt;keyword&gt;Sweden/epidemiology&lt;/keyword&gt;&lt;/keywords&gt;&lt;dates&gt;&lt;year&gt;2001&lt;/year&gt;&lt;/dates&gt;&lt;isbn&gt;0284-186X (Print)&amp;#xD;0284-186x&lt;/isbn&gt;&lt;accession-num&gt;11765074&lt;/accession-num&gt;&lt;urls&gt;&lt;/urls&gt;&lt;remote-database-provider&gt;NLM&lt;/remote-database-provider&gt;&lt;language&gt;eng&lt;/language&gt;&lt;/record&gt;&lt;/Cite&gt;&lt;/EndNote&gt;</w:instrText>
        </w:r>
        <w:r w:rsidR="00415221" w:rsidRPr="00820623">
          <w:rPr>
            <w:rFonts w:asciiTheme="minorHAnsi" w:hAnsiTheme="minorHAnsi"/>
          </w:rPr>
          <w:fldChar w:fldCharType="separate"/>
        </w:r>
        <w:r w:rsidR="00415221" w:rsidRPr="00415221">
          <w:rPr>
            <w:rFonts w:asciiTheme="minorHAnsi" w:hAnsiTheme="minorHAnsi"/>
            <w:noProof/>
            <w:vertAlign w:val="superscript"/>
          </w:rPr>
          <w:t>11</w:t>
        </w:r>
        <w:r w:rsidR="00415221" w:rsidRPr="00820623">
          <w:rPr>
            <w:rFonts w:asciiTheme="minorHAnsi" w:hAnsiTheme="minorHAnsi"/>
          </w:rPr>
          <w:fldChar w:fldCharType="end"/>
        </w:r>
      </w:hyperlink>
      <w:r w:rsidR="00C16D8E" w:rsidRPr="00D33ABF">
        <w:rPr>
          <w:rFonts w:asciiTheme="minorHAnsi" w:hAnsiTheme="minorHAnsi"/>
        </w:rPr>
        <w:t>.</w:t>
      </w:r>
      <w:r w:rsidR="00825717">
        <w:rPr>
          <w:rFonts w:asciiTheme="minorHAnsi" w:hAnsiTheme="minorHAnsi"/>
        </w:rPr>
        <w:t xml:space="preserve"> </w:t>
      </w:r>
    </w:p>
    <w:p w14:paraId="421CB483" w14:textId="77777777" w:rsidR="00EE60B5" w:rsidRDefault="00EE60B5" w:rsidP="007777A8">
      <w:pPr>
        <w:spacing w:line="480" w:lineRule="auto"/>
        <w:jc w:val="both"/>
        <w:rPr>
          <w:rFonts w:asciiTheme="minorHAnsi" w:hAnsiTheme="minorHAnsi"/>
        </w:rPr>
      </w:pPr>
    </w:p>
    <w:p w14:paraId="39935350" w14:textId="58C1B9DE" w:rsidR="007777A8" w:rsidRDefault="002C00F2" w:rsidP="00A533FB">
      <w:pPr>
        <w:spacing w:line="480" w:lineRule="auto"/>
        <w:jc w:val="both"/>
        <w:rPr>
          <w:rFonts w:asciiTheme="minorHAnsi" w:hAnsiTheme="minorHAnsi"/>
        </w:rPr>
      </w:pPr>
      <w:r w:rsidRPr="002C00F2">
        <w:rPr>
          <w:rFonts w:asciiTheme="minorHAnsi" w:hAnsiTheme="minorHAnsi"/>
        </w:rPr>
        <w:t>The Swedish Family-Cancer Database was created by linking information from the Multi-Generation Register, national censuses, the Swedish Cancer Re</w:t>
      </w:r>
      <w:r w:rsidR="008828F2">
        <w:rPr>
          <w:rFonts w:asciiTheme="minorHAnsi" w:hAnsiTheme="minorHAnsi"/>
        </w:rPr>
        <w:t>gistry and death notifications</w:t>
      </w:r>
      <w:hyperlink w:anchor="_ENREF_11" w:tooltip="Hemminki, 2001 #1" w:history="1">
        <w:r w:rsidR="00415221">
          <w:rPr>
            <w:rFonts w:asciiTheme="minorHAnsi" w:hAnsiTheme="minorHAnsi"/>
          </w:rPr>
          <w:fldChar w:fldCharType="begin"/>
        </w:r>
        <w:r w:rsidR="00415221">
          <w:rPr>
            <w:rFonts w:asciiTheme="minorHAnsi" w:hAnsiTheme="minorHAnsi"/>
          </w:rPr>
          <w:instrText xml:space="preserve"> ADDIN EN.CITE &lt;EndNote&gt;&lt;Cite&gt;&lt;Author&gt;Hemminki&lt;/Author&gt;&lt;Year&gt;2001&lt;/Year&gt;&lt;RecNum&gt;1&lt;/RecNum&gt;&lt;DisplayText&gt;&lt;style face="superscript"&gt;11&lt;/style&gt;&lt;/DisplayText&gt;&lt;record&gt;&lt;rec-number&gt;1&lt;/rec-number&gt;&lt;foreign-keys&gt;&lt;key app="EN" db-id="adp2frseotxea5e5dv9xps0s0zetpds2rwxp" timestamp="1522739727"&gt;1&lt;/key&gt;&lt;/foreign-keys&gt;&lt;ref-type name="Journal Article"&gt;17&lt;/ref-type&gt;&lt;contributors&gt;&lt;authors&gt;&lt;author&gt;Hemminki, K.&lt;/author&gt;&lt;author&gt;Li, X.&lt;/author&gt;&lt;author&gt;Plna, K.&lt;/author&gt;&lt;author&gt;Granstrom, C.&lt;/author&gt;&lt;author&gt;Vaittinen, P.&lt;/author&gt;&lt;/authors&gt;&lt;/contributors&gt;&lt;auth-address&gt;Department of Biosciences, Karolinska Institute, Novum, Huddinge, Sweden. Kari.Hemminki@cnt.ki.se&lt;/auth-address&gt;&lt;titles&gt;&lt;title&gt;The nation-wide Swedish family-cancer database--updated structure and familial rates&lt;/title&gt;&lt;secondary-title&gt;Acta Oncol&lt;/secondary-title&gt;&lt;alt-title&gt;Acta oncologica (Stockholm, Sweden)&lt;/alt-title&gt;&lt;/titles&gt;&lt;periodical&gt;&lt;full-title&gt;Acta Oncol&lt;/full-title&gt;&lt;abbr-1&gt;Acta oncologica (Stockholm, Sweden)&lt;/abbr-1&gt;&lt;/periodical&gt;&lt;alt-periodical&gt;&lt;full-title&gt;Acta Oncol&lt;/full-title&gt;&lt;abbr-1&gt;Acta oncologica (Stockholm, Sweden)&lt;/abbr-1&gt;&lt;/alt-periodical&gt;&lt;pages&gt;772-7&lt;/pages&gt;&lt;volume&gt;40&lt;/volume&gt;&lt;number&gt;6&lt;/number&gt;&lt;edition&gt;2002/01/05&lt;/edition&gt;&lt;keywords&gt;&lt;keyword&gt;Adolescent&lt;/keyword&gt;&lt;keyword&gt;Adult&lt;/keyword&gt;&lt;keyword&gt;Aged&lt;/keyword&gt;&lt;keyword&gt;Aged, 80 and over&lt;/keyword&gt;&lt;keyword&gt;Child&lt;/keyword&gt;&lt;keyword&gt;Child, Preschool&lt;/keyword&gt;&lt;keyword&gt;*Databases, Factual&lt;/keyword&gt;&lt;keyword&gt;Female&lt;/keyword&gt;&lt;keyword&gt;Humans&lt;/keyword&gt;&lt;keyword&gt;Incidence&lt;/keyword&gt;&lt;keyword&gt;Infant&lt;/keyword&gt;&lt;keyword&gt;Infant, Newborn&lt;/keyword&gt;&lt;keyword&gt;Male&lt;/keyword&gt;&lt;keyword&gt;Middle Aged&lt;/keyword&gt;&lt;keyword&gt;Neoplasms/*epidemiology/*genetics&lt;/keyword&gt;&lt;keyword&gt;Pedigree&lt;/keyword&gt;&lt;keyword&gt;*Registries&lt;/keyword&gt;&lt;keyword&gt;Sweden/epidemiology&lt;/keyword&gt;&lt;/keywords&gt;&lt;dates&gt;&lt;year&gt;2001&lt;/year&gt;&lt;/dates&gt;&lt;isbn&gt;0284-186X (Print)&amp;#xD;0284-186x&lt;/isbn&gt;&lt;accession-num&gt;11765074&lt;/accession-num&gt;&lt;urls&gt;&lt;/urls&gt;&lt;remote-database-provider&gt;NLM&lt;/remote-database-provider&gt;&lt;language&gt;eng&lt;/language&gt;&lt;/record&gt;&lt;/Cite&gt;&lt;/EndNote&gt;</w:instrText>
        </w:r>
        <w:r w:rsidR="00415221">
          <w:rPr>
            <w:rFonts w:asciiTheme="minorHAnsi" w:hAnsiTheme="minorHAnsi"/>
          </w:rPr>
          <w:fldChar w:fldCharType="separate"/>
        </w:r>
        <w:r w:rsidR="00415221" w:rsidRPr="00415221">
          <w:rPr>
            <w:rFonts w:asciiTheme="minorHAnsi" w:hAnsiTheme="minorHAnsi"/>
            <w:noProof/>
            <w:vertAlign w:val="superscript"/>
          </w:rPr>
          <w:t>11</w:t>
        </w:r>
        <w:r w:rsidR="00415221">
          <w:rPr>
            <w:rFonts w:asciiTheme="minorHAnsi" w:hAnsiTheme="minorHAnsi"/>
          </w:rPr>
          <w:fldChar w:fldCharType="end"/>
        </w:r>
      </w:hyperlink>
      <w:r w:rsidR="008828F2">
        <w:rPr>
          <w:rFonts w:asciiTheme="minorHAnsi" w:hAnsiTheme="minorHAnsi"/>
        </w:rPr>
        <w:t xml:space="preserve">. </w:t>
      </w:r>
      <w:r w:rsidR="00A47CA6" w:rsidRPr="00820623">
        <w:rPr>
          <w:rFonts w:asciiTheme="minorHAnsi" w:hAnsiTheme="minorHAnsi"/>
        </w:rPr>
        <w:t>The Swedish Cancer Registry, established in 1958, is based on compulsory repo</w:t>
      </w:r>
      <w:r w:rsidR="00820623" w:rsidRPr="00820623">
        <w:rPr>
          <w:rFonts w:asciiTheme="minorHAnsi" w:hAnsiTheme="minorHAnsi"/>
        </w:rPr>
        <w:t>rting</w:t>
      </w:r>
      <w:r w:rsidR="00962E1A">
        <w:rPr>
          <w:rFonts w:asciiTheme="minorHAnsi" w:hAnsiTheme="minorHAnsi"/>
        </w:rPr>
        <w:t xml:space="preserve"> of</w:t>
      </w:r>
      <w:r w:rsidR="00820623" w:rsidRPr="00820623">
        <w:rPr>
          <w:rFonts w:asciiTheme="minorHAnsi" w:hAnsiTheme="minorHAnsi"/>
        </w:rPr>
        <w:t xml:space="preserve"> all cancer</w:t>
      </w:r>
      <w:r w:rsidR="00B61C09">
        <w:rPr>
          <w:rFonts w:asciiTheme="minorHAnsi" w:hAnsiTheme="minorHAnsi"/>
        </w:rPr>
        <w:t>s</w:t>
      </w:r>
      <w:r w:rsidR="00820623" w:rsidRPr="00820623">
        <w:rPr>
          <w:rFonts w:asciiTheme="minorHAnsi" w:hAnsiTheme="minorHAnsi"/>
        </w:rPr>
        <w:t xml:space="preserve"> diagnosed in Sweden</w:t>
      </w:r>
      <w:hyperlink w:anchor="_ENREF_27" w:tooltip="Barlow, 2009 #2" w:history="1"/>
      <w:hyperlink w:anchor="_ENREF_2" w:tooltip="Barlow, 2009 #2" w:history="1"/>
      <w:r w:rsidR="00415221" w:rsidRPr="00820623">
        <w:rPr>
          <w:rFonts w:asciiTheme="minorHAnsi" w:hAnsiTheme="minorHAnsi"/>
        </w:rPr>
        <w:fldChar w:fldCharType="begin">
          <w:fldData xml:space="preserve">PEVuZE5vdGU+PENpdGU+PEF1dGhvcj5KaTwvQXV0aG9yPjxZZWFyPjIwMTI8L1llYXI+PFJlY051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</w:fldData>
        </w:fldChar>
      </w:r>
      <w:r w:rsidR="00415221">
        <w:rPr>
          <w:rFonts w:asciiTheme="minorHAnsi" w:hAnsiTheme="minorHAnsi"/>
        </w:rPr>
        <w:instrText xml:space="preserve"> ADDIN EN.CITE </w:instrText>
      </w:r>
      <w:r w:rsidR="00415221">
        <w:rPr>
          <w:rFonts w:asciiTheme="minorHAnsi" w:hAnsiTheme="minorHAnsi"/>
        </w:rPr>
        <w:fldChar w:fldCharType="begin">
          <w:fldData xml:space="preserve">PEVuZE5vdGU+PENpdGU+PEF1dGhvcj5KaTwvQXV0aG9yPjxZZWFyPjIwMTI8L1llYXI+PFJlY051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</w:fldData>
        </w:fldChar>
      </w:r>
      <w:r w:rsidR="00415221">
        <w:rPr>
          <w:rFonts w:asciiTheme="minorHAnsi" w:hAnsiTheme="minorHAnsi"/>
        </w:rPr>
        <w:instrText xml:space="preserve"> ADDIN EN.CITE.DATA </w:instrText>
      </w:r>
      <w:r w:rsidR="00415221">
        <w:rPr>
          <w:rFonts w:asciiTheme="minorHAnsi" w:hAnsiTheme="minorHAnsi"/>
        </w:rPr>
      </w:r>
      <w:r w:rsidR="00415221">
        <w:rPr>
          <w:rFonts w:asciiTheme="minorHAnsi" w:hAnsiTheme="minorHAnsi"/>
        </w:rPr>
        <w:fldChar w:fldCharType="end"/>
      </w:r>
      <w:r w:rsidR="00415221" w:rsidRPr="00820623">
        <w:rPr>
          <w:rFonts w:asciiTheme="minorHAnsi" w:hAnsiTheme="minorHAnsi"/>
        </w:rPr>
      </w:r>
      <w:r w:rsidR="00415221" w:rsidRPr="00820623">
        <w:rPr>
          <w:rFonts w:asciiTheme="minorHAnsi" w:hAnsiTheme="minorHAnsi"/>
        </w:rPr>
        <w:fldChar w:fldCharType="separate"/>
      </w:r>
      <w:hyperlink w:anchor="_ENREF_12" w:tooltip="Ji, 2012 #97" w:history="1">
        <w:r w:rsidR="00415221" w:rsidRPr="00415221">
          <w:rPr>
            <w:rFonts w:asciiTheme="minorHAnsi" w:hAnsiTheme="minorHAnsi"/>
            <w:noProof/>
            <w:vertAlign w:val="superscript"/>
          </w:rPr>
          <w:t>12</w:t>
        </w:r>
      </w:hyperlink>
      <w:r w:rsidR="00415221" w:rsidRPr="00415221">
        <w:rPr>
          <w:rFonts w:asciiTheme="minorHAnsi" w:hAnsiTheme="minorHAnsi"/>
          <w:noProof/>
          <w:vertAlign w:val="superscript"/>
        </w:rPr>
        <w:t>,</w:t>
      </w:r>
      <w:hyperlink w:anchor="_ENREF_13" w:tooltip="Barlow, 2009 #2" w:history="1">
        <w:r w:rsidR="00415221" w:rsidRPr="00415221">
          <w:rPr>
            <w:rFonts w:asciiTheme="minorHAnsi" w:hAnsiTheme="minorHAnsi"/>
            <w:noProof/>
            <w:vertAlign w:val="superscript"/>
          </w:rPr>
          <w:t>13</w:t>
        </w:r>
      </w:hyperlink>
      <w:r w:rsidR="00415221" w:rsidRPr="00820623">
        <w:rPr>
          <w:rFonts w:asciiTheme="minorHAnsi" w:hAnsiTheme="minorHAnsi"/>
        </w:rPr>
        <w:fldChar w:fldCharType="end"/>
      </w:r>
      <w:r w:rsidR="00820623" w:rsidRPr="00820623">
        <w:rPr>
          <w:rFonts w:asciiTheme="minorHAnsi" w:hAnsiTheme="minorHAnsi"/>
        </w:rPr>
        <w:t>.</w:t>
      </w:r>
      <w:r w:rsidR="00A47CA6" w:rsidRPr="00820623">
        <w:rPr>
          <w:rFonts w:asciiTheme="minorHAnsi" w:hAnsiTheme="minorHAnsi"/>
        </w:rPr>
        <w:t xml:space="preserve"> </w:t>
      </w:r>
      <w:r w:rsidR="003203AA" w:rsidRPr="0055272F">
        <w:rPr>
          <w:rFonts w:asciiTheme="minorHAnsi" w:hAnsiTheme="minorHAnsi"/>
        </w:rPr>
        <w:t>W</w:t>
      </w:r>
      <w:r w:rsidR="00060EF3" w:rsidRPr="0055272F">
        <w:rPr>
          <w:rFonts w:asciiTheme="minorHAnsi" w:hAnsiTheme="minorHAnsi"/>
        </w:rPr>
        <w:t xml:space="preserve">e analysed all </w:t>
      </w:r>
      <w:r w:rsidR="00825717">
        <w:rPr>
          <w:rFonts w:asciiTheme="minorHAnsi" w:hAnsiTheme="minorHAnsi"/>
        </w:rPr>
        <w:t>primary</w:t>
      </w:r>
      <w:r w:rsidR="008C07CA" w:rsidRPr="0055272F">
        <w:rPr>
          <w:rFonts w:asciiTheme="minorHAnsi" w:hAnsiTheme="minorHAnsi"/>
        </w:rPr>
        <w:t xml:space="preserve"> c</w:t>
      </w:r>
      <w:r w:rsidR="003203AA" w:rsidRPr="0055272F">
        <w:rPr>
          <w:rFonts w:asciiTheme="minorHAnsi" w:hAnsiTheme="minorHAnsi"/>
        </w:rPr>
        <w:t xml:space="preserve">ases of </w:t>
      </w:r>
      <w:r w:rsidR="004D45B4">
        <w:rPr>
          <w:rFonts w:asciiTheme="minorHAnsi" w:hAnsiTheme="minorHAnsi"/>
        </w:rPr>
        <w:t>myeloid malignancies</w:t>
      </w:r>
      <w:r w:rsidR="005973FC">
        <w:rPr>
          <w:rFonts w:asciiTheme="minorHAnsi" w:hAnsiTheme="minorHAnsi"/>
        </w:rPr>
        <w:t xml:space="preserve"> </w:t>
      </w:r>
      <w:r w:rsidR="00A47CA6" w:rsidRPr="0055272F">
        <w:rPr>
          <w:rFonts w:asciiTheme="minorHAnsi" w:hAnsiTheme="minorHAnsi"/>
        </w:rPr>
        <w:t>diagnosed</w:t>
      </w:r>
      <w:r w:rsidR="003C7DE2" w:rsidRPr="0055272F">
        <w:rPr>
          <w:rFonts w:asciiTheme="minorHAnsi" w:hAnsiTheme="minorHAnsi"/>
        </w:rPr>
        <w:t xml:space="preserve"> </w:t>
      </w:r>
      <w:r w:rsidR="003203AA" w:rsidRPr="0055272F">
        <w:rPr>
          <w:rFonts w:asciiTheme="minorHAnsi" w:hAnsiTheme="minorHAnsi"/>
        </w:rPr>
        <w:t>between 19</w:t>
      </w:r>
      <w:r w:rsidR="002E5A19" w:rsidRPr="0055272F">
        <w:rPr>
          <w:rFonts w:asciiTheme="minorHAnsi" w:hAnsiTheme="minorHAnsi"/>
        </w:rPr>
        <w:t>58</w:t>
      </w:r>
      <w:r w:rsidR="003203AA" w:rsidRPr="0055272F">
        <w:rPr>
          <w:rFonts w:asciiTheme="minorHAnsi" w:hAnsiTheme="minorHAnsi"/>
        </w:rPr>
        <w:t xml:space="preserve"> and 2015</w:t>
      </w:r>
      <w:r w:rsidR="008C07CA" w:rsidRPr="0055272F">
        <w:rPr>
          <w:rFonts w:asciiTheme="minorHAnsi" w:hAnsiTheme="minorHAnsi"/>
        </w:rPr>
        <w:t>.</w:t>
      </w:r>
      <w:r w:rsidR="008C016E" w:rsidRPr="0055272F">
        <w:rPr>
          <w:rFonts w:asciiTheme="minorHAnsi" w:hAnsiTheme="minorHAnsi"/>
        </w:rPr>
        <w:t xml:space="preserve"> </w:t>
      </w:r>
      <w:r w:rsidR="00654218">
        <w:rPr>
          <w:rFonts w:asciiTheme="minorHAnsi" w:hAnsiTheme="minorHAnsi"/>
        </w:rPr>
        <w:t>As</w:t>
      </w:r>
      <w:r w:rsidR="0055272F" w:rsidRPr="0055272F">
        <w:rPr>
          <w:rFonts w:asciiTheme="minorHAnsi" w:hAnsiTheme="minorHAnsi"/>
        </w:rPr>
        <w:t xml:space="preserve"> MDS and </w:t>
      </w:r>
      <w:r w:rsidR="00654218" w:rsidRPr="00F3501B">
        <w:rPr>
          <w:rFonts w:asciiTheme="minorHAnsi" w:hAnsiTheme="minorHAnsi"/>
        </w:rPr>
        <w:t>myeloproliferative neoplasm</w:t>
      </w:r>
      <w:r w:rsidR="00654218">
        <w:rPr>
          <w:rFonts w:asciiTheme="minorHAnsi" w:hAnsiTheme="minorHAnsi"/>
        </w:rPr>
        <w:t xml:space="preserve">s not otherwise specified </w:t>
      </w:r>
      <w:r w:rsidR="0055272F" w:rsidRPr="005973FC">
        <w:rPr>
          <w:rFonts w:asciiTheme="minorHAnsi" w:hAnsiTheme="minorHAnsi"/>
        </w:rPr>
        <w:t>require ICD-O/2 code</w:t>
      </w:r>
      <w:r w:rsidR="003611F0">
        <w:rPr>
          <w:rFonts w:asciiTheme="minorHAnsi" w:hAnsiTheme="minorHAnsi"/>
        </w:rPr>
        <w:t>s</w:t>
      </w:r>
      <w:r w:rsidR="004D45B4">
        <w:rPr>
          <w:rFonts w:asciiTheme="minorHAnsi" w:hAnsiTheme="minorHAnsi"/>
        </w:rPr>
        <w:t>,</w:t>
      </w:r>
      <w:r w:rsidR="0055272F" w:rsidRPr="005973FC">
        <w:rPr>
          <w:rFonts w:asciiTheme="minorHAnsi" w:hAnsiTheme="minorHAnsi"/>
        </w:rPr>
        <w:t xml:space="preserve"> data for </w:t>
      </w:r>
      <w:r w:rsidR="00654218">
        <w:rPr>
          <w:rFonts w:asciiTheme="minorHAnsi" w:hAnsiTheme="minorHAnsi"/>
        </w:rPr>
        <w:t>these malignancies</w:t>
      </w:r>
      <w:r w:rsidR="0055272F" w:rsidRPr="005973FC">
        <w:rPr>
          <w:rFonts w:asciiTheme="minorHAnsi" w:hAnsiTheme="minorHAnsi"/>
        </w:rPr>
        <w:t xml:space="preserve"> </w:t>
      </w:r>
      <w:r w:rsidR="00825717">
        <w:rPr>
          <w:rFonts w:asciiTheme="minorHAnsi" w:hAnsiTheme="minorHAnsi"/>
        </w:rPr>
        <w:t>could</w:t>
      </w:r>
      <w:r w:rsidR="0055272F" w:rsidRPr="005973FC">
        <w:rPr>
          <w:rFonts w:asciiTheme="minorHAnsi" w:hAnsiTheme="minorHAnsi"/>
        </w:rPr>
        <w:t xml:space="preserve"> only be ascertained from 1993.</w:t>
      </w:r>
      <w:r w:rsidR="005973FC" w:rsidRPr="005973FC">
        <w:rPr>
          <w:rFonts w:asciiTheme="minorHAnsi" w:hAnsiTheme="minorHAnsi"/>
        </w:rPr>
        <w:t xml:space="preserve"> </w:t>
      </w:r>
      <w:r w:rsidR="00227BF4">
        <w:rPr>
          <w:rFonts w:asciiTheme="minorHAnsi" w:hAnsiTheme="minorHAnsi"/>
        </w:rPr>
        <w:t>S</w:t>
      </w:r>
      <w:r w:rsidR="0077749D" w:rsidRPr="00CB0028">
        <w:rPr>
          <w:rFonts w:asciiTheme="minorHAnsi" w:hAnsiTheme="minorHAnsi"/>
        </w:rPr>
        <w:t>tandardi</w:t>
      </w:r>
      <w:r w:rsidR="00CC01A5">
        <w:rPr>
          <w:rFonts w:asciiTheme="minorHAnsi" w:hAnsiTheme="minorHAnsi"/>
        </w:rPr>
        <w:t>s</w:t>
      </w:r>
      <w:r w:rsidR="0077749D" w:rsidRPr="00CB0028">
        <w:rPr>
          <w:rFonts w:asciiTheme="minorHAnsi" w:hAnsiTheme="minorHAnsi"/>
        </w:rPr>
        <w:t>ed incidence ratios (SIRs)</w:t>
      </w:r>
      <w:r w:rsidR="00B47D19" w:rsidRPr="00CB0028">
        <w:rPr>
          <w:rFonts w:asciiTheme="minorHAnsi" w:hAnsiTheme="minorHAnsi"/>
        </w:rPr>
        <w:t>,</w:t>
      </w:r>
      <w:r w:rsidR="0077749D" w:rsidRPr="00CB0028">
        <w:rPr>
          <w:rFonts w:asciiTheme="minorHAnsi" w:hAnsiTheme="minorHAnsi"/>
        </w:rPr>
        <w:t xml:space="preserve"> as a measure of </w:t>
      </w:r>
      <w:r w:rsidR="002062A2" w:rsidRPr="00CB0028">
        <w:rPr>
          <w:rFonts w:asciiTheme="minorHAnsi" w:hAnsiTheme="minorHAnsi"/>
        </w:rPr>
        <w:t>FRR</w:t>
      </w:r>
      <w:r w:rsidR="00F97EB7" w:rsidRPr="00CB0028">
        <w:rPr>
          <w:rFonts w:asciiTheme="minorHAnsi" w:hAnsiTheme="minorHAnsi"/>
        </w:rPr>
        <w:t xml:space="preserve">, </w:t>
      </w:r>
      <w:r w:rsidR="00B47D19" w:rsidRPr="00CB0028">
        <w:rPr>
          <w:rFonts w:asciiTheme="minorHAnsi" w:hAnsiTheme="minorHAnsi"/>
        </w:rPr>
        <w:t xml:space="preserve">were used </w:t>
      </w:r>
      <w:r w:rsidR="0077749D" w:rsidRPr="00CB0028">
        <w:rPr>
          <w:rFonts w:asciiTheme="minorHAnsi" w:hAnsiTheme="minorHAnsi"/>
        </w:rPr>
        <w:t xml:space="preserve">to compare the cancer risks </w:t>
      </w:r>
      <w:r w:rsidR="001B29A4">
        <w:rPr>
          <w:rFonts w:asciiTheme="minorHAnsi" w:hAnsiTheme="minorHAnsi"/>
        </w:rPr>
        <w:t>in</w:t>
      </w:r>
      <w:r w:rsidR="0077749D" w:rsidRPr="00CB0028">
        <w:rPr>
          <w:rFonts w:asciiTheme="minorHAnsi" w:hAnsiTheme="minorHAnsi"/>
        </w:rPr>
        <w:t xml:space="preserve"> </w:t>
      </w:r>
      <w:r w:rsidR="001B29A4">
        <w:rPr>
          <w:rFonts w:asciiTheme="minorHAnsi" w:hAnsiTheme="minorHAnsi"/>
        </w:rPr>
        <w:t>FDR</w:t>
      </w:r>
      <w:r w:rsidR="008C7AC8">
        <w:rPr>
          <w:rFonts w:asciiTheme="minorHAnsi" w:hAnsiTheme="minorHAnsi"/>
        </w:rPr>
        <w:t xml:space="preserve"> of patients</w:t>
      </w:r>
      <w:r w:rsidR="00B47D19" w:rsidRPr="00CB0028">
        <w:rPr>
          <w:rFonts w:asciiTheme="minorHAnsi" w:hAnsiTheme="minorHAnsi"/>
        </w:rPr>
        <w:t xml:space="preserve"> with a</w:t>
      </w:r>
      <w:r w:rsidR="0077749D" w:rsidRPr="00CB0028">
        <w:rPr>
          <w:rFonts w:asciiTheme="minorHAnsi" w:hAnsiTheme="minorHAnsi"/>
        </w:rPr>
        <w:t xml:space="preserve"> </w:t>
      </w:r>
      <w:r w:rsidR="00E66D87" w:rsidRPr="00CB0028">
        <w:rPr>
          <w:rFonts w:asciiTheme="minorHAnsi" w:hAnsiTheme="minorHAnsi"/>
        </w:rPr>
        <w:t>myeloid</w:t>
      </w:r>
      <w:r w:rsidR="0077749D" w:rsidRPr="00CB0028">
        <w:rPr>
          <w:rFonts w:asciiTheme="minorHAnsi" w:hAnsiTheme="minorHAnsi"/>
        </w:rPr>
        <w:t xml:space="preserve"> malignancy with the risk in the general population</w:t>
      </w:r>
      <w:hyperlink w:anchor="_ENREF_14" w:tooltip="Fallah, 2015 #3" w:history="1">
        <w:r w:rsidR="00415221">
          <w:rPr>
            <w:rFonts w:asciiTheme="minorHAnsi" w:hAnsiTheme="minorHAnsi"/>
          </w:rPr>
          <w:fldChar w:fldCharType="begin"/>
        </w:r>
        <w:r w:rsidR="00415221">
          <w:rPr>
            <w:rFonts w:asciiTheme="minorHAnsi" w:hAnsiTheme="minorHAnsi"/>
          </w:rPr>
          <w:instrText xml:space="preserve"> ADDIN EN.CITE &lt;EndNote&gt;&lt;Cite&gt;&lt;Author&gt;Fallah&lt;/Author&gt;&lt;Year&gt;2015&lt;/Year&gt;&lt;RecNum&gt;3&lt;/RecNum&gt;&lt;DisplayText&gt;&lt;style face="superscript"&gt;14&lt;/style&gt;&lt;/DisplayText&gt;&lt;record&gt;&lt;rec-number&gt;3&lt;/rec-number&gt;&lt;foreign-keys&gt;&lt;key app="EN" db-id="adp2frseotxea5e5dv9xps0s0zetpds2rwxp" timestamp="1522743618"&gt;3&lt;/key&gt;&lt;/foreign-keys&gt;&lt;ref-type name="Journal Article"&gt;17&lt;/ref-type&gt;&lt;contributors&gt;&lt;authors&gt;&lt;author&gt;Fallah, M.&lt;/author&gt;&lt;author&gt;Kharazmi, E.&lt;/author&gt;&lt;author&gt;Pukkala, E.&lt;/author&gt;&lt;author&gt;Tretli, S.&lt;/author&gt;&lt;author&gt;Olsen, J. H.&lt;/author&gt;&lt;author&gt;Tryggvadottir, L.&lt;/author&gt;&lt;author&gt;Sundquist, K.&lt;/author&gt;&lt;author&gt;Hemminki, K.&lt;/author&gt;&lt;/authors&gt;&lt;/contributors&gt;&lt;titles&gt;&lt;title&gt;Familial risk of non-Hodgkin lymphoma by sex, relationship, age at diagnosis and histology: a joint study from five Nordic countries&lt;/title&gt;&lt;secondary-title&gt;Leukemia&lt;/secondary-title&gt;&lt;/titles&gt;&lt;periodical&gt;&lt;full-title&gt;Leukemia&lt;/full-title&gt;&lt;/periodical&gt;&lt;pages&gt;373&lt;/pages&gt;&lt;volume&gt;30&lt;/volume&gt;&lt;dates&gt;&lt;year&gt;2015&lt;/year&gt;&lt;pub-dates&gt;&lt;date&gt;10/06/online&lt;/date&gt;&lt;/pub-dates&gt;&lt;/dates&gt;&lt;publisher&gt;Macmillan Publishers Limited&lt;/publisher&gt;&lt;work-type&gt;Original Article&lt;/work-type&gt;&lt;urls&gt;&lt;related-urls&gt;&lt;url&gt;http://dx.doi.org/10.1038/leu.2015.272&lt;/url&gt;&lt;/related-urls&gt;&lt;/urls&gt;&lt;electronic-resource-num&gt;10.1038/leu.2015.272&amp;#xD;https://www.nature.com/articles/leu2015272#supplementary-information&lt;/electronic-resource-num&gt;&lt;/record&gt;&lt;/Cite&gt;&lt;/EndNote&gt;</w:instrText>
        </w:r>
        <w:r w:rsidR="00415221">
          <w:rPr>
            <w:rFonts w:asciiTheme="minorHAnsi" w:hAnsiTheme="minorHAnsi"/>
          </w:rPr>
          <w:fldChar w:fldCharType="separate"/>
        </w:r>
        <w:r w:rsidR="00415221" w:rsidRPr="00415221">
          <w:rPr>
            <w:rFonts w:asciiTheme="minorHAnsi" w:hAnsiTheme="minorHAnsi"/>
            <w:noProof/>
            <w:vertAlign w:val="superscript"/>
          </w:rPr>
          <w:t>14</w:t>
        </w:r>
        <w:r w:rsidR="00415221">
          <w:rPr>
            <w:rFonts w:asciiTheme="minorHAnsi" w:hAnsiTheme="minorHAnsi"/>
          </w:rPr>
          <w:fldChar w:fldCharType="end"/>
        </w:r>
      </w:hyperlink>
      <w:r w:rsidR="0077749D" w:rsidRPr="00CB0028">
        <w:rPr>
          <w:rFonts w:asciiTheme="minorHAnsi" w:hAnsiTheme="minorHAnsi"/>
        </w:rPr>
        <w:t xml:space="preserve">. </w:t>
      </w:r>
      <w:r w:rsidR="007777A8">
        <w:rPr>
          <w:rFonts w:asciiTheme="minorHAnsi" w:hAnsiTheme="minorHAnsi"/>
        </w:rPr>
        <w:t>All FDRs</w:t>
      </w:r>
      <w:r w:rsidR="003C2FF8" w:rsidRPr="00CB0028">
        <w:rPr>
          <w:rFonts w:asciiTheme="minorHAnsi" w:hAnsiTheme="minorHAnsi"/>
        </w:rPr>
        <w:t xml:space="preserve"> </w:t>
      </w:r>
      <w:r w:rsidR="003C2FF8" w:rsidRPr="00CB0028">
        <w:rPr>
          <w:rFonts w:asciiTheme="minorHAnsi" w:hAnsiTheme="minorHAnsi"/>
        </w:rPr>
        <w:lastRenderedPageBreak/>
        <w:t xml:space="preserve">were observed from the </w:t>
      </w:r>
      <w:r w:rsidR="008B5E4F">
        <w:rPr>
          <w:rFonts w:asciiTheme="minorHAnsi" w:hAnsiTheme="minorHAnsi"/>
        </w:rPr>
        <w:t>date of</w:t>
      </w:r>
      <w:r w:rsidR="0077749D" w:rsidRPr="00CB0028">
        <w:rPr>
          <w:rFonts w:asciiTheme="minorHAnsi" w:hAnsiTheme="minorHAnsi"/>
        </w:rPr>
        <w:t xml:space="preserve"> birth, immigration</w:t>
      </w:r>
      <w:r w:rsidR="004D45B4">
        <w:rPr>
          <w:rFonts w:asciiTheme="minorHAnsi" w:hAnsiTheme="minorHAnsi"/>
        </w:rPr>
        <w:t>,</w:t>
      </w:r>
      <w:r w:rsidR="0077749D" w:rsidRPr="00CB0028">
        <w:rPr>
          <w:rFonts w:asciiTheme="minorHAnsi" w:hAnsiTheme="minorHAnsi"/>
        </w:rPr>
        <w:t xml:space="preserve"> or the start of cancer</w:t>
      </w:r>
      <w:r w:rsidR="003C2FF8" w:rsidRPr="00CB0028">
        <w:rPr>
          <w:rFonts w:asciiTheme="minorHAnsi" w:hAnsiTheme="minorHAnsi"/>
        </w:rPr>
        <w:t>-specific</w:t>
      </w:r>
      <w:r w:rsidR="0077749D" w:rsidRPr="00CB0028">
        <w:rPr>
          <w:rFonts w:asciiTheme="minorHAnsi" w:hAnsiTheme="minorHAnsi"/>
        </w:rPr>
        <w:t xml:space="preserve"> registrations in the database. Follow-up ended at </w:t>
      </w:r>
      <w:r w:rsidR="00EF37C6" w:rsidRPr="00CB0028">
        <w:rPr>
          <w:rFonts w:asciiTheme="minorHAnsi" w:hAnsiTheme="minorHAnsi"/>
        </w:rPr>
        <w:t xml:space="preserve">diagnosis of cancer, </w:t>
      </w:r>
      <w:r w:rsidR="0077749D" w:rsidRPr="00CB0028">
        <w:rPr>
          <w:rFonts w:asciiTheme="minorHAnsi" w:hAnsiTheme="minorHAnsi"/>
        </w:rPr>
        <w:t>date of death, emigration</w:t>
      </w:r>
      <w:r w:rsidR="004D45B4">
        <w:rPr>
          <w:rFonts w:asciiTheme="minorHAnsi" w:hAnsiTheme="minorHAnsi"/>
        </w:rPr>
        <w:t>,</w:t>
      </w:r>
      <w:r w:rsidR="0077749D" w:rsidRPr="00CB0028">
        <w:rPr>
          <w:rFonts w:asciiTheme="minorHAnsi" w:hAnsiTheme="minorHAnsi"/>
        </w:rPr>
        <w:t xml:space="preserve"> or the </w:t>
      </w:r>
      <w:r w:rsidR="008B5E4F">
        <w:rPr>
          <w:rFonts w:asciiTheme="minorHAnsi" w:hAnsiTheme="minorHAnsi"/>
        </w:rPr>
        <w:t>end</w:t>
      </w:r>
      <w:r w:rsidR="0077749D" w:rsidRPr="00CB0028">
        <w:rPr>
          <w:rFonts w:asciiTheme="minorHAnsi" w:hAnsiTheme="minorHAnsi"/>
        </w:rPr>
        <w:t xml:space="preserve"> date of the </w:t>
      </w:r>
      <w:r w:rsidR="008B5E4F">
        <w:rPr>
          <w:rFonts w:asciiTheme="minorHAnsi" w:hAnsiTheme="minorHAnsi"/>
        </w:rPr>
        <w:t>registry</w:t>
      </w:r>
      <w:r w:rsidR="0077749D" w:rsidRPr="00CB0028">
        <w:rPr>
          <w:rFonts w:asciiTheme="minorHAnsi" w:hAnsiTheme="minorHAnsi"/>
        </w:rPr>
        <w:t>. The SIRs (indirect standardi</w:t>
      </w:r>
      <w:r w:rsidR="00967695">
        <w:rPr>
          <w:rFonts w:asciiTheme="minorHAnsi" w:hAnsiTheme="minorHAnsi"/>
        </w:rPr>
        <w:t>s</w:t>
      </w:r>
      <w:r w:rsidR="0077749D" w:rsidRPr="00CB0028">
        <w:rPr>
          <w:rFonts w:asciiTheme="minorHAnsi" w:hAnsiTheme="minorHAnsi"/>
        </w:rPr>
        <w:t>ation) were calculated as the ratio of observed cases</w:t>
      </w:r>
      <w:r w:rsidR="00142C51">
        <w:rPr>
          <w:rFonts w:asciiTheme="minorHAnsi" w:hAnsiTheme="minorHAnsi"/>
        </w:rPr>
        <w:t xml:space="preserve"> </w:t>
      </w:r>
      <w:r w:rsidR="0077749D" w:rsidRPr="00CB0028">
        <w:rPr>
          <w:rFonts w:asciiTheme="minorHAnsi" w:hAnsiTheme="minorHAnsi"/>
        </w:rPr>
        <w:t>to expected numbers of cases</w:t>
      </w:r>
      <w:r w:rsidR="006442BC">
        <w:rPr>
          <w:rFonts w:asciiTheme="minorHAnsi" w:hAnsiTheme="minorHAnsi"/>
        </w:rPr>
        <w:t xml:space="preserve"> in the FDRs</w:t>
      </w:r>
      <w:r w:rsidR="00142C51">
        <w:rPr>
          <w:rFonts w:asciiTheme="minorHAnsi" w:hAnsiTheme="minorHAnsi"/>
        </w:rPr>
        <w:t xml:space="preserve">. </w:t>
      </w:r>
      <w:r w:rsidR="00A4650A">
        <w:rPr>
          <w:rFonts w:asciiTheme="minorHAnsi" w:hAnsiTheme="minorHAnsi"/>
        </w:rPr>
        <w:t>T</w:t>
      </w:r>
      <w:r w:rsidR="00A4650A" w:rsidRPr="00CB0028">
        <w:rPr>
          <w:rFonts w:asciiTheme="minorHAnsi" w:hAnsiTheme="minorHAnsi"/>
        </w:rPr>
        <w:t xml:space="preserve">o calculate the expected numbers </w:t>
      </w:r>
      <w:r w:rsidR="00A4650A">
        <w:rPr>
          <w:rFonts w:asciiTheme="minorHAnsi" w:hAnsiTheme="minorHAnsi"/>
        </w:rPr>
        <w:t>of cases</w:t>
      </w:r>
      <w:r w:rsidR="006442BC">
        <w:rPr>
          <w:rFonts w:asciiTheme="minorHAnsi" w:hAnsiTheme="minorHAnsi"/>
        </w:rPr>
        <w:t xml:space="preserve"> in the FDRs</w:t>
      </w:r>
      <w:r w:rsidR="00A4650A">
        <w:rPr>
          <w:rFonts w:asciiTheme="minorHAnsi" w:hAnsiTheme="minorHAnsi"/>
        </w:rPr>
        <w:t xml:space="preserve"> </w:t>
      </w:r>
      <w:r w:rsidR="00142C51" w:rsidRPr="00CB0028">
        <w:rPr>
          <w:rFonts w:asciiTheme="minorHAnsi" w:hAnsiTheme="minorHAnsi"/>
        </w:rPr>
        <w:t xml:space="preserve">age-, </w:t>
      </w:r>
      <w:r w:rsidR="00262BCF">
        <w:rPr>
          <w:rFonts w:asciiTheme="minorHAnsi" w:hAnsiTheme="minorHAnsi"/>
        </w:rPr>
        <w:t xml:space="preserve">sex-, </w:t>
      </w:r>
      <w:r w:rsidR="00142C51" w:rsidRPr="00CB0028">
        <w:rPr>
          <w:rFonts w:asciiTheme="minorHAnsi" w:hAnsiTheme="minorHAnsi"/>
        </w:rPr>
        <w:t xml:space="preserve">calendar year- and disease-specific incidence </w:t>
      </w:r>
      <w:r w:rsidR="0077749D" w:rsidRPr="00CB0028">
        <w:rPr>
          <w:rFonts w:asciiTheme="minorHAnsi" w:hAnsiTheme="minorHAnsi"/>
        </w:rPr>
        <w:t>rate</w:t>
      </w:r>
      <w:r w:rsidR="00692ECD">
        <w:rPr>
          <w:rFonts w:asciiTheme="minorHAnsi" w:hAnsiTheme="minorHAnsi"/>
        </w:rPr>
        <w:t>s</w:t>
      </w:r>
      <w:r w:rsidR="0077749D" w:rsidRPr="00CB0028">
        <w:rPr>
          <w:rFonts w:asciiTheme="minorHAnsi" w:hAnsiTheme="minorHAnsi"/>
        </w:rPr>
        <w:t xml:space="preserve"> in the population were multiplied by the corresponding person-</w:t>
      </w:r>
      <w:r w:rsidR="00A4650A">
        <w:rPr>
          <w:rFonts w:asciiTheme="minorHAnsi" w:hAnsiTheme="minorHAnsi"/>
        </w:rPr>
        <w:t xml:space="preserve">years </w:t>
      </w:r>
      <w:r w:rsidR="006241AF">
        <w:rPr>
          <w:rFonts w:asciiTheme="minorHAnsi" w:hAnsiTheme="minorHAnsi"/>
        </w:rPr>
        <w:t>in</w:t>
      </w:r>
      <w:r w:rsidR="00A4650A">
        <w:rPr>
          <w:rFonts w:asciiTheme="minorHAnsi" w:hAnsiTheme="minorHAnsi"/>
        </w:rPr>
        <w:t xml:space="preserve"> FDRs</w:t>
      </w:r>
      <w:r w:rsidR="00BD672B" w:rsidRPr="00CB0028">
        <w:rPr>
          <w:rFonts w:asciiTheme="minorHAnsi" w:hAnsiTheme="minorHAnsi"/>
        </w:rPr>
        <w:t>. 95% confidence intervals (</w:t>
      </w:r>
      <w:r w:rsidR="0077749D" w:rsidRPr="00CB0028">
        <w:rPr>
          <w:rFonts w:asciiTheme="minorHAnsi" w:hAnsiTheme="minorHAnsi"/>
        </w:rPr>
        <w:t xml:space="preserve">CIs) were estimated assuming a Poisson distribution. </w:t>
      </w:r>
      <w:r w:rsidR="00F97EB7" w:rsidRPr="00CB0028">
        <w:rPr>
          <w:rFonts w:asciiTheme="minorHAnsi" w:hAnsiTheme="minorHAnsi"/>
        </w:rPr>
        <w:t> Tests for trend in SIRs were performed by evaluating the likelihood function in collapsed person-time additive Poisson regression models with and without the inclusion of the variable.</w:t>
      </w:r>
      <w:r w:rsidR="004B52C7" w:rsidRPr="00CB0028">
        <w:rPr>
          <w:rFonts w:asciiTheme="minorHAnsi" w:hAnsiTheme="minorHAnsi"/>
        </w:rPr>
        <w:t xml:space="preserve"> </w:t>
      </w:r>
      <w:r w:rsidR="00B478AF">
        <w:rPr>
          <w:rFonts w:asciiTheme="minorHAnsi" w:hAnsiTheme="minorHAnsi"/>
        </w:rPr>
        <w:t>T</w:t>
      </w:r>
      <w:r w:rsidR="0077749D" w:rsidRPr="00A1765B">
        <w:rPr>
          <w:rFonts w:asciiTheme="minorHAnsi" w:hAnsiTheme="minorHAnsi"/>
        </w:rPr>
        <w:t>he lifetime cum</w:t>
      </w:r>
      <w:r w:rsidR="00EE7075" w:rsidRPr="00A1765B">
        <w:rPr>
          <w:rFonts w:asciiTheme="minorHAnsi" w:hAnsiTheme="minorHAnsi"/>
        </w:rPr>
        <w:t xml:space="preserve">ulative risk </w:t>
      </w:r>
      <w:r w:rsidR="0077749D" w:rsidRPr="00A1765B">
        <w:rPr>
          <w:rFonts w:asciiTheme="minorHAnsi" w:hAnsiTheme="minorHAnsi"/>
        </w:rPr>
        <w:t xml:space="preserve">was calculated based on </w:t>
      </w:r>
      <w:r w:rsidR="006B6EA0">
        <w:rPr>
          <w:rFonts w:asciiTheme="minorHAnsi" w:hAnsiTheme="minorHAnsi"/>
        </w:rPr>
        <w:t>the</w:t>
      </w:r>
      <w:r w:rsidR="005C5888">
        <w:rPr>
          <w:rFonts w:asciiTheme="minorHAnsi" w:hAnsiTheme="minorHAnsi"/>
        </w:rPr>
        <w:t xml:space="preserve"> </w:t>
      </w:r>
      <w:r w:rsidR="00A01E44" w:rsidRPr="00A1765B">
        <w:rPr>
          <w:rFonts w:asciiTheme="minorHAnsi" w:hAnsiTheme="minorHAnsi"/>
        </w:rPr>
        <w:t>average life expectancy in Sweden in 2015</w:t>
      </w:r>
      <w:r w:rsidR="00A01E44">
        <w:rPr>
          <w:rFonts w:asciiTheme="minorHAnsi" w:hAnsiTheme="minorHAnsi"/>
        </w:rPr>
        <w:t xml:space="preserve"> (82 years)</w:t>
      </w:r>
      <w:hyperlink w:anchor="_ENREF_33" w:tooltip="Statistics Sweden, 2017 #7" w:history="1"/>
      <w:r w:rsidR="00A01E44">
        <w:rPr>
          <w:rFonts w:asciiTheme="minorHAnsi" w:hAnsiTheme="minorHAnsi"/>
        </w:rPr>
        <w:t xml:space="preserve"> and </w:t>
      </w:r>
      <w:r w:rsidR="00EE7075" w:rsidRPr="00A1765B">
        <w:rPr>
          <w:rFonts w:asciiTheme="minorHAnsi" w:hAnsiTheme="minorHAnsi"/>
        </w:rPr>
        <w:t xml:space="preserve">the following calculation: </w:t>
      </w:r>
      <w:r w:rsidR="00DF6292" w:rsidRPr="00A1765B">
        <w:rPr>
          <w:rFonts w:asciiTheme="minorHAnsi" w:hAnsiTheme="minorHAnsi"/>
        </w:rPr>
        <w:t>lifelong cumulative rate</w:t>
      </w:r>
      <w:r w:rsidR="0050517C" w:rsidRPr="00A1765B">
        <w:rPr>
          <w:rFonts w:asciiTheme="minorHAnsi" w:hAnsiTheme="minorHAnsi"/>
        </w:rPr>
        <w:t xml:space="preserve"> </w:t>
      </w:r>
      <w:r w:rsidR="00DF6292" w:rsidRPr="00A1765B">
        <w:rPr>
          <w:rFonts w:asciiTheme="minorHAnsi" w:hAnsiTheme="minorHAnsi"/>
        </w:rPr>
        <w:t>=</w:t>
      </w:r>
      <w:r w:rsidR="0050517C" w:rsidRPr="00A1765B">
        <w:rPr>
          <w:rFonts w:asciiTheme="minorHAnsi" w:hAnsiTheme="minorHAnsi"/>
        </w:rPr>
        <w:t xml:space="preserve"> </w:t>
      </w:r>
      <w:r w:rsidR="00DF6292" w:rsidRPr="00A1765B">
        <w:rPr>
          <w:rFonts w:asciiTheme="minorHAnsi" w:hAnsiTheme="minorHAnsi"/>
        </w:rPr>
        <w:t xml:space="preserve">sum of all age-specific </w:t>
      </w:r>
      <w:r w:rsidR="0050517C" w:rsidRPr="00A1765B">
        <w:rPr>
          <w:rFonts w:asciiTheme="minorHAnsi" w:hAnsiTheme="minorHAnsi"/>
        </w:rPr>
        <w:t>incident</w:t>
      </w:r>
      <w:r w:rsidR="00DF6292" w:rsidRPr="00A1765B">
        <w:rPr>
          <w:rFonts w:asciiTheme="minorHAnsi" w:hAnsiTheme="minorHAnsi"/>
        </w:rPr>
        <w:t xml:space="preserve"> rates; </w:t>
      </w:r>
      <w:r w:rsidR="0077749D" w:rsidRPr="00A1765B">
        <w:rPr>
          <w:rFonts w:asciiTheme="minorHAnsi" w:hAnsiTheme="minorHAnsi"/>
        </w:rPr>
        <w:t>lifelong cumulative risk=1–e</w:t>
      </w:r>
      <w:r w:rsidR="00DF6292" w:rsidRPr="00A1765B">
        <w:rPr>
          <w:rFonts w:asciiTheme="minorHAnsi" w:hAnsiTheme="minorHAnsi"/>
          <w:vertAlign w:val="superscript"/>
        </w:rPr>
        <w:t>–</w:t>
      </w:r>
      <w:r w:rsidR="0077749D" w:rsidRPr="00A1765B">
        <w:rPr>
          <w:rFonts w:asciiTheme="minorHAnsi" w:hAnsiTheme="minorHAnsi"/>
          <w:vertAlign w:val="superscript"/>
        </w:rPr>
        <w:t>lifelong cumulative rate</w:t>
      </w:r>
      <w:r w:rsidR="0077749D" w:rsidRPr="00A1765B">
        <w:rPr>
          <w:rFonts w:asciiTheme="minorHAnsi" w:hAnsiTheme="minorHAnsi"/>
        </w:rPr>
        <w:t xml:space="preserve">. </w:t>
      </w:r>
      <w:r w:rsidR="00422E4E" w:rsidRPr="00422E4E">
        <w:rPr>
          <w:rFonts w:asciiTheme="minorHAnsi" w:hAnsiTheme="minorHAnsi"/>
        </w:rPr>
        <w:t xml:space="preserve">To test for anticipation, </w:t>
      </w:r>
      <w:r w:rsidR="00A02F89">
        <w:rPr>
          <w:rFonts w:asciiTheme="minorHAnsi" w:hAnsiTheme="minorHAnsi"/>
        </w:rPr>
        <w:t>the phenomenon in which a diseases appears earlier in successive generations,</w:t>
      </w:r>
      <w:r w:rsidR="00490E59">
        <w:rPr>
          <w:rFonts w:asciiTheme="minorHAnsi" w:hAnsiTheme="minorHAnsi"/>
        </w:rPr>
        <w:t xml:space="preserve"> </w:t>
      </w:r>
      <w:r w:rsidR="00422E4E" w:rsidRPr="00422E4E">
        <w:rPr>
          <w:rFonts w:asciiTheme="minorHAnsi" w:hAnsiTheme="minorHAnsi"/>
        </w:rPr>
        <w:t>we computed Ka</w:t>
      </w:r>
      <w:r w:rsidR="00253B55">
        <w:rPr>
          <w:rFonts w:asciiTheme="minorHAnsi" w:hAnsiTheme="minorHAnsi"/>
        </w:rPr>
        <w:t>plan-Meier estimates of risk</w:t>
      </w:r>
      <w:r w:rsidR="00422E4E" w:rsidRPr="00422E4E">
        <w:rPr>
          <w:rFonts w:asciiTheme="minorHAnsi" w:hAnsiTheme="minorHAnsi"/>
        </w:rPr>
        <w:t xml:space="preserve"> by age and tested for homogeneity of parent and offspring strata using the log-rank test</w:t>
      </w:r>
      <w:r w:rsidR="00253B55">
        <w:rPr>
          <w:rFonts w:asciiTheme="minorHAnsi" w:hAnsiTheme="minorHAnsi"/>
        </w:rPr>
        <w:t>.</w:t>
      </w:r>
    </w:p>
    <w:p w14:paraId="749C6EF7" w14:textId="77777777" w:rsidR="004C0D8A" w:rsidRDefault="004C0D8A" w:rsidP="00A533FB">
      <w:pPr>
        <w:spacing w:line="480" w:lineRule="auto"/>
        <w:jc w:val="both"/>
        <w:rPr>
          <w:rFonts w:asciiTheme="minorHAnsi" w:hAnsiTheme="minorHAnsi"/>
        </w:rPr>
      </w:pPr>
    </w:p>
    <w:p w14:paraId="174E0311" w14:textId="7930E275" w:rsidR="001F50D4" w:rsidRDefault="00766579" w:rsidP="00A533FB">
      <w:pPr>
        <w:spacing w:line="480" w:lineRule="auto"/>
        <w:jc w:val="both"/>
        <w:rPr>
          <w:rFonts w:asciiTheme="minorHAnsi" w:hAnsiTheme="minorHAnsi"/>
        </w:rPr>
      </w:pPr>
      <w:r w:rsidRPr="009A1596">
        <w:rPr>
          <w:rFonts w:asciiTheme="minorHAnsi" w:hAnsiTheme="minorHAnsi"/>
        </w:rPr>
        <w:t>Overall we observed an increased risk of all myeloid malignancies in FDRs</w:t>
      </w:r>
      <w:r w:rsidR="003911CD" w:rsidRPr="009A1596">
        <w:rPr>
          <w:rFonts w:asciiTheme="minorHAnsi" w:hAnsiTheme="minorHAnsi"/>
        </w:rPr>
        <w:t xml:space="preserve"> of patients (</w:t>
      </w:r>
      <w:r w:rsidR="009A1596" w:rsidRPr="009A1596">
        <w:rPr>
          <w:rFonts w:asciiTheme="minorHAnsi" w:hAnsiTheme="minorHAnsi"/>
        </w:rPr>
        <w:t>1.99, 95% CI 1.81</w:t>
      </w:r>
      <w:r w:rsidR="003911CD" w:rsidRPr="009A1596">
        <w:rPr>
          <w:rFonts w:asciiTheme="minorHAnsi" w:hAnsiTheme="minorHAnsi"/>
        </w:rPr>
        <w:t>-</w:t>
      </w:r>
      <w:r w:rsidRPr="009A1596">
        <w:rPr>
          <w:rFonts w:asciiTheme="minorHAnsi" w:hAnsiTheme="minorHAnsi"/>
        </w:rPr>
        <w:t xml:space="preserve">2.17). </w:t>
      </w:r>
      <w:r w:rsidR="00314AEE" w:rsidRPr="009A1596">
        <w:rPr>
          <w:rFonts w:asciiTheme="minorHAnsi" w:hAnsiTheme="minorHAnsi"/>
        </w:rPr>
        <w:t>The association between family history and increased risk was statistically significant for AML</w:t>
      </w:r>
      <w:r w:rsidRPr="009A1596">
        <w:rPr>
          <w:rFonts w:asciiTheme="minorHAnsi" w:hAnsiTheme="minorHAnsi"/>
        </w:rPr>
        <w:t xml:space="preserve"> (1</w:t>
      </w:r>
      <w:r w:rsidR="009A1596" w:rsidRPr="009A1596">
        <w:rPr>
          <w:rFonts w:asciiTheme="minorHAnsi" w:hAnsiTheme="minorHAnsi"/>
        </w:rPr>
        <w:t>.53, 95% CI 1.12</w:t>
      </w:r>
      <w:r w:rsidR="003911CD" w:rsidRPr="009A1596">
        <w:rPr>
          <w:rFonts w:asciiTheme="minorHAnsi" w:hAnsiTheme="minorHAnsi"/>
        </w:rPr>
        <w:t>-</w:t>
      </w:r>
      <w:r w:rsidRPr="009A1596">
        <w:rPr>
          <w:rFonts w:asciiTheme="minorHAnsi" w:hAnsiTheme="minorHAnsi"/>
        </w:rPr>
        <w:t>2.04)</w:t>
      </w:r>
      <w:r w:rsidR="00314AEE" w:rsidRPr="009A1596">
        <w:rPr>
          <w:rFonts w:asciiTheme="minorHAnsi" w:hAnsiTheme="minorHAnsi"/>
        </w:rPr>
        <w:t xml:space="preserve">, </w:t>
      </w:r>
      <w:r w:rsidR="007B16D5" w:rsidRPr="009A1596">
        <w:rPr>
          <w:rFonts w:asciiTheme="minorHAnsi" w:hAnsiTheme="minorHAnsi"/>
        </w:rPr>
        <w:t>ET</w:t>
      </w:r>
      <w:r w:rsidR="0012664E" w:rsidRPr="009A1596">
        <w:rPr>
          <w:rFonts w:asciiTheme="minorHAnsi" w:hAnsiTheme="minorHAnsi"/>
        </w:rPr>
        <w:t xml:space="preserve"> (</w:t>
      </w:r>
      <w:r w:rsidR="009A1596" w:rsidRPr="009A1596">
        <w:rPr>
          <w:rFonts w:asciiTheme="minorHAnsi" w:hAnsiTheme="minorHAnsi"/>
        </w:rPr>
        <w:t>6.30</w:t>
      </w:r>
      <w:r w:rsidR="0012664E" w:rsidRPr="009A1596">
        <w:rPr>
          <w:rFonts w:asciiTheme="minorHAnsi" w:hAnsiTheme="minorHAnsi"/>
        </w:rPr>
        <w:t xml:space="preserve">, 95% CI </w:t>
      </w:r>
      <w:r w:rsidR="009A1596" w:rsidRPr="009A1596">
        <w:rPr>
          <w:rFonts w:asciiTheme="minorHAnsi" w:hAnsiTheme="minorHAnsi"/>
        </w:rPr>
        <w:t>3.95</w:t>
      </w:r>
      <w:r w:rsidR="003911CD" w:rsidRPr="009A1596">
        <w:rPr>
          <w:rFonts w:asciiTheme="minorHAnsi" w:hAnsiTheme="minorHAnsi"/>
        </w:rPr>
        <w:t>-</w:t>
      </w:r>
      <w:r w:rsidR="009A1596" w:rsidRPr="009A1596">
        <w:rPr>
          <w:rFonts w:asciiTheme="minorHAnsi" w:hAnsiTheme="minorHAnsi"/>
        </w:rPr>
        <w:t>9.54</w:t>
      </w:r>
      <w:r w:rsidR="0012664E" w:rsidRPr="009A1596">
        <w:rPr>
          <w:rFonts w:asciiTheme="minorHAnsi" w:hAnsiTheme="minorHAnsi"/>
        </w:rPr>
        <w:t>)</w:t>
      </w:r>
      <w:r w:rsidR="007B16D5" w:rsidRPr="009A1596">
        <w:rPr>
          <w:rFonts w:asciiTheme="minorHAnsi" w:hAnsiTheme="minorHAnsi"/>
        </w:rPr>
        <w:t>, MDS</w:t>
      </w:r>
      <w:r w:rsidR="0012664E" w:rsidRPr="009A1596">
        <w:rPr>
          <w:rFonts w:asciiTheme="minorHAnsi" w:hAnsiTheme="minorHAnsi"/>
        </w:rPr>
        <w:t xml:space="preserve"> (</w:t>
      </w:r>
      <w:r w:rsidR="009A1596" w:rsidRPr="009A1596">
        <w:rPr>
          <w:rFonts w:asciiTheme="minorHAnsi" w:hAnsiTheme="minorHAnsi"/>
        </w:rPr>
        <w:t>6.87</w:t>
      </w:r>
      <w:r w:rsidR="0012664E" w:rsidRPr="009A1596">
        <w:rPr>
          <w:rFonts w:asciiTheme="minorHAnsi" w:hAnsiTheme="minorHAnsi"/>
        </w:rPr>
        <w:t xml:space="preserve">, 95% CI </w:t>
      </w:r>
      <w:r w:rsidR="009A1596" w:rsidRPr="009A1596">
        <w:rPr>
          <w:rFonts w:asciiTheme="minorHAnsi" w:hAnsiTheme="minorHAnsi"/>
        </w:rPr>
        <w:t>4.07</w:t>
      </w:r>
      <w:r w:rsidR="003911CD" w:rsidRPr="009A1596">
        <w:rPr>
          <w:rFonts w:asciiTheme="minorHAnsi" w:hAnsiTheme="minorHAnsi"/>
        </w:rPr>
        <w:t>-</w:t>
      </w:r>
      <w:r w:rsidR="009A1596" w:rsidRPr="009A1596">
        <w:rPr>
          <w:rFonts w:asciiTheme="minorHAnsi" w:hAnsiTheme="minorHAnsi"/>
        </w:rPr>
        <w:t>10.86</w:t>
      </w:r>
      <w:r w:rsidR="0012664E" w:rsidRPr="009A1596">
        <w:rPr>
          <w:rFonts w:asciiTheme="minorHAnsi" w:hAnsiTheme="minorHAnsi"/>
        </w:rPr>
        <w:t>)</w:t>
      </w:r>
      <w:r w:rsidR="007B16D5" w:rsidRPr="009A1596">
        <w:rPr>
          <w:rFonts w:asciiTheme="minorHAnsi" w:hAnsiTheme="minorHAnsi"/>
        </w:rPr>
        <w:t xml:space="preserve"> and PV</w:t>
      </w:r>
      <w:r w:rsidR="0012664E" w:rsidRPr="009A1596">
        <w:rPr>
          <w:rFonts w:asciiTheme="minorHAnsi" w:hAnsiTheme="minorHAnsi"/>
        </w:rPr>
        <w:t xml:space="preserve"> (</w:t>
      </w:r>
      <w:r w:rsidR="00DE357F" w:rsidRPr="009A1596">
        <w:rPr>
          <w:rFonts w:asciiTheme="minorHAnsi" w:hAnsiTheme="minorHAnsi"/>
        </w:rPr>
        <w:t>7.66</w:t>
      </w:r>
      <w:r w:rsidR="0012664E" w:rsidRPr="009A1596">
        <w:rPr>
          <w:rFonts w:asciiTheme="minorHAnsi" w:hAnsiTheme="minorHAnsi"/>
        </w:rPr>
        <w:t xml:space="preserve">, 95% CI </w:t>
      </w:r>
      <w:r w:rsidR="009A1596" w:rsidRPr="009A1596">
        <w:rPr>
          <w:rFonts w:asciiTheme="minorHAnsi" w:hAnsiTheme="minorHAnsi"/>
        </w:rPr>
        <w:t>5.74</w:t>
      </w:r>
      <w:r w:rsidR="003911CD" w:rsidRPr="009A1596">
        <w:rPr>
          <w:rFonts w:asciiTheme="minorHAnsi" w:hAnsiTheme="minorHAnsi"/>
        </w:rPr>
        <w:t>-</w:t>
      </w:r>
      <w:r w:rsidR="009A1596" w:rsidRPr="009A1596">
        <w:rPr>
          <w:rFonts w:asciiTheme="minorHAnsi" w:hAnsiTheme="minorHAnsi"/>
        </w:rPr>
        <w:t>10.02</w:t>
      </w:r>
      <w:r w:rsidR="0012664E" w:rsidRPr="009A1596">
        <w:rPr>
          <w:rFonts w:asciiTheme="minorHAnsi" w:hAnsiTheme="minorHAnsi"/>
        </w:rPr>
        <w:t>)</w:t>
      </w:r>
      <w:r w:rsidR="003911CD">
        <w:rPr>
          <w:rFonts w:asciiTheme="minorHAnsi" w:hAnsiTheme="minorHAnsi"/>
        </w:rPr>
        <w:t>.</w:t>
      </w:r>
      <w:r w:rsidR="00EE60B5">
        <w:rPr>
          <w:rFonts w:asciiTheme="minorHAnsi" w:hAnsiTheme="minorHAnsi"/>
        </w:rPr>
        <w:t xml:space="preserve"> </w:t>
      </w:r>
      <w:r w:rsidR="0063166F">
        <w:rPr>
          <w:rFonts w:asciiTheme="minorHAnsi" w:hAnsiTheme="minorHAnsi"/>
        </w:rPr>
        <w:t>Between</w:t>
      </w:r>
      <w:r w:rsidR="003611F0" w:rsidRPr="00BD6A99">
        <w:rPr>
          <w:rFonts w:asciiTheme="minorHAnsi" w:hAnsiTheme="minorHAnsi"/>
        </w:rPr>
        <w:t xml:space="preserve"> the myeloid malignancies</w:t>
      </w:r>
      <w:r w:rsidR="001B29A4">
        <w:rPr>
          <w:rFonts w:asciiTheme="minorHAnsi" w:hAnsiTheme="minorHAnsi"/>
        </w:rPr>
        <w:t xml:space="preserve"> </w:t>
      </w:r>
      <w:r w:rsidR="003611F0" w:rsidRPr="00BD6A99">
        <w:rPr>
          <w:rFonts w:asciiTheme="minorHAnsi" w:hAnsiTheme="minorHAnsi"/>
        </w:rPr>
        <w:t>the strongest FRRs</w:t>
      </w:r>
      <w:r w:rsidR="003611F0">
        <w:rPr>
          <w:rFonts w:asciiTheme="minorHAnsi" w:hAnsiTheme="minorHAnsi"/>
        </w:rPr>
        <w:t xml:space="preserve"> t</w:t>
      </w:r>
      <w:r w:rsidR="003611F0" w:rsidRPr="00BD6A99">
        <w:rPr>
          <w:rFonts w:asciiTheme="minorHAnsi" w:hAnsiTheme="minorHAnsi"/>
        </w:rPr>
        <w:t xml:space="preserve">ended to </w:t>
      </w:r>
      <w:r w:rsidR="003611F0">
        <w:rPr>
          <w:rFonts w:asciiTheme="minorHAnsi" w:hAnsiTheme="minorHAnsi"/>
        </w:rPr>
        <w:t>occur for the same disease</w:t>
      </w:r>
      <w:r w:rsidR="00A4650A">
        <w:rPr>
          <w:rFonts w:asciiTheme="minorHAnsi" w:hAnsiTheme="minorHAnsi"/>
        </w:rPr>
        <w:t xml:space="preserve"> although significant </w:t>
      </w:r>
      <w:r w:rsidR="003611F0" w:rsidRPr="00BD6A99">
        <w:rPr>
          <w:rFonts w:asciiTheme="minorHAnsi" w:hAnsiTheme="minorHAnsi"/>
        </w:rPr>
        <w:t>associations between</w:t>
      </w:r>
      <w:r w:rsidR="003611F0">
        <w:rPr>
          <w:rFonts w:asciiTheme="minorHAnsi" w:hAnsiTheme="minorHAnsi"/>
        </w:rPr>
        <w:t xml:space="preserve"> diseases</w:t>
      </w:r>
      <w:r w:rsidR="00A4650A">
        <w:rPr>
          <w:rFonts w:asciiTheme="minorHAnsi" w:hAnsiTheme="minorHAnsi"/>
        </w:rPr>
        <w:t xml:space="preserve"> were noted</w:t>
      </w:r>
      <w:r w:rsidR="003611F0">
        <w:rPr>
          <w:rFonts w:asciiTheme="minorHAnsi" w:hAnsiTheme="minorHAnsi"/>
        </w:rPr>
        <w:t xml:space="preserve"> (</w:t>
      </w:r>
      <w:r w:rsidR="003611F0" w:rsidRPr="005A628F">
        <w:rPr>
          <w:rFonts w:asciiTheme="minorHAnsi" w:hAnsiTheme="minorHAnsi"/>
          <w:b/>
        </w:rPr>
        <w:t xml:space="preserve">Table </w:t>
      </w:r>
      <w:r w:rsidR="003611F0">
        <w:rPr>
          <w:rFonts w:asciiTheme="minorHAnsi" w:hAnsiTheme="minorHAnsi"/>
          <w:b/>
        </w:rPr>
        <w:t>1</w:t>
      </w:r>
      <w:r w:rsidR="003611F0">
        <w:rPr>
          <w:rFonts w:asciiTheme="minorHAnsi" w:hAnsiTheme="minorHAnsi"/>
        </w:rPr>
        <w:t xml:space="preserve">). </w:t>
      </w:r>
      <w:r w:rsidR="007B16D5" w:rsidRPr="007B16D5">
        <w:rPr>
          <w:rFonts w:asciiTheme="minorHAnsi" w:hAnsiTheme="minorHAnsi"/>
        </w:rPr>
        <w:t xml:space="preserve">We next examined FRRs </w:t>
      </w:r>
      <w:r w:rsidR="007B16D5">
        <w:rPr>
          <w:rFonts w:asciiTheme="minorHAnsi" w:hAnsiTheme="minorHAnsi"/>
        </w:rPr>
        <w:t xml:space="preserve">for the same </w:t>
      </w:r>
      <w:r w:rsidR="007B16D5" w:rsidRPr="009A1596">
        <w:rPr>
          <w:rFonts w:asciiTheme="minorHAnsi" w:hAnsiTheme="minorHAnsi"/>
        </w:rPr>
        <w:t xml:space="preserve">disease by age </w:t>
      </w:r>
      <w:r w:rsidR="006F58D0" w:rsidRPr="009A1596">
        <w:rPr>
          <w:rFonts w:asciiTheme="minorHAnsi" w:hAnsiTheme="minorHAnsi"/>
        </w:rPr>
        <w:t>at</w:t>
      </w:r>
      <w:r w:rsidR="007B16D5" w:rsidRPr="009A1596">
        <w:rPr>
          <w:rFonts w:asciiTheme="minorHAnsi" w:hAnsiTheme="minorHAnsi"/>
        </w:rPr>
        <w:t xml:space="preserve"> diagnosis of the patient. A significantly increa</w:t>
      </w:r>
      <w:r w:rsidR="006F58D0" w:rsidRPr="009A1596">
        <w:rPr>
          <w:rFonts w:asciiTheme="minorHAnsi" w:hAnsiTheme="minorHAnsi"/>
        </w:rPr>
        <w:t>sed FRR</w:t>
      </w:r>
      <w:r w:rsidR="00DE357F" w:rsidRPr="009A1596">
        <w:rPr>
          <w:rFonts w:asciiTheme="minorHAnsi" w:hAnsiTheme="minorHAnsi"/>
        </w:rPr>
        <w:t xml:space="preserve"> for</w:t>
      </w:r>
      <w:r w:rsidR="007B16D5" w:rsidRPr="009A1596">
        <w:rPr>
          <w:rFonts w:asciiTheme="minorHAnsi" w:hAnsiTheme="minorHAnsi"/>
        </w:rPr>
        <w:t xml:space="preserve"> younger cases </w:t>
      </w:r>
      <w:r w:rsidR="00DE357F" w:rsidRPr="009A1596">
        <w:rPr>
          <w:rFonts w:asciiTheme="minorHAnsi" w:hAnsiTheme="minorHAnsi"/>
        </w:rPr>
        <w:t>when compared</w:t>
      </w:r>
      <w:r w:rsidR="0016583F" w:rsidRPr="009A1596">
        <w:rPr>
          <w:rFonts w:asciiTheme="minorHAnsi" w:hAnsiTheme="minorHAnsi"/>
        </w:rPr>
        <w:t xml:space="preserve"> to</w:t>
      </w:r>
      <w:r w:rsidR="00DE357F" w:rsidRPr="009A1596">
        <w:rPr>
          <w:rFonts w:asciiTheme="minorHAnsi" w:hAnsiTheme="minorHAnsi"/>
        </w:rPr>
        <w:t xml:space="preserve"> older cases</w:t>
      </w:r>
      <w:r w:rsidR="001922DA" w:rsidRPr="009A1596">
        <w:rPr>
          <w:rFonts w:asciiTheme="minorHAnsi" w:hAnsiTheme="minorHAnsi"/>
        </w:rPr>
        <w:t xml:space="preserve"> </w:t>
      </w:r>
      <w:r w:rsidR="00DE357F" w:rsidRPr="009A1596">
        <w:rPr>
          <w:rFonts w:asciiTheme="minorHAnsi" w:hAnsiTheme="minorHAnsi"/>
        </w:rPr>
        <w:t xml:space="preserve">for </w:t>
      </w:r>
      <w:r w:rsidR="007B16D5" w:rsidRPr="009A1596">
        <w:rPr>
          <w:rFonts w:asciiTheme="minorHAnsi" w:hAnsiTheme="minorHAnsi"/>
        </w:rPr>
        <w:t>all MPN</w:t>
      </w:r>
      <w:r w:rsidR="009A1596">
        <w:rPr>
          <w:rFonts w:asciiTheme="minorHAnsi" w:hAnsiTheme="minorHAnsi"/>
        </w:rPr>
        <w:t>s</w:t>
      </w:r>
      <w:r w:rsidR="00DE357F" w:rsidRPr="009A1596">
        <w:rPr>
          <w:rFonts w:asciiTheme="minorHAnsi" w:hAnsiTheme="minorHAnsi"/>
        </w:rPr>
        <w:t xml:space="preserve"> (6.46 vs 4.15)</w:t>
      </w:r>
      <w:r w:rsidR="007B16D5" w:rsidRPr="009A1596">
        <w:rPr>
          <w:rFonts w:asciiTheme="minorHAnsi" w:hAnsiTheme="minorHAnsi"/>
        </w:rPr>
        <w:t>, PV</w:t>
      </w:r>
      <w:r w:rsidR="00DE357F" w:rsidRPr="009A1596">
        <w:rPr>
          <w:rFonts w:asciiTheme="minorHAnsi" w:hAnsiTheme="minorHAnsi"/>
        </w:rPr>
        <w:t xml:space="preserve"> (10.9</w:t>
      </w:r>
      <w:r w:rsidR="00982E57">
        <w:rPr>
          <w:rFonts w:asciiTheme="minorHAnsi" w:hAnsiTheme="minorHAnsi"/>
        </w:rPr>
        <w:t>0</w:t>
      </w:r>
      <w:r w:rsidR="00DE357F" w:rsidRPr="009A1596">
        <w:rPr>
          <w:rFonts w:asciiTheme="minorHAnsi" w:hAnsiTheme="minorHAnsi"/>
        </w:rPr>
        <w:t xml:space="preserve"> vs 5.96) </w:t>
      </w:r>
      <w:r w:rsidR="007B16D5" w:rsidRPr="009A1596">
        <w:rPr>
          <w:rFonts w:asciiTheme="minorHAnsi" w:hAnsiTheme="minorHAnsi"/>
        </w:rPr>
        <w:t>and MDS</w:t>
      </w:r>
      <w:r w:rsidR="00DE357F" w:rsidRPr="009A1596">
        <w:rPr>
          <w:rFonts w:asciiTheme="minorHAnsi" w:hAnsiTheme="minorHAnsi"/>
        </w:rPr>
        <w:t xml:space="preserve"> (11.95 vs 3.27) </w:t>
      </w:r>
      <w:r w:rsidR="001922DA" w:rsidRPr="009A1596">
        <w:rPr>
          <w:rFonts w:asciiTheme="minorHAnsi" w:hAnsiTheme="minorHAnsi"/>
        </w:rPr>
        <w:t xml:space="preserve">was observed </w:t>
      </w:r>
      <w:r w:rsidR="007B16D5" w:rsidRPr="009A1596">
        <w:rPr>
          <w:rFonts w:asciiTheme="minorHAnsi" w:hAnsiTheme="minorHAnsi"/>
        </w:rPr>
        <w:t>(</w:t>
      </w:r>
      <w:r w:rsidR="00962E1A" w:rsidRPr="009A1596">
        <w:rPr>
          <w:rFonts w:asciiTheme="minorHAnsi" w:hAnsiTheme="minorHAnsi"/>
          <w:b/>
        </w:rPr>
        <w:t>Supplementary</w:t>
      </w:r>
      <w:r w:rsidR="00962E1A">
        <w:rPr>
          <w:rFonts w:asciiTheme="minorHAnsi" w:hAnsiTheme="minorHAnsi"/>
        </w:rPr>
        <w:t xml:space="preserve"> </w:t>
      </w:r>
      <w:r w:rsidR="007B16D5" w:rsidRPr="00E57238">
        <w:rPr>
          <w:rFonts w:asciiTheme="minorHAnsi" w:hAnsiTheme="minorHAnsi"/>
          <w:b/>
        </w:rPr>
        <w:t xml:space="preserve">Table </w:t>
      </w:r>
      <w:r w:rsidR="00A02F89">
        <w:rPr>
          <w:rFonts w:asciiTheme="minorHAnsi" w:hAnsiTheme="minorHAnsi"/>
          <w:b/>
        </w:rPr>
        <w:t>2</w:t>
      </w:r>
      <w:r w:rsidR="007B16D5" w:rsidRPr="007B16D5">
        <w:rPr>
          <w:rFonts w:asciiTheme="minorHAnsi" w:hAnsiTheme="minorHAnsi"/>
        </w:rPr>
        <w:t>).</w:t>
      </w:r>
      <w:r>
        <w:rPr>
          <w:rFonts w:asciiTheme="minorHAnsi" w:hAnsiTheme="minorHAnsi"/>
        </w:rPr>
        <w:t xml:space="preserve"> </w:t>
      </w:r>
      <w:r w:rsidR="00075CA3">
        <w:rPr>
          <w:rFonts w:asciiTheme="minorHAnsi" w:hAnsiTheme="minorHAnsi"/>
        </w:rPr>
        <w:t>T</w:t>
      </w:r>
      <w:r w:rsidR="00075CA3" w:rsidRPr="00075CA3">
        <w:rPr>
          <w:rFonts w:asciiTheme="minorHAnsi" w:hAnsiTheme="minorHAnsi"/>
        </w:rPr>
        <w:t xml:space="preserve">he mean age of </w:t>
      </w:r>
      <w:r w:rsidR="009A1596">
        <w:rPr>
          <w:rFonts w:asciiTheme="minorHAnsi" w:hAnsiTheme="minorHAnsi"/>
        </w:rPr>
        <w:t xml:space="preserve">a </w:t>
      </w:r>
      <w:r w:rsidR="00075CA3" w:rsidRPr="00075CA3">
        <w:rPr>
          <w:rFonts w:asciiTheme="minorHAnsi" w:hAnsiTheme="minorHAnsi"/>
        </w:rPr>
        <w:t>MPN diagnosis was hig</w:t>
      </w:r>
      <w:r w:rsidR="00075CA3">
        <w:rPr>
          <w:rFonts w:asciiTheme="minorHAnsi" w:hAnsiTheme="minorHAnsi"/>
        </w:rPr>
        <w:t xml:space="preserve">her in parents of </w:t>
      </w:r>
      <w:r w:rsidR="006241AF">
        <w:rPr>
          <w:rFonts w:asciiTheme="minorHAnsi" w:hAnsiTheme="minorHAnsi"/>
        </w:rPr>
        <w:t>cases</w:t>
      </w:r>
      <w:r w:rsidR="00075CA3">
        <w:rPr>
          <w:rFonts w:asciiTheme="minorHAnsi" w:hAnsiTheme="minorHAnsi"/>
        </w:rPr>
        <w:t xml:space="preserve"> as</w:t>
      </w:r>
      <w:r w:rsidR="00075CA3" w:rsidRPr="00075CA3">
        <w:rPr>
          <w:rFonts w:asciiTheme="minorHAnsi" w:hAnsiTheme="minorHAnsi"/>
        </w:rPr>
        <w:t xml:space="preserve"> compar</w:t>
      </w:r>
      <w:r w:rsidR="00075CA3">
        <w:rPr>
          <w:rFonts w:asciiTheme="minorHAnsi" w:hAnsiTheme="minorHAnsi"/>
        </w:rPr>
        <w:t xml:space="preserve">ed to children of </w:t>
      </w:r>
      <w:r w:rsidR="006241AF">
        <w:rPr>
          <w:rFonts w:asciiTheme="minorHAnsi" w:hAnsiTheme="minorHAnsi"/>
        </w:rPr>
        <w:t>cases</w:t>
      </w:r>
      <w:r w:rsidR="00075CA3">
        <w:rPr>
          <w:rFonts w:asciiTheme="minorHAnsi" w:hAnsiTheme="minorHAnsi"/>
        </w:rPr>
        <w:t xml:space="preserve"> (</w:t>
      </w:r>
      <w:r w:rsidR="00962E1A">
        <w:rPr>
          <w:rFonts w:asciiTheme="minorHAnsi" w:hAnsiTheme="minorHAnsi"/>
        </w:rPr>
        <w:t xml:space="preserve">70 years vs 54 years, </w:t>
      </w:r>
      <w:r w:rsidR="00075CA3" w:rsidRPr="00075CA3">
        <w:rPr>
          <w:rFonts w:asciiTheme="minorHAnsi" w:hAnsiTheme="minorHAnsi"/>
        </w:rPr>
        <w:t xml:space="preserve">log rank test </w:t>
      </w:r>
      <w:r w:rsidR="00075CA3" w:rsidRPr="00DE357F">
        <w:rPr>
          <w:rFonts w:asciiTheme="minorHAnsi" w:hAnsiTheme="minorHAnsi"/>
          <w:i/>
        </w:rPr>
        <w:t>P</w:t>
      </w:r>
      <w:r w:rsidR="00075CA3" w:rsidRPr="00075CA3">
        <w:rPr>
          <w:rFonts w:asciiTheme="minorHAnsi" w:hAnsiTheme="minorHAnsi"/>
        </w:rPr>
        <w:t xml:space="preserve"> = 0.05). Whilst we cannot exclude the possibility of antici</w:t>
      </w:r>
      <w:r w:rsidR="00A4650A">
        <w:rPr>
          <w:rFonts w:asciiTheme="minorHAnsi" w:hAnsiTheme="minorHAnsi"/>
        </w:rPr>
        <w:t>pation</w:t>
      </w:r>
      <w:hyperlink w:anchor="_ENREF_15" w:tooltip="Rumi, 2008 #96" w:history="1">
        <w:r w:rsidR="00415221">
          <w:rPr>
            <w:rFonts w:asciiTheme="minorHAnsi" w:hAnsiTheme="minorHAnsi"/>
          </w:rPr>
          <w:fldChar w:fldCharType="begin"/>
        </w:r>
        <w:r w:rsidR="00415221">
          <w:rPr>
            <w:rFonts w:asciiTheme="minorHAnsi" w:hAnsiTheme="minorHAnsi"/>
          </w:rPr>
          <w:instrText xml:space="preserve"> ADDIN EN.CITE &lt;EndNote&gt;&lt;Cite&gt;&lt;Author&gt;Rumi&lt;/Author&gt;&lt;Year&gt;2008&lt;/Year&gt;&lt;RecNum&gt;96&lt;/RecNum&gt;&lt;DisplayText&gt;&lt;style face="superscript"&gt;15&lt;/style&gt;&lt;/DisplayText&gt;&lt;record&gt;&lt;rec-number&gt;96&lt;/rec-number&gt;&lt;foreign-keys&gt;&lt;key app="EN" db-id="adp2frseotxea5e5dv9xps0s0zetpds2rwxp" timestamp="1523963912"&gt;96&lt;/key&gt;&lt;/foreign-keys&gt;&lt;ref-type name="Journal Article"&gt;17&lt;/ref-type&gt;&lt;contributors&gt;&lt;authors&gt;&lt;author&gt;Rumi, Elisa&lt;/author&gt;&lt;author&gt;Passamonti, Francesco&lt;/author&gt;&lt;author&gt;Picone, Cristina&lt;/author&gt;&lt;author&gt;Della Porta, Matteo Giovanni&lt;/author&gt;&lt;author&gt;Pascutto, Cristiana&lt;/author&gt;&lt;author&gt;Cazzola, Mario&lt;/author&gt;&lt;author&gt;Lazzarino, Mario&lt;/author&gt;&lt;/authors&gt;&lt;/contributors&gt;&lt;titles&gt;&lt;title&gt;Disease anticipation in familial myeloproliferative neoplasms&lt;/title&gt;&lt;secondary-title&gt;Blood&lt;/secondary-title&gt;&lt;/titles&gt;&lt;periodical&gt;&lt;full-title&gt;Blood&lt;/full-title&gt;&lt;/periodical&gt;&lt;pages&gt;2587-2588&lt;/pages&gt;&lt;volume&gt;112&lt;/volume&gt;&lt;number&gt;6&lt;/number&gt;&lt;dates&gt;&lt;year&gt;2008&lt;/year&gt;&lt;/dates&gt;&lt;urls&gt;&lt;related-urls&gt;&lt;url&gt;http://www.bloodjournal.org/content/bloodjournal/112/6/2587.full.pdf&lt;/url&gt;&lt;/related-urls&gt;&lt;/urls&gt;&lt;electronic-resource-num&gt;10.1182/blood-2008-05-160739&lt;/electronic-resource-num&gt;&lt;/record&gt;&lt;/Cite&gt;&lt;/EndNote&gt;</w:instrText>
        </w:r>
        <w:r w:rsidR="00415221">
          <w:rPr>
            <w:rFonts w:asciiTheme="minorHAnsi" w:hAnsiTheme="minorHAnsi"/>
          </w:rPr>
          <w:fldChar w:fldCharType="separate"/>
        </w:r>
        <w:r w:rsidR="00415221" w:rsidRPr="00415221">
          <w:rPr>
            <w:rFonts w:asciiTheme="minorHAnsi" w:hAnsiTheme="minorHAnsi"/>
            <w:noProof/>
            <w:vertAlign w:val="superscript"/>
          </w:rPr>
          <w:t>15</w:t>
        </w:r>
        <w:r w:rsidR="00415221">
          <w:rPr>
            <w:rFonts w:asciiTheme="minorHAnsi" w:hAnsiTheme="minorHAnsi"/>
          </w:rPr>
          <w:fldChar w:fldCharType="end"/>
        </w:r>
      </w:hyperlink>
      <w:r w:rsidR="00A4650A">
        <w:rPr>
          <w:rFonts w:asciiTheme="minorHAnsi" w:hAnsiTheme="minorHAnsi"/>
        </w:rPr>
        <w:t>, this</w:t>
      </w:r>
      <w:r w:rsidR="00075CA3">
        <w:rPr>
          <w:rFonts w:asciiTheme="minorHAnsi" w:hAnsiTheme="minorHAnsi"/>
        </w:rPr>
        <w:t xml:space="preserve"> </w:t>
      </w:r>
      <w:r w:rsidR="00075CA3" w:rsidRPr="00075CA3">
        <w:rPr>
          <w:rFonts w:asciiTheme="minorHAnsi" w:hAnsiTheme="minorHAnsi"/>
        </w:rPr>
        <w:lastRenderedPageBreak/>
        <w:t xml:space="preserve">observation </w:t>
      </w:r>
      <w:r w:rsidR="003911CD">
        <w:rPr>
          <w:rFonts w:asciiTheme="minorHAnsi" w:hAnsiTheme="minorHAnsi"/>
        </w:rPr>
        <w:t>may</w:t>
      </w:r>
      <w:r w:rsidR="00075CA3">
        <w:rPr>
          <w:rFonts w:asciiTheme="minorHAnsi" w:hAnsiTheme="minorHAnsi"/>
        </w:rPr>
        <w:t xml:space="preserve"> reflect truncation bias</w:t>
      </w:r>
      <w:hyperlink w:anchor="_ENREF_16" w:tooltip="Daugherty, 2005 #77" w:history="1">
        <w:r w:rsidR="00415221">
          <w:rPr>
            <w:rFonts w:asciiTheme="minorHAnsi" w:hAnsiTheme="minorHAnsi"/>
          </w:rPr>
          <w:fldChar w:fldCharType="begin"/>
        </w:r>
        <w:r w:rsidR="00415221">
          <w:rPr>
            <w:rFonts w:asciiTheme="minorHAnsi" w:hAnsiTheme="minorHAnsi"/>
          </w:rPr>
          <w:instrText xml:space="preserve"> ADDIN EN.CITE &lt;EndNote&gt;&lt;Cite&gt;&lt;Author&gt;Daugherty&lt;/Author&gt;&lt;Year&gt;2005&lt;/Year&gt;&lt;RecNum&gt;77&lt;/RecNum&gt;&lt;DisplayText&gt;&lt;style face="superscript"&gt;16&lt;/style&gt;&lt;/DisplayText&gt;&lt;record&gt;&lt;rec-number&gt;77&lt;/rec-number&gt;&lt;foreign-keys&gt;&lt;key app="EN" db-id="adp2frseotxea5e5dv9xps0s0zetpds2rwxp" timestamp="1522935528"&gt;77&lt;/key&gt;&lt;/foreign-keys&gt;&lt;ref-type name="Journal Article"&gt;17&lt;/ref-type&gt;&lt;contributors&gt;&lt;authors&gt;&lt;author&gt;Daugherty, Sarah E.&lt;/author&gt;&lt;author&gt;Pfeiffer, Ruth M.&lt;/author&gt;&lt;author&gt;Mellemkjaer, Lene&lt;/author&gt;&lt;author&gt;Hemminki, Kari&lt;/author&gt;&lt;author&gt;Goldin, Lynn R.&lt;/author&gt;&lt;/authors&gt;&lt;/contributors&gt;&lt;titles&gt;&lt;title&gt;No Evidence for Anticipation in Lymphoproliferative Tumors in Population-Based Samples&lt;/title&gt;&lt;secondary-title&gt;Cancer Epidemiology Biomarkers &amp;amp;amp; Prevention&lt;/secondary-title&gt;&lt;/titles&gt;&lt;periodical&gt;&lt;full-title&gt;Cancer Epidemiology Biomarkers &amp;amp;amp; Prevention&lt;/full-title&gt;&lt;/periodical&gt;&lt;pages&gt;1245-1250&lt;/pages&gt;&lt;volume&gt;14&lt;/volume&gt;&lt;number&gt;5&lt;/number&gt;&lt;dates&gt;&lt;year&gt;2005&lt;/year&gt;&lt;/dates&gt;&lt;urls&gt;&lt;related-urls&gt;&lt;url&gt;http://cebp.aacrjournals.org/content/cebp/14/5/1245.full.pdf&lt;/url&gt;&lt;/related-urls&gt;&lt;/urls&gt;&lt;electronic-resource-num&gt;10.1158/1055-9965.epi-04-0783&lt;/electronic-resource-num&gt;&lt;/record&gt;&lt;/Cite&gt;&lt;/EndNote&gt;</w:instrText>
        </w:r>
        <w:r w:rsidR="00415221">
          <w:rPr>
            <w:rFonts w:asciiTheme="minorHAnsi" w:hAnsiTheme="minorHAnsi"/>
          </w:rPr>
          <w:fldChar w:fldCharType="separate"/>
        </w:r>
        <w:r w:rsidR="00415221" w:rsidRPr="00415221">
          <w:rPr>
            <w:rFonts w:asciiTheme="minorHAnsi" w:hAnsiTheme="minorHAnsi"/>
            <w:noProof/>
            <w:vertAlign w:val="superscript"/>
          </w:rPr>
          <w:t>16</w:t>
        </w:r>
        <w:r w:rsidR="00415221">
          <w:rPr>
            <w:rFonts w:asciiTheme="minorHAnsi" w:hAnsiTheme="minorHAnsi"/>
          </w:rPr>
          <w:fldChar w:fldCharType="end"/>
        </w:r>
      </w:hyperlink>
      <w:hyperlink w:anchor="_ENREF_10" w:tooltip="Daugherty, 2005 #77" w:history="1"/>
      <w:r w:rsidR="00075CA3" w:rsidRPr="00075CA3">
        <w:rPr>
          <w:rFonts w:asciiTheme="minorHAnsi" w:hAnsiTheme="minorHAnsi"/>
        </w:rPr>
        <w:t xml:space="preserve">. Sibling FRRs were </w:t>
      </w:r>
      <w:r w:rsidR="00075CA3">
        <w:rPr>
          <w:rFonts w:asciiTheme="minorHAnsi" w:hAnsiTheme="minorHAnsi"/>
        </w:rPr>
        <w:t xml:space="preserve">significantly </w:t>
      </w:r>
      <w:r w:rsidR="00075CA3" w:rsidRPr="00075CA3">
        <w:rPr>
          <w:rFonts w:asciiTheme="minorHAnsi" w:hAnsiTheme="minorHAnsi"/>
        </w:rPr>
        <w:t>higher than parent-ch</w:t>
      </w:r>
      <w:r w:rsidR="00075CA3">
        <w:rPr>
          <w:rFonts w:asciiTheme="minorHAnsi" w:hAnsiTheme="minorHAnsi"/>
        </w:rPr>
        <w:t>ild risks for AML (3.</w:t>
      </w:r>
      <w:r w:rsidR="000C533B">
        <w:rPr>
          <w:rFonts w:asciiTheme="minorHAnsi" w:hAnsiTheme="minorHAnsi"/>
        </w:rPr>
        <w:t>29</w:t>
      </w:r>
      <w:r w:rsidR="00075CA3">
        <w:rPr>
          <w:rFonts w:asciiTheme="minorHAnsi" w:hAnsiTheme="minorHAnsi"/>
        </w:rPr>
        <w:t xml:space="preserve"> vs </w:t>
      </w:r>
      <w:r w:rsidR="00075CA3" w:rsidRPr="00075CA3">
        <w:rPr>
          <w:rFonts w:asciiTheme="minorHAnsi" w:hAnsiTheme="minorHAnsi"/>
        </w:rPr>
        <w:t>1.</w:t>
      </w:r>
      <w:r w:rsidR="000C533B">
        <w:rPr>
          <w:rFonts w:asciiTheme="minorHAnsi" w:hAnsiTheme="minorHAnsi"/>
        </w:rPr>
        <w:t>1</w:t>
      </w:r>
      <w:r w:rsidR="00075CA3" w:rsidRPr="00075CA3">
        <w:rPr>
          <w:rFonts w:asciiTheme="minorHAnsi" w:hAnsiTheme="minorHAnsi"/>
        </w:rPr>
        <w:t>9</w:t>
      </w:r>
      <w:r w:rsidR="006F58D0">
        <w:rPr>
          <w:rFonts w:asciiTheme="minorHAnsi" w:hAnsiTheme="minorHAnsi"/>
        </w:rPr>
        <w:t xml:space="preserve">; </w:t>
      </w:r>
      <w:r w:rsidR="006F58D0" w:rsidRPr="006F58D0">
        <w:rPr>
          <w:rFonts w:asciiTheme="minorHAnsi" w:hAnsiTheme="minorHAnsi"/>
          <w:i/>
        </w:rPr>
        <w:t>P</w:t>
      </w:r>
      <w:r w:rsidR="00075CA3">
        <w:rPr>
          <w:rFonts w:asciiTheme="minorHAnsi" w:hAnsiTheme="minorHAnsi"/>
        </w:rPr>
        <w:t xml:space="preserve"> = </w:t>
      </w:r>
      <w:r>
        <w:rPr>
          <w:rFonts w:asciiTheme="minorHAnsi" w:hAnsiTheme="minorHAnsi"/>
        </w:rPr>
        <w:t>2</w:t>
      </w:r>
      <w:r w:rsidR="00FF4964">
        <w:rPr>
          <w:rFonts w:asciiTheme="minorHAnsi" w:hAnsiTheme="minorHAnsi"/>
        </w:rPr>
        <w:t>.1</w:t>
      </w:r>
      <w:r>
        <w:rPr>
          <w:rFonts w:asciiTheme="minorHAnsi" w:hAnsiTheme="minorHAnsi"/>
        </w:rPr>
        <w:t xml:space="preserve"> × 10</w:t>
      </w:r>
      <w:r w:rsidRPr="00766579">
        <w:rPr>
          <w:rFonts w:asciiTheme="minorHAnsi" w:hAnsiTheme="minorHAnsi"/>
          <w:vertAlign w:val="superscript"/>
        </w:rPr>
        <w:t>-3</w:t>
      </w:r>
      <w:r w:rsidR="00075CA3" w:rsidRPr="00075CA3">
        <w:rPr>
          <w:rFonts w:asciiTheme="minorHAnsi" w:hAnsiTheme="minorHAnsi"/>
        </w:rPr>
        <w:t>)</w:t>
      </w:r>
      <w:r w:rsidR="00BD6A99">
        <w:rPr>
          <w:rFonts w:asciiTheme="minorHAnsi" w:hAnsiTheme="minorHAnsi"/>
        </w:rPr>
        <w:t xml:space="preserve"> </w:t>
      </w:r>
      <w:r w:rsidR="00BD6A99" w:rsidRPr="00075CA3">
        <w:rPr>
          <w:rFonts w:asciiTheme="minorHAnsi" w:hAnsiTheme="minorHAnsi"/>
        </w:rPr>
        <w:t>(</w:t>
      </w:r>
      <w:r w:rsidR="00BD6A99" w:rsidRPr="005A628F">
        <w:rPr>
          <w:rFonts w:asciiTheme="minorHAnsi" w:hAnsiTheme="minorHAnsi"/>
          <w:b/>
        </w:rPr>
        <w:t xml:space="preserve">Supplementary Table </w:t>
      </w:r>
      <w:r w:rsidR="00490E59">
        <w:rPr>
          <w:rFonts w:asciiTheme="minorHAnsi" w:hAnsiTheme="minorHAnsi"/>
          <w:b/>
        </w:rPr>
        <w:t>3</w:t>
      </w:r>
      <w:r w:rsidR="00BD6A99">
        <w:rPr>
          <w:rFonts w:asciiTheme="minorHAnsi" w:hAnsiTheme="minorHAnsi"/>
        </w:rPr>
        <w:t>)</w:t>
      </w:r>
      <w:r w:rsidR="00075CA3">
        <w:rPr>
          <w:rFonts w:asciiTheme="minorHAnsi" w:hAnsiTheme="minorHAnsi"/>
        </w:rPr>
        <w:t>.</w:t>
      </w:r>
      <w:r w:rsidR="00075CA3" w:rsidRPr="00075CA3">
        <w:rPr>
          <w:rFonts w:asciiTheme="minorHAnsi" w:hAnsiTheme="minorHAnsi"/>
        </w:rPr>
        <w:t xml:space="preserve"> All 53 familial cases of PV were </w:t>
      </w:r>
      <w:r w:rsidR="00075CA3">
        <w:rPr>
          <w:rFonts w:asciiTheme="minorHAnsi" w:hAnsiTheme="minorHAnsi"/>
        </w:rPr>
        <w:t>of a parent-child relationship</w:t>
      </w:r>
      <w:r w:rsidR="00075CA3" w:rsidRPr="00075CA3">
        <w:rPr>
          <w:rFonts w:asciiTheme="minorHAnsi" w:hAnsiTheme="minorHAnsi"/>
        </w:rPr>
        <w:t xml:space="preserve"> </w:t>
      </w:r>
      <w:r w:rsidR="001922DA">
        <w:rPr>
          <w:rFonts w:asciiTheme="minorHAnsi" w:hAnsiTheme="minorHAnsi"/>
        </w:rPr>
        <w:t>(</w:t>
      </w:r>
      <w:r w:rsidR="001922DA" w:rsidRPr="006F58D0">
        <w:rPr>
          <w:rFonts w:asciiTheme="minorHAnsi" w:hAnsiTheme="minorHAnsi"/>
          <w:i/>
        </w:rPr>
        <w:t>P</w:t>
      </w:r>
      <w:r w:rsidR="001922DA">
        <w:rPr>
          <w:rFonts w:asciiTheme="minorHAnsi" w:hAnsiTheme="minorHAnsi"/>
        </w:rPr>
        <w:t xml:space="preserve"> = 1</w:t>
      </w:r>
      <w:r w:rsidR="00FF4964">
        <w:rPr>
          <w:rFonts w:asciiTheme="minorHAnsi" w:hAnsiTheme="minorHAnsi"/>
        </w:rPr>
        <w:t>.0</w:t>
      </w:r>
      <w:r w:rsidR="001922DA">
        <w:rPr>
          <w:rFonts w:asciiTheme="minorHAnsi" w:hAnsiTheme="minorHAnsi"/>
        </w:rPr>
        <w:t xml:space="preserve"> × 10</w:t>
      </w:r>
      <w:r w:rsidR="001922DA" w:rsidRPr="00766579">
        <w:rPr>
          <w:rFonts w:asciiTheme="minorHAnsi" w:hAnsiTheme="minorHAnsi"/>
          <w:vertAlign w:val="superscript"/>
        </w:rPr>
        <w:t>-</w:t>
      </w:r>
      <w:r w:rsidR="001922DA">
        <w:rPr>
          <w:rFonts w:asciiTheme="minorHAnsi" w:hAnsiTheme="minorHAnsi"/>
          <w:vertAlign w:val="superscript"/>
        </w:rPr>
        <w:t>5</w:t>
      </w:r>
      <w:r w:rsidR="001922DA" w:rsidRPr="00075CA3">
        <w:rPr>
          <w:rFonts w:asciiTheme="minorHAnsi" w:hAnsiTheme="minorHAnsi"/>
        </w:rPr>
        <w:t>)</w:t>
      </w:r>
      <w:r w:rsidR="00075CA3">
        <w:rPr>
          <w:rFonts w:asciiTheme="minorHAnsi" w:hAnsiTheme="minorHAnsi"/>
        </w:rPr>
        <w:t xml:space="preserve">. We found </w:t>
      </w:r>
      <w:r w:rsidR="005A628F">
        <w:rPr>
          <w:rFonts w:asciiTheme="minorHAnsi" w:hAnsiTheme="minorHAnsi"/>
        </w:rPr>
        <w:t>little</w:t>
      </w:r>
      <w:r w:rsidR="00075CA3" w:rsidRPr="00075CA3">
        <w:rPr>
          <w:rFonts w:asciiTheme="minorHAnsi" w:hAnsiTheme="minorHAnsi"/>
        </w:rPr>
        <w:t xml:space="preserve"> </w:t>
      </w:r>
      <w:r w:rsidR="00075CA3">
        <w:rPr>
          <w:rFonts w:asciiTheme="minorHAnsi" w:hAnsiTheme="minorHAnsi"/>
        </w:rPr>
        <w:t xml:space="preserve">evidence that </w:t>
      </w:r>
      <w:r w:rsidR="000E7820">
        <w:rPr>
          <w:rFonts w:asciiTheme="minorHAnsi" w:hAnsiTheme="minorHAnsi"/>
        </w:rPr>
        <w:t xml:space="preserve">the </w:t>
      </w:r>
      <w:r w:rsidR="00075CA3" w:rsidRPr="00075CA3">
        <w:rPr>
          <w:rFonts w:asciiTheme="minorHAnsi" w:hAnsiTheme="minorHAnsi"/>
        </w:rPr>
        <w:t>sex of</w:t>
      </w:r>
      <w:r w:rsidR="00075CA3">
        <w:rPr>
          <w:rFonts w:asciiTheme="minorHAnsi" w:hAnsiTheme="minorHAnsi"/>
        </w:rPr>
        <w:t xml:space="preserve"> </w:t>
      </w:r>
      <w:r w:rsidR="000E7820">
        <w:rPr>
          <w:rFonts w:asciiTheme="minorHAnsi" w:hAnsiTheme="minorHAnsi"/>
        </w:rPr>
        <w:t xml:space="preserve">the </w:t>
      </w:r>
      <w:r w:rsidR="00075CA3">
        <w:rPr>
          <w:rFonts w:asciiTheme="minorHAnsi" w:hAnsiTheme="minorHAnsi"/>
        </w:rPr>
        <w:t>patient</w:t>
      </w:r>
      <w:r w:rsidR="000E7820">
        <w:rPr>
          <w:rFonts w:asciiTheme="minorHAnsi" w:hAnsiTheme="minorHAnsi"/>
        </w:rPr>
        <w:t xml:space="preserve"> or </w:t>
      </w:r>
      <w:r w:rsidR="00BC2007">
        <w:rPr>
          <w:rFonts w:asciiTheme="minorHAnsi" w:hAnsiTheme="minorHAnsi"/>
        </w:rPr>
        <w:t>FDR</w:t>
      </w:r>
      <w:r w:rsidR="000E7820">
        <w:rPr>
          <w:rFonts w:asciiTheme="minorHAnsi" w:hAnsiTheme="minorHAnsi"/>
        </w:rPr>
        <w:t xml:space="preserve"> had a</w:t>
      </w:r>
      <w:r w:rsidR="00BC2007">
        <w:rPr>
          <w:rFonts w:asciiTheme="minorHAnsi" w:hAnsiTheme="minorHAnsi"/>
        </w:rPr>
        <w:t>n</w:t>
      </w:r>
      <w:r w:rsidR="000E7820">
        <w:rPr>
          <w:rFonts w:asciiTheme="minorHAnsi" w:hAnsiTheme="minorHAnsi"/>
        </w:rPr>
        <w:t xml:space="preserve"> effect</w:t>
      </w:r>
      <w:r w:rsidR="00075CA3">
        <w:rPr>
          <w:rFonts w:asciiTheme="minorHAnsi" w:hAnsiTheme="minorHAnsi"/>
        </w:rPr>
        <w:t xml:space="preserve"> on familial risk </w:t>
      </w:r>
      <w:r w:rsidR="00075CA3" w:rsidRPr="00075CA3">
        <w:rPr>
          <w:rFonts w:asciiTheme="minorHAnsi" w:hAnsiTheme="minorHAnsi"/>
        </w:rPr>
        <w:t>(</w:t>
      </w:r>
      <w:r w:rsidR="00490E59">
        <w:rPr>
          <w:rFonts w:asciiTheme="minorHAnsi" w:hAnsiTheme="minorHAnsi"/>
          <w:b/>
        </w:rPr>
        <w:t>Supplementary Table</w:t>
      </w:r>
      <w:r w:rsidR="0063166F">
        <w:rPr>
          <w:rFonts w:asciiTheme="minorHAnsi" w:hAnsiTheme="minorHAnsi"/>
          <w:b/>
        </w:rPr>
        <w:t>s</w:t>
      </w:r>
      <w:r w:rsidR="00490E59">
        <w:rPr>
          <w:rFonts w:asciiTheme="minorHAnsi" w:hAnsiTheme="minorHAnsi"/>
          <w:b/>
        </w:rPr>
        <w:t xml:space="preserve"> 4</w:t>
      </w:r>
      <w:r w:rsidR="00075CA3" w:rsidRPr="005A628F">
        <w:rPr>
          <w:rFonts w:asciiTheme="minorHAnsi" w:hAnsiTheme="minorHAnsi"/>
          <w:b/>
        </w:rPr>
        <w:t xml:space="preserve"> and </w:t>
      </w:r>
      <w:r w:rsidR="00490E59">
        <w:rPr>
          <w:rFonts w:asciiTheme="minorHAnsi" w:hAnsiTheme="minorHAnsi"/>
          <w:b/>
        </w:rPr>
        <w:t>5</w:t>
      </w:r>
      <w:r w:rsidR="00075CA3" w:rsidRPr="00075CA3">
        <w:rPr>
          <w:rFonts w:asciiTheme="minorHAnsi" w:hAnsiTheme="minorHAnsi"/>
        </w:rPr>
        <w:t>).</w:t>
      </w:r>
      <w:r w:rsidR="00EE60B5">
        <w:rPr>
          <w:rFonts w:asciiTheme="minorHAnsi" w:hAnsiTheme="minorHAnsi"/>
        </w:rPr>
        <w:t xml:space="preserve"> </w:t>
      </w:r>
      <w:r w:rsidR="003911CD">
        <w:rPr>
          <w:rFonts w:asciiTheme="minorHAnsi" w:hAnsiTheme="minorHAnsi"/>
        </w:rPr>
        <w:t>W</w:t>
      </w:r>
      <w:r w:rsidR="00E02E7A">
        <w:rPr>
          <w:rFonts w:asciiTheme="minorHAnsi" w:hAnsiTheme="minorHAnsi"/>
        </w:rPr>
        <w:t>e</w:t>
      </w:r>
      <w:r w:rsidR="003911CD">
        <w:rPr>
          <w:rFonts w:asciiTheme="minorHAnsi" w:hAnsiTheme="minorHAnsi"/>
        </w:rPr>
        <w:t xml:space="preserve"> next</w:t>
      </w:r>
      <w:r w:rsidR="00D82CAC" w:rsidRPr="00BD6A99">
        <w:rPr>
          <w:rFonts w:asciiTheme="minorHAnsi" w:hAnsiTheme="minorHAnsi"/>
        </w:rPr>
        <w:t xml:space="preserve"> </w:t>
      </w:r>
      <w:r w:rsidR="00075CA3" w:rsidRPr="00BD6A99">
        <w:rPr>
          <w:rFonts w:asciiTheme="minorHAnsi" w:hAnsiTheme="minorHAnsi"/>
        </w:rPr>
        <w:t xml:space="preserve">examined FRRs </w:t>
      </w:r>
      <w:r w:rsidR="006241AF">
        <w:rPr>
          <w:rFonts w:asciiTheme="minorHAnsi" w:hAnsiTheme="minorHAnsi"/>
        </w:rPr>
        <w:t>by</w:t>
      </w:r>
      <w:r w:rsidR="00075CA3" w:rsidRPr="00BD6A99">
        <w:rPr>
          <w:rFonts w:asciiTheme="minorHAnsi" w:hAnsiTheme="minorHAnsi"/>
        </w:rPr>
        <w:t xml:space="preserve"> </w:t>
      </w:r>
      <w:r w:rsidR="000E7820">
        <w:rPr>
          <w:rFonts w:asciiTheme="minorHAnsi" w:hAnsiTheme="minorHAnsi"/>
        </w:rPr>
        <w:t xml:space="preserve">the </w:t>
      </w:r>
      <w:r w:rsidR="00075CA3" w:rsidRPr="00EA5B58">
        <w:rPr>
          <w:rFonts w:asciiTheme="minorHAnsi" w:hAnsiTheme="minorHAnsi"/>
        </w:rPr>
        <w:t>numbe</w:t>
      </w:r>
      <w:r w:rsidR="00D82CAC" w:rsidRPr="00EA5B58">
        <w:rPr>
          <w:rFonts w:asciiTheme="minorHAnsi" w:hAnsiTheme="minorHAnsi"/>
        </w:rPr>
        <w:t>r of affected relatives</w:t>
      </w:r>
      <w:r w:rsidR="00EE60B5" w:rsidRPr="00EA5B58">
        <w:rPr>
          <w:rFonts w:asciiTheme="minorHAnsi" w:hAnsiTheme="minorHAnsi"/>
        </w:rPr>
        <w:t xml:space="preserve"> and </w:t>
      </w:r>
      <w:r w:rsidR="004C0D8A" w:rsidRPr="00EA5B58">
        <w:rPr>
          <w:rFonts w:asciiTheme="minorHAnsi" w:hAnsiTheme="minorHAnsi"/>
        </w:rPr>
        <w:t>found</w:t>
      </w:r>
      <w:r w:rsidR="00D82CAC" w:rsidRPr="00EA5B58">
        <w:rPr>
          <w:rFonts w:asciiTheme="minorHAnsi" w:hAnsiTheme="minorHAnsi"/>
        </w:rPr>
        <w:t xml:space="preserve"> </w:t>
      </w:r>
      <w:r w:rsidR="003911CD" w:rsidRPr="00EA5B58">
        <w:rPr>
          <w:rFonts w:asciiTheme="minorHAnsi" w:hAnsiTheme="minorHAnsi"/>
        </w:rPr>
        <w:t>t</w:t>
      </w:r>
      <w:r w:rsidR="00075CA3" w:rsidRPr="00EA5B58">
        <w:rPr>
          <w:rFonts w:asciiTheme="minorHAnsi" w:hAnsiTheme="minorHAnsi"/>
        </w:rPr>
        <w:t>he FRR</w:t>
      </w:r>
      <w:r w:rsidR="003911CD" w:rsidRPr="00EA5B58">
        <w:rPr>
          <w:rFonts w:asciiTheme="minorHAnsi" w:hAnsiTheme="minorHAnsi"/>
        </w:rPr>
        <w:t>s of all myeloid malignancies and MPNs</w:t>
      </w:r>
      <w:r w:rsidR="00075CA3" w:rsidRPr="00EA5B58">
        <w:rPr>
          <w:rFonts w:asciiTheme="minorHAnsi" w:hAnsiTheme="minorHAnsi"/>
        </w:rPr>
        <w:t xml:space="preserve"> w</w:t>
      </w:r>
      <w:r w:rsidR="003911CD" w:rsidRPr="00EA5B58">
        <w:rPr>
          <w:rFonts w:asciiTheme="minorHAnsi" w:hAnsiTheme="minorHAnsi"/>
        </w:rPr>
        <w:t>ere</w:t>
      </w:r>
      <w:r w:rsidR="00075CA3" w:rsidRPr="00EA5B58">
        <w:rPr>
          <w:rFonts w:asciiTheme="minorHAnsi" w:hAnsiTheme="minorHAnsi"/>
        </w:rPr>
        <w:t xml:space="preserve"> significantly correlated with the number of a</w:t>
      </w:r>
      <w:r w:rsidR="00D82CAC" w:rsidRPr="00EA5B58">
        <w:rPr>
          <w:rFonts w:asciiTheme="minorHAnsi" w:hAnsiTheme="minorHAnsi"/>
        </w:rPr>
        <w:t>ffect</w:t>
      </w:r>
      <w:r w:rsidR="00E02E7A" w:rsidRPr="00EA5B58">
        <w:rPr>
          <w:rFonts w:asciiTheme="minorHAnsi" w:hAnsiTheme="minorHAnsi"/>
        </w:rPr>
        <w:t>ed FDRs.</w:t>
      </w:r>
      <w:r w:rsidR="00D82CAC" w:rsidRPr="00EA5B58">
        <w:rPr>
          <w:rFonts w:asciiTheme="minorHAnsi" w:hAnsiTheme="minorHAnsi"/>
        </w:rPr>
        <w:t xml:space="preserve"> </w:t>
      </w:r>
      <w:r w:rsidR="00E02E7A" w:rsidRPr="00EA5B58">
        <w:rPr>
          <w:rFonts w:asciiTheme="minorHAnsi" w:hAnsiTheme="minorHAnsi"/>
        </w:rPr>
        <w:t xml:space="preserve">The </w:t>
      </w:r>
      <w:r w:rsidR="00D82CAC" w:rsidRPr="00EA5B58">
        <w:rPr>
          <w:rFonts w:asciiTheme="minorHAnsi" w:hAnsiTheme="minorHAnsi"/>
        </w:rPr>
        <w:t>SIRs</w:t>
      </w:r>
      <w:r w:rsidR="00E02E7A" w:rsidRPr="00EA5B58">
        <w:rPr>
          <w:rFonts w:asciiTheme="minorHAnsi" w:hAnsiTheme="minorHAnsi"/>
        </w:rPr>
        <w:t xml:space="preserve"> for FDRs with two or more affected relatives</w:t>
      </w:r>
      <w:r w:rsidR="00D82CAC" w:rsidRPr="00EA5B58">
        <w:rPr>
          <w:rFonts w:asciiTheme="minorHAnsi" w:hAnsiTheme="minorHAnsi"/>
        </w:rPr>
        <w:t xml:space="preserve"> for all mye</w:t>
      </w:r>
      <w:r w:rsidR="00E02E7A" w:rsidRPr="00EA5B58">
        <w:rPr>
          <w:rFonts w:asciiTheme="minorHAnsi" w:hAnsiTheme="minorHAnsi"/>
        </w:rPr>
        <w:t>loid and MPNs were 4.55 (95% CI</w:t>
      </w:r>
      <w:r w:rsidR="00D82CAC" w:rsidRPr="00EA5B58">
        <w:rPr>
          <w:rFonts w:asciiTheme="minorHAnsi" w:hAnsiTheme="minorHAnsi"/>
        </w:rPr>
        <w:t xml:space="preserve"> 2.</w:t>
      </w:r>
      <w:r w:rsidR="00EA5B58" w:rsidRPr="00EA5B58">
        <w:rPr>
          <w:rFonts w:asciiTheme="minorHAnsi" w:hAnsiTheme="minorHAnsi"/>
        </w:rPr>
        <w:t>08</w:t>
      </w:r>
      <w:r w:rsidR="00AE5F31" w:rsidRPr="00EA5B58">
        <w:rPr>
          <w:rFonts w:asciiTheme="minorHAnsi" w:hAnsiTheme="minorHAnsi"/>
        </w:rPr>
        <w:t>-</w:t>
      </w:r>
      <w:r w:rsidR="00D82CAC" w:rsidRPr="00EA5B58">
        <w:rPr>
          <w:rFonts w:asciiTheme="minorHAnsi" w:hAnsiTheme="minorHAnsi"/>
        </w:rPr>
        <w:t>8.</w:t>
      </w:r>
      <w:r w:rsidR="00EA5B58" w:rsidRPr="00EA5B58">
        <w:rPr>
          <w:rFonts w:asciiTheme="minorHAnsi" w:hAnsiTheme="minorHAnsi"/>
        </w:rPr>
        <w:t>64</w:t>
      </w:r>
      <w:r w:rsidR="00D82CAC" w:rsidRPr="00EA5B58">
        <w:rPr>
          <w:rFonts w:asciiTheme="minorHAnsi" w:hAnsiTheme="minorHAnsi"/>
        </w:rPr>
        <w:t>) and 17.82</w:t>
      </w:r>
      <w:r w:rsidR="00075CA3" w:rsidRPr="00EA5B58">
        <w:rPr>
          <w:rFonts w:asciiTheme="minorHAnsi" w:hAnsiTheme="minorHAnsi"/>
        </w:rPr>
        <w:t xml:space="preserve"> (</w:t>
      </w:r>
      <w:r w:rsidR="00E02E7A" w:rsidRPr="00EA5B58">
        <w:rPr>
          <w:rFonts w:asciiTheme="minorHAnsi" w:hAnsiTheme="minorHAnsi"/>
        </w:rPr>
        <w:t xml:space="preserve">95% CI </w:t>
      </w:r>
      <w:r w:rsidR="00EA5B58" w:rsidRPr="00EA5B58">
        <w:rPr>
          <w:rFonts w:asciiTheme="minorHAnsi" w:hAnsiTheme="minorHAnsi"/>
        </w:rPr>
        <w:t>5.79-24.89</w:t>
      </w:r>
      <w:r w:rsidR="00D82CAC" w:rsidRPr="00EA5B58">
        <w:rPr>
          <w:rFonts w:asciiTheme="minorHAnsi" w:hAnsiTheme="minorHAnsi"/>
        </w:rPr>
        <w:t xml:space="preserve">), </w:t>
      </w:r>
      <w:r w:rsidR="00E02E7A" w:rsidRPr="00EA5B58">
        <w:rPr>
          <w:rFonts w:asciiTheme="minorHAnsi" w:hAnsiTheme="minorHAnsi"/>
        </w:rPr>
        <w:t>whereas the SIRs for F</w:t>
      </w:r>
      <w:r w:rsidR="00D414BA" w:rsidRPr="00EA5B58">
        <w:rPr>
          <w:rFonts w:asciiTheme="minorHAnsi" w:hAnsiTheme="minorHAnsi"/>
        </w:rPr>
        <w:t xml:space="preserve">DRs with one </w:t>
      </w:r>
      <w:r w:rsidR="006241AF">
        <w:rPr>
          <w:rFonts w:asciiTheme="minorHAnsi" w:hAnsiTheme="minorHAnsi"/>
        </w:rPr>
        <w:t>affected</w:t>
      </w:r>
      <w:r w:rsidR="00D414BA" w:rsidRPr="00EA5B58">
        <w:rPr>
          <w:rFonts w:asciiTheme="minorHAnsi" w:hAnsiTheme="minorHAnsi"/>
        </w:rPr>
        <w:t xml:space="preserve"> relative</w:t>
      </w:r>
      <w:r w:rsidR="00E02E7A" w:rsidRPr="00EA5B58">
        <w:rPr>
          <w:rFonts w:asciiTheme="minorHAnsi" w:hAnsiTheme="minorHAnsi"/>
        </w:rPr>
        <w:t xml:space="preserve"> were </w:t>
      </w:r>
      <w:r w:rsidR="00D82CAC" w:rsidRPr="00EA5B58">
        <w:rPr>
          <w:rFonts w:asciiTheme="minorHAnsi" w:hAnsiTheme="minorHAnsi"/>
        </w:rPr>
        <w:t>1.96 (95% CI, 1.</w:t>
      </w:r>
      <w:r w:rsidR="00EA5B58" w:rsidRPr="00EA5B58">
        <w:rPr>
          <w:rFonts w:asciiTheme="minorHAnsi" w:hAnsiTheme="minorHAnsi"/>
        </w:rPr>
        <w:t>79</w:t>
      </w:r>
      <w:r w:rsidR="00AE5F31" w:rsidRPr="00EA5B58">
        <w:rPr>
          <w:rFonts w:asciiTheme="minorHAnsi" w:hAnsiTheme="minorHAnsi"/>
        </w:rPr>
        <w:t>-</w:t>
      </w:r>
      <w:r w:rsidR="00D82CAC" w:rsidRPr="00EA5B58">
        <w:rPr>
          <w:rFonts w:asciiTheme="minorHAnsi" w:hAnsiTheme="minorHAnsi"/>
        </w:rPr>
        <w:t>2.15) and 4.83</w:t>
      </w:r>
      <w:r w:rsidR="00BD6A99" w:rsidRPr="00EA5B58">
        <w:rPr>
          <w:rFonts w:asciiTheme="minorHAnsi" w:hAnsiTheme="minorHAnsi"/>
        </w:rPr>
        <w:t xml:space="preserve"> </w:t>
      </w:r>
      <w:r w:rsidR="00D82CAC" w:rsidRPr="00EA5B58">
        <w:rPr>
          <w:rFonts w:asciiTheme="minorHAnsi" w:hAnsiTheme="minorHAnsi"/>
        </w:rPr>
        <w:t>(</w:t>
      </w:r>
      <w:r w:rsidR="00BD6A99" w:rsidRPr="00EA5B58">
        <w:rPr>
          <w:rFonts w:asciiTheme="minorHAnsi" w:hAnsiTheme="minorHAnsi"/>
        </w:rPr>
        <w:t xml:space="preserve">95% CI, </w:t>
      </w:r>
      <w:r w:rsidR="00D82CAC" w:rsidRPr="00EA5B58">
        <w:rPr>
          <w:rFonts w:asciiTheme="minorHAnsi" w:hAnsiTheme="minorHAnsi"/>
        </w:rPr>
        <w:t>4.1</w:t>
      </w:r>
      <w:r w:rsidR="00EA5B58" w:rsidRPr="00EA5B58">
        <w:rPr>
          <w:rFonts w:asciiTheme="minorHAnsi" w:hAnsiTheme="minorHAnsi"/>
        </w:rPr>
        <w:t>4</w:t>
      </w:r>
      <w:r w:rsidR="00AE5F31" w:rsidRPr="00EA5B58">
        <w:rPr>
          <w:rFonts w:asciiTheme="minorHAnsi" w:hAnsiTheme="minorHAnsi"/>
        </w:rPr>
        <w:t>-</w:t>
      </w:r>
      <w:r w:rsidR="00D82CAC" w:rsidRPr="00EA5B58">
        <w:rPr>
          <w:rFonts w:asciiTheme="minorHAnsi" w:hAnsiTheme="minorHAnsi"/>
        </w:rPr>
        <w:t>5.</w:t>
      </w:r>
      <w:r w:rsidR="00EA5B58" w:rsidRPr="00EA5B58">
        <w:rPr>
          <w:rFonts w:asciiTheme="minorHAnsi" w:hAnsiTheme="minorHAnsi"/>
        </w:rPr>
        <w:t>6</w:t>
      </w:r>
      <w:r w:rsidR="00D82CAC" w:rsidRPr="00EA5B58">
        <w:rPr>
          <w:rFonts w:asciiTheme="minorHAnsi" w:hAnsiTheme="minorHAnsi"/>
        </w:rPr>
        <w:t>0</w:t>
      </w:r>
      <w:r w:rsidR="00075CA3" w:rsidRPr="00EA5B58">
        <w:rPr>
          <w:rFonts w:asciiTheme="minorHAnsi" w:hAnsiTheme="minorHAnsi"/>
        </w:rPr>
        <w:t>) (</w:t>
      </w:r>
      <w:r w:rsidR="00BC2007" w:rsidRPr="00EA5B58">
        <w:rPr>
          <w:rFonts w:asciiTheme="minorHAnsi" w:hAnsiTheme="minorHAnsi"/>
          <w:b/>
        </w:rPr>
        <w:t xml:space="preserve">Supplementary Table </w:t>
      </w:r>
      <w:r w:rsidR="00490E59" w:rsidRPr="00EA5B58">
        <w:rPr>
          <w:rFonts w:asciiTheme="minorHAnsi" w:hAnsiTheme="minorHAnsi"/>
          <w:b/>
        </w:rPr>
        <w:t>6</w:t>
      </w:r>
      <w:r w:rsidR="00EE60B5" w:rsidRPr="00EA5B58">
        <w:rPr>
          <w:rFonts w:asciiTheme="minorHAnsi" w:hAnsiTheme="minorHAnsi"/>
        </w:rPr>
        <w:t xml:space="preserve">). </w:t>
      </w:r>
      <w:r w:rsidR="001B29A4">
        <w:rPr>
          <w:rFonts w:asciiTheme="minorHAnsi" w:hAnsiTheme="minorHAnsi"/>
        </w:rPr>
        <w:t>Although</w:t>
      </w:r>
      <w:r w:rsidR="003611F0" w:rsidRPr="00EA5B58">
        <w:rPr>
          <w:rFonts w:asciiTheme="minorHAnsi" w:hAnsiTheme="minorHAnsi"/>
        </w:rPr>
        <w:t xml:space="preserve"> t</w:t>
      </w:r>
      <w:r w:rsidR="00EE60B5" w:rsidRPr="00EA5B58">
        <w:rPr>
          <w:rFonts w:asciiTheme="minorHAnsi" w:hAnsiTheme="minorHAnsi"/>
        </w:rPr>
        <w:t>he FRRs associated with these myeloid malignancies are amon</w:t>
      </w:r>
      <w:r w:rsidR="000F6C1C" w:rsidRPr="00EA5B58">
        <w:rPr>
          <w:rFonts w:asciiTheme="minorHAnsi" w:hAnsiTheme="minorHAnsi"/>
        </w:rPr>
        <w:t>g the highest known for cancers</w:t>
      </w:r>
      <w:r w:rsidR="003611F0" w:rsidRPr="00EA5B58">
        <w:rPr>
          <w:rFonts w:asciiTheme="minorHAnsi" w:hAnsiTheme="minorHAnsi"/>
        </w:rPr>
        <w:t>,</w:t>
      </w:r>
      <w:r w:rsidR="00EE60B5" w:rsidRPr="00EA5B58">
        <w:rPr>
          <w:rFonts w:asciiTheme="minorHAnsi" w:hAnsiTheme="minorHAnsi"/>
        </w:rPr>
        <w:t xml:space="preserve"> </w:t>
      </w:r>
      <w:r w:rsidR="003611F0" w:rsidRPr="00EA5B58">
        <w:rPr>
          <w:rFonts w:asciiTheme="minorHAnsi" w:hAnsiTheme="minorHAnsi"/>
        </w:rPr>
        <w:t>these risks</w:t>
      </w:r>
      <w:r w:rsidR="00EE60B5" w:rsidRPr="00EA5B58">
        <w:rPr>
          <w:rFonts w:asciiTheme="minorHAnsi" w:hAnsiTheme="minorHAnsi"/>
        </w:rPr>
        <w:t xml:space="preserve"> do not necessarily translate to a high absolute risk</w:t>
      </w:r>
      <w:r w:rsidR="000F6C1C" w:rsidRPr="00EA5B58">
        <w:rPr>
          <w:rFonts w:asciiTheme="minorHAnsi" w:hAnsiTheme="minorHAnsi"/>
        </w:rPr>
        <w:t xml:space="preserve"> (</w:t>
      </w:r>
      <w:r w:rsidR="000F6C1C" w:rsidRPr="00EA5B58">
        <w:rPr>
          <w:rFonts w:asciiTheme="minorHAnsi" w:hAnsiTheme="minorHAnsi"/>
          <w:b/>
        </w:rPr>
        <w:t xml:space="preserve">Figure </w:t>
      </w:r>
      <w:r w:rsidR="00490E59" w:rsidRPr="00EA5B58">
        <w:rPr>
          <w:rFonts w:asciiTheme="minorHAnsi" w:hAnsiTheme="minorHAnsi"/>
          <w:b/>
        </w:rPr>
        <w:t>1</w:t>
      </w:r>
      <w:r w:rsidR="000F6C1C" w:rsidRPr="00EA5B58">
        <w:rPr>
          <w:rFonts w:asciiTheme="minorHAnsi" w:hAnsiTheme="minorHAnsi"/>
        </w:rPr>
        <w:t>)</w:t>
      </w:r>
      <w:r w:rsidR="00EE60B5" w:rsidRPr="00EA5B58">
        <w:rPr>
          <w:rFonts w:asciiTheme="minorHAnsi" w:hAnsiTheme="minorHAnsi"/>
        </w:rPr>
        <w:t>.</w:t>
      </w:r>
      <w:r w:rsidR="00D40B38" w:rsidRPr="00EA5B58">
        <w:rPr>
          <w:rFonts w:asciiTheme="minorHAnsi" w:hAnsiTheme="minorHAnsi"/>
        </w:rPr>
        <w:t xml:space="preserve"> </w:t>
      </w:r>
      <w:r w:rsidR="000F6C1C" w:rsidRPr="00EA5B58">
        <w:rPr>
          <w:rFonts w:asciiTheme="minorHAnsi" w:hAnsiTheme="minorHAnsi"/>
        </w:rPr>
        <w:t>However, m</w:t>
      </w:r>
      <w:r w:rsidR="00D40B38" w:rsidRPr="00EA5B58">
        <w:rPr>
          <w:rFonts w:asciiTheme="minorHAnsi" w:hAnsiTheme="minorHAnsi"/>
        </w:rPr>
        <w:t>arkedly elevated cumulative risk estimates were obtained for all myeloid</w:t>
      </w:r>
      <w:r w:rsidR="006474E3">
        <w:rPr>
          <w:rFonts w:asciiTheme="minorHAnsi" w:hAnsiTheme="minorHAnsi"/>
        </w:rPr>
        <w:t xml:space="preserve"> malignancies</w:t>
      </w:r>
      <w:r w:rsidR="00D40B38" w:rsidRPr="00EA5B58">
        <w:rPr>
          <w:rFonts w:asciiTheme="minorHAnsi" w:hAnsiTheme="minorHAnsi"/>
        </w:rPr>
        <w:t xml:space="preserve"> </w:t>
      </w:r>
      <w:r w:rsidR="006474E3" w:rsidRPr="00EA5B58">
        <w:rPr>
          <w:rFonts w:asciiTheme="minorHAnsi" w:hAnsiTheme="minorHAnsi"/>
        </w:rPr>
        <w:t xml:space="preserve">(4.4%) </w:t>
      </w:r>
      <w:r w:rsidR="00D40B38" w:rsidRPr="00EA5B58">
        <w:rPr>
          <w:rFonts w:asciiTheme="minorHAnsi" w:hAnsiTheme="minorHAnsi"/>
        </w:rPr>
        <w:t xml:space="preserve">and MPNs </w:t>
      </w:r>
      <w:r w:rsidR="006474E3" w:rsidRPr="00EA5B58">
        <w:rPr>
          <w:rFonts w:asciiTheme="minorHAnsi" w:hAnsiTheme="minorHAnsi"/>
        </w:rPr>
        <w:t>(3.2%)</w:t>
      </w:r>
      <w:r w:rsidR="006474E3">
        <w:rPr>
          <w:rFonts w:asciiTheme="minorHAnsi" w:hAnsiTheme="minorHAnsi"/>
        </w:rPr>
        <w:t xml:space="preserve"> </w:t>
      </w:r>
      <w:r w:rsidR="00D40B38" w:rsidRPr="00EA5B58">
        <w:rPr>
          <w:rFonts w:asciiTheme="minorHAnsi" w:hAnsiTheme="minorHAnsi"/>
        </w:rPr>
        <w:t>in individuals with two or more affected</w:t>
      </w:r>
      <w:r w:rsidR="00D40B38" w:rsidRPr="00AC1B2F">
        <w:rPr>
          <w:rFonts w:asciiTheme="minorHAnsi" w:hAnsiTheme="minorHAnsi"/>
        </w:rPr>
        <w:t xml:space="preserve"> FDRs </w:t>
      </w:r>
      <w:r w:rsidR="00D40B38">
        <w:rPr>
          <w:rFonts w:asciiTheme="minorHAnsi" w:hAnsiTheme="minorHAnsi"/>
        </w:rPr>
        <w:t>(</w:t>
      </w:r>
      <w:r w:rsidR="00BC2007">
        <w:rPr>
          <w:rFonts w:asciiTheme="minorHAnsi" w:hAnsiTheme="minorHAnsi"/>
          <w:b/>
        </w:rPr>
        <w:t xml:space="preserve">Supplementary Table </w:t>
      </w:r>
      <w:r w:rsidR="00FD256C">
        <w:rPr>
          <w:rFonts w:asciiTheme="minorHAnsi" w:hAnsiTheme="minorHAnsi"/>
          <w:b/>
        </w:rPr>
        <w:t>6</w:t>
      </w:r>
      <w:r w:rsidR="00D40B38">
        <w:rPr>
          <w:rFonts w:asciiTheme="minorHAnsi" w:hAnsiTheme="minorHAnsi"/>
        </w:rPr>
        <w:t>).</w:t>
      </w:r>
    </w:p>
    <w:p w14:paraId="74B5034F" w14:textId="77777777" w:rsidR="00EE60B5" w:rsidRDefault="00EE60B5" w:rsidP="00766579">
      <w:pPr>
        <w:spacing w:line="480" w:lineRule="auto"/>
        <w:jc w:val="both"/>
        <w:rPr>
          <w:rFonts w:asciiTheme="minorHAnsi" w:hAnsiTheme="minorHAnsi"/>
        </w:rPr>
      </w:pPr>
    </w:p>
    <w:p w14:paraId="0D5C8080" w14:textId="0A72ED09" w:rsidR="00DA08CC" w:rsidRDefault="00EE60B5" w:rsidP="00FE466A">
      <w:pPr>
        <w:spacing w:line="480" w:lineRule="auto"/>
        <w:jc w:val="both"/>
        <w:rPr>
          <w:rFonts w:asciiTheme="minorHAnsi" w:hAnsiTheme="minorHAnsi"/>
        </w:rPr>
      </w:pPr>
      <w:r w:rsidRPr="00785B62">
        <w:rPr>
          <w:rFonts w:asciiTheme="minorHAnsi" w:hAnsiTheme="minorHAnsi"/>
        </w:rPr>
        <w:t xml:space="preserve">With </w:t>
      </w:r>
      <w:r w:rsidR="00BC2007" w:rsidRPr="00785B62">
        <w:rPr>
          <w:rFonts w:asciiTheme="minorHAnsi" w:hAnsiTheme="minorHAnsi"/>
        </w:rPr>
        <w:t>more than twice the number of incident cases</w:t>
      </w:r>
      <w:r w:rsidR="00BC2007">
        <w:rPr>
          <w:rFonts w:asciiTheme="minorHAnsi" w:hAnsiTheme="minorHAnsi"/>
        </w:rPr>
        <w:t xml:space="preserve"> and 10 years longer</w:t>
      </w:r>
      <w:r w:rsidRPr="00785B62">
        <w:rPr>
          <w:rFonts w:asciiTheme="minorHAnsi" w:hAnsiTheme="minorHAnsi"/>
        </w:rPr>
        <w:t xml:space="preserve"> follow-up than previous stud</w:t>
      </w:r>
      <w:r>
        <w:rPr>
          <w:rFonts w:asciiTheme="minorHAnsi" w:hAnsiTheme="minorHAnsi"/>
        </w:rPr>
        <w:t>ies of the Swedish population</w:t>
      </w:r>
      <w:r w:rsidR="0042141D">
        <w:rPr>
          <w:rFonts w:asciiTheme="minorHAnsi" w:hAnsiTheme="minorHAnsi"/>
        </w:rPr>
        <w:fldChar w:fldCharType="begin">
          <w:fldData xml:space="preserve">PEVuZE5vdGU+PENpdGU+PEF1dGhvcj5Hb2xkaW48L0F1dGhvcj48WWVhcj4yMDEyPC9ZZWFyPjxS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</w:fldData>
        </w:fldChar>
      </w:r>
      <w:r w:rsidR="00D6456D">
        <w:rPr>
          <w:rFonts w:asciiTheme="minorHAnsi" w:hAnsiTheme="minorHAnsi"/>
        </w:rPr>
        <w:instrText xml:space="preserve"> ADDIN EN.CITE </w:instrText>
      </w:r>
      <w:r w:rsidR="00D6456D">
        <w:rPr>
          <w:rFonts w:asciiTheme="minorHAnsi" w:hAnsiTheme="minorHAnsi"/>
        </w:rPr>
        <w:fldChar w:fldCharType="begin">
          <w:fldData xml:space="preserve">PEVuZE5vdGU+PENpdGU+PEF1dGhvcj5Hb2xkaW48L0F1dGhvcj48WWVhcj4yMDEyPC9ZZWFyPjxS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</w:fldData>
        </w:fldChar>
      </w:r>
      <w:r w:rsidR="00D6456D">
        <w:rPr>
          <w:rFonts w:asciiTheme="minorHAnsi" w:hAnsiTheme="minorHAnsi"/>
        </w:rPr>
        <w:instrText xml:space="preserve"> ADDIN EN.CITE.DATA </w:instrText>
      </w:r>
      <w:r w:rsidR="00D6456D">
        <w:rPr>
          <w:rFonts w:asciiTheme="minorHAnsi" w:hAnsiTheme="minorHAnsi"/>
        </w:rPr>
      </w:r>
      <w:r w:rsidR="00D6456D">
        <w:rPr>
          <w:rFonts w:asciiTheme="minorHAnsi" w:hAnsiTheme="minorHAnsi"/>
        </w:rPr>
        <w:fldChar w:fldCharType="end"/>
      </w:r>
      <w:r w:rsidR="0042141D">
        <w:rPr>
          <w:rFonts w:asciiTheme="minorHAnsi" w:hAnsiTheme="minorHAnsi"/>
        </w:rPr>
      </w:r>
      <w:r w:rsidR="0042141D">
        <w:rPr>
          <w:rFonts w:asciiTheme="minorHAnsi" w:hAnsiTheme="minorHAnsi"/>
        </w:rPr>
        <w:fldChar w:fldCharType="separate"/>
      </w:r>
      <w:hyperlink w:anchor="_ENREF_8" w:tooltip="Landgren, 2008 #87" w:history="1">
        <w:r w:rsidR="00415221" w:rsidRPr="00D6456D">
          <w:rPr>
            <w:rFonts w:asciiTheme="minorHAnsi" w:hAnsiTheme="minorHAnsi"/>
            <w:noProof/>
            <w:vertAlign w:val="superscript"/>
          </w:rPr>
          <w:t>8</w:t>
        </w:r>
      </w:hyperlink>
      <w:r w:rsidR="00D6456D" w:rsidRPr="00D6456D">
        <w:rPr>
          <w:rFonts w:asciiTheme="minorHAnsi" w:hAnsiTheme="minorHAnsi"/>
          <w:noProof/>
          <w:vertAlign w:val="superscript"/>
        </w:rPr>
        <w:t>,</w:t>
      </w:r>
      <w:hyperlink w:anchor="_ENREF_9" w:tooltip="Goldin, 2012 #5" w:history="1">
        <w:r w:rsidR="00415221" w:rsidRPr="00D6456D">
          <w:rPr>
            <w:rFonts w:asciiTheme="minorHAnsi" w:hAnsiTheme="minorHAnsi"/>
            <w:noProof/>
            <w:vertAlign w:val="superscript"/>
          </w:rPr>
          <w:t>9</w:t>
        </w:r>
      </w:hyperlink>
      <w:r w:rsidR="0042141D">
        <w:rPr>
          <w:rFonts w:asciiTheme="minorHAnsi" w:hAnsiTheme="minorHAnsi"/>
        </w:rPr>
        <w:fldChar w:fldCharType="end"/>
      </w:r>
      <w:r w:rsidRPr="00785B62">
        <w:rPr>
          <w:rFonts w:asciiTheme="minorHAnsi" w:hAnsiTheme="minorHAnsi"/>
        </w:rPr>
        <w:t xml:space="preserve">, </w:t>
      </w:r>
      <w:r w:rsidR="006241AF">
        <w:rPr>
          <w:rFonts w:asciiTheme="minorHAnsi" w:hAnsiTheme="minorHAnsi"/>
        </w:rPr>
        <w:t>the</w:t>
      </w:r>
      <w:r w:rsidRPr="00785B62">
        <w:rPr>
          <w:rFonts w:asciiTheme="minorHAnsi" w:hAnsiTheme="minorHAnsi"/>
        </w:rPr>
        <w:t xml:space="preserve"> increased study power has enabled us to demonstrate familial aggregation between different forms of myeloid malignancies.</w:t>
      </w:r>
      <w:r w:rsidR="0071550D">
        <w:rPr>
          <w:rFonts w:asciiTheme="minorHAnsi" w:hAnsiTheme="minorHAnsi"/>
        </w:rPr>
        <w:t xml:space="preserve"> </w:t>
      </w:r>
      <w:r w:rsidR="00141E20">
        <w:rPr>
          <w:rFonts w:asciiTheme="minorHAnsi" w:hAnsiTheme="minorHAnsi"/>
        </w:rPr>
        <w:t xml:space="preserve">This </w:t>
      </w:r>
      <w:r w:rsidR="007B6D42" w:rsidRPr="007B6D42">
        <w:rPr>
          <w:rFonts w:asciiTheme="minorHAnsi" w:hAnsiTheme="minorHAnsi"/>
        </w:rPr>
        <w:t xml:space="preserve">population-based family cancer registry </w:t>
      </w:r>
      <w:r w:rsidR="00141E20">
        <w:rPr>
          <w:rFonts w:asciiTheme="minorHAnsi" w:hAnsiTheme="minorHAnsi"/>
        </w:rPr>
        <w:t>possesses</w:t>
      </w:r>
      <w:r w:rsidR="0097722A" w:rsidRPr="0097722A">
        <w:rPr>
          <w:rFonts w:asciiTheme="minorHAnsi" w:hAnsiTheme="minorHAnsi"/>
        </w:rPr>
        <w:t xml:space="preserve"> </w:t>
      </w:r>
      <w:r w:rsidR="00141E20">
        <w:rPr>
          <w:rFonts w:asciiTheme="minorHAnsi" w:hAnsiTheme="minorHAnsi"/>
        </w:rPr>
        <w:t xml:space="preserve">robust </w:t>
      </w:r>
      <w:r w:rsidR="007515CC">
        <w:rPr>
          <w:rFonts w:asciiTheme="minorHAnsi" w:hAnsiTheme="minorHAnsi"/>
        </w:rPr>
        <w:t>familial relationship data</w:t>
      </w:r>
      <w:r w:rsidR="0097722A" w:rsidRPr="00510C42">
        <w:rPr>
          <w:rFonts w:asciiTheme="minorHAnsi" w:hAnsiTheme="minorHAnsi"/>
        </w:rPr>
        <w:t xml:space="preserve"> </w:t>
      </w:r>
      <w:r w:rsidR="00141E20">
        <w:rPr>
          <w:rFonts w:asciiTheme="minorHAnsi" w:hAnsiTheme="minorHAnsi"/>
        </w:rPr>
        <w:t>with</w:t>
      </w:r>
      <w:r w:rsidR="007B6D42" w:rsidRPr="007B6D42">
        <w:rPr>
          <w:rFonts w:asciiTheme="minorHAnsi" w:hAnsiTheme="minorHAnsi"/>
        </w:rPr>
        <w:t xml:space="preserve"> near complete case registration</w:t>
      </w:r>
      <w:r w:rsidR="00415221">
        <w:rPr>
          <w:rFonts w:asciiTheme="minorHAnsi" w:hAnsiTheme="minorHAnsi"/>
        </w:rPr>
        <w:fldChar w:fldCharType="begin">
          <w:fldData xml:space="preserve">PEVuZE5vdGU+PENpdGU+PEF1dGhvcj5CYXJsb3c8L0F1dGhvcj48WWVhcj4yMDA5PC9ZZWFyPjxS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</w:fldData>
        </w:fldChar>
      </w:r>
      <w:r w:rsidR="00415221">
        <w:rPr>
          <w:rFonts w:asciiTheme="minorHAnsi" w:hAnsiTheme="minorHAnsi"/>
        </w:rPr>
        <w:instrText xml:space="preserve"> ADDIN EN.CITE </w:instrText>
      </w:r>
      <w:r w:rsidR="00415221">
        <w:rPr>
          <w:rFonts w:asciiTheme="minorHAnsi" w:hAnsiTheme="minorHAnsi"/>
        </w:rPr>
        <w:fldChar w:fldCharType="begin">
          <w:fldData xml:space="preserve">PEVuZE5vdGU+PENpdGU+PEF1dGhvcj5CYXJsb3c8L0F1dGhvcj48WWVhcj4yMDA5PC9ZZWFyPjxS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</w:fldData>
        </w:fldChar>
      </w:r>
      <w:r w:rsidR="00415221">
        <w:rPr>
          <w:rFonts w:asciiTheme="minorHAnsi" w:hAnsiTheme="minorHAnsi"/>
        </w:rPr>
        <w:instrText xml:space="preserve"> ADDIN EN.CITE.DATA </w:instrText>
      </w:r>
      <w:r w:rsidR="00415221">
        <w:rPr>
          <w:rFonts w:asciiTheme="minorHAnsi" w:hAnsiTheme="minorHAnsi"/>
        </w:rPr>
      </w:r>
      <w:r w:rsidR="00415221">
        <w:rPr>
          <w:rFonts w:asciiTheme="minorHAnsi" w:hAnsiTheme="minorHAnsi"/>
        </w:rPr>
        <w:fldChar w:fldCharType="end"/>
      </w:r>
      <w:r w:rsidR="00415221">
        <w:rPr>
          <w:rFonts w:asciiTheme="minorHAnsi" w:hAnsiTheme="minorHAnsi"/>
        </w:rPr>
      </w:r>
      <w:r w:rsidR="00415221">
        <w:rPr>
          <w:rFonts w:asciiTheme="minorHAnsi" w:hAnsiTheme="minorHAnsi"/>
        </w:rPr>
        <w:fldChar w:fldCharType="separate"/>
      </w:r>
      <w:hyperlink w:anchor="_ENREF_12" w:tooltip="Ji, 2012 #97" w:history="1">
        <w:r w:rsidR="00415221" w:rsidRPr="00415221">
          <w:rPr>
            <w:rFonts w:asciiTheme="minorHAnsi" w:hAnsiTheme="minorHAnsi"/>
            <w:noProof/>
            <w:vertAlign w:val="superscript"/>
          </w:rPr>
          <w:t>12</w:t>
        </w:r>
      </w:hyperlink>
      <w:r w:rsidR="00415221" w:rsidRPr="00415221">
        <w:rPr>
          <w:rFonts w:asciiTheme="minorHAnsi" w:hAnsiTheme="minorHAnsi"/>
          <w:noProof/>
          <w:vertAlign w:val="superscript"/>
        </w:rPr>
        <w:t>,</w:t>
      </w:r>
      <w:hyperlink w:anchor="_ENREF_13" w:tooltip="Barlow, 2009 #2" w:history="1">
        <w:r w:rsidR="00415221" w:rsidRPr="00415221">
          <w:rPr>
            <w:rFonts w:asciiTheme="minorHAnsi" w:hAnsiTheme="minorHAnsi"/>
            <w:noProof/>
            <w:vertAlign w:val="superscript"/>
          </w:rPr>
          <w:t>13</w:t>
        </w:r>
      </w:hyperlink>
      <w:r w:rsidR="00415221">
        <w:rPr>
          <w:rFonts w:asciiTheme="minorHAnsi" w:hAnsiTheme="minorHAnsi"/>
        </w:rPr>
        <w:fldChar w:fldCharType="end"/>
      </w:r>
      <w:hyperlink w:anchor="_ENREF_11" w:tooltip="Ji, 2012 #97" w:history="1"/>
      <w:r w:rsidR="004D45B4">
        <w:rPr>
          <w:rFonts w:asciiTheme="minorHAnsi" w:hAnsiTheme="minorHAnsi"/>
        </w:rPr>
        <w:t>,</w:t>
      </w:r>
      <w:r w:rsidR="007B6D42" w:rsidRPr="007B6D42">
        <w:rPr>
          <w:rFonts w:asciiTheme="minorHAnsi" w:hAnsiTheme="minorHAnsi"/>
        </w:rPr>
        <w:t xml:space="preserve"> </w:t>
      </w:r>
      <w:r w:rsidR="0071550D">
        <w:rPr>
          <w:rFonts w:asciiTheme="minorHAnsi" w:hAnsiTheme="minorHAnsi"/>
        </w:rPr>
        <w:t>allowing</w:t>
      </w:r>
      <w:r w:rsidR="007B6D42" w:rsidRPr="007B6D42">
        <w:rPr>
          <w:rFonts w:asciiTheme="minorHAnsi" w:hAnsiTheme="minorHAnsi"/>
        </w:rPr>
        <w:t xml:space="preserve"> </w:t>
      </w:r>
      <w:r w:rsidR="00793B99">
        <w:rPr>
          <w:rFonts w:asciiTheme="minorHAnsi" w:hAnsiTheme="minorHAnsi"/>
        </w:rPr>
        <w:t>FRRs</w:t>
      </w:r>
      <w:r w:rsidR="00612C78">
        <w:rPr>
          <w:rFonts w:asciiTheme="minorHAnsi" w:hAnsiTheme="minorHAnsi"/>
        </w:rPr>
        <w:t xml:space="preserve"> to be derived while</w:t>
      </w:r>
      <w:r w:rsidR="007B6D42" w:rsidRPr="007B6D42">
        <w:rPr>
          <w:rFonts w:asciiTheme="minorHAnsi" w:hAnsiTheme="minorHAnsi"/>
        </w:rPr>
        <w:t xml:space="preserve"> avoiding biases introduced by case-control study designs. </w:t>
      </w:r>
      <w:r w:rsidR="0097722A" w:rsidRPr="00510C42">
        <w:rPr>
          <w:rFonts w:asciiTheme="minorHAnsi" w:hAnsiTheme="minorHAnsi"/>
        </w:rPr>
        <w:t>A previous analysis of the Swedish population utilised an additional registry to ascertain &lt;15% MPN cases</w:t>
      </w:r>
      <w:r w:rsidR="00A305A8">
        <w:rPr>
          <w:rFonts w:asciiTheme="minorHAnsi" w:hAnsiTheme="minorHAnsi"/>
        </w:rPr>
        <w:t>,</w:t>
      </w:r>
      <w:r w:rsidR="0097722A">
        <w:rPr>
          <w:rFonts w:asciiTheme="minorHAnsi" w:hAnsiTheme="minorHAnsi"/>
        </w:rPr>
        <w:t xml:space="preserve"> </w:t>
      </w:r>
      <w:r w:rsidR="00A305A8">
        <w:rPr>
          <w:rFonts w:asciiTheme="minorHAnsi" w:hAnsiTheme="minorHAnsi"/>
        </w:rPr>
        <w:t>which</w:t>
      </w:r>
      <w:r w:rsidR="0097722A">
        <w:rPr>
          <w:rFonts w:asciiTheme="minorHAnsi" w:hAnsiTheme="minorHAnsi"/>
        </w:rPr>
        <w:t xml:space="preserve"> </w:t>
      </w:r>
      <w:r w:rsidR="007515CC">
        <w:rPr>
          <w:rFonts w:asciiTheme="minorHAnsi" w:hAnsiTheme="minorHAnsi"/>
        </w:rPr>
        <w:t>suggests</w:t>
      </w:r>
      <w:r w:rsidR="0097722A">
        <w:rPr>
          <w:rFonts w:asciiTheme="minorHAnsi" w:hAnsiTheme="minorHAnsi"/>
        </w:rPr>
        <w:t xml:space="preserve"> there has previously been an underreporting of MPN cases</w:t>
      </w:r>
      <w:hyperlink w:anchor="_ENREF_8" w:tooltip="Landgren, 2008 #87" w:history="1">
        <w:r w:rsidR="00415221" w:rsidRPr="00510C42">
          <w:rPr>
            <w:rFonts w:asciiTheme="minorHAnsi" w:hAnsiTheme="minorHAnsi"/>
          </w:rPr>
          <w:fldChar w:fldCharType="begin"/>
        </w:r>
        <w:r w:rsidR="00415221">
          <w:rPr>
            <w:rFonts w:asciiTheme="minorHAnsi" w:hAnsiTheme="minorHAnsi"/>
          </w:rPr>
          <w:instrText xml:space="preserve"> ADDIN EN.CITE &lt;EndNote&gt;&lt;Cite&gt;&lt;Author&gt;Landgren&lt;/Author&gt;&lt;Year&gt;2008&lt;/Year&gt;&lt;RecNum&gt;87&lt;/RecNum&gt;&lt;DisplayText&gt;&lt;style face="superscript"&gt;8&lt;/style&gt;&lt;/DisplayText&gt;&lt;record&gt;&lt;rec-number&gt;87&lt;/rec-number&gt;&lt;foreign-keys&gt;&lt;key app="EN" db-id="adp2frseotxea5e5dv9xps0s0zetpds2rwxp" timestamp="1523011784"&gt;87&lt;/key&gt;&lt;/foreign-keys&gt;&lt;ref-type name="Journal Article"&gt;17&lt;/ref-type&gt;&lt;contributors&gt;&lt;authors&gt;&lt;author&gt;Landgren, Ola&lt;/author&gt;&lt;author&gt;Goldin, Lynn R.&lt;/author&gt;&lt;author&gt;Kristinsson, Sigurdur Y.&lt;/author&gt;&lt;author&gt;Helgadottir, Elin A.&lt;/author&gt;&lt;author&gt;Samuelsson, Jan&lt;/author&gt;&lt;author&gt;Björkholm, Magnus&lt;/author&gt;&lt;/authors&gt;&lt;/contributors&gt;&lt;titles&gt;&lt;title&gt;Increased risks of polycythemia vera, essential thrombocythemia, and myelofibrosis among 24 577 first-degree relatives of 11 039 patients with myeloproliferative neoplasms in Sweden&lt;/title&gt;&lt;secondary-title&gt;Blood&lt;/secondary-title&gt;&lt;/titles&gt;&lt;periodical&gt;&lt;full-title&gt;Blood&lt;/full-title&gt;&lt;/periodical&gt;&lt;pages&gt;2199-2204&lt;/pages&gt;&lt;volume&gt;112&lt;/volume&gt;&lt;number&gt;6&lt;/number&gt;&lt;dates&gt;&lt;year&gt;2008&lt;/year&gt;&lt;pub-dates&gt;&lt;date&gt;03/07/received&amp;#xD;04/12/accepted&lt;/date&gt;&lt;/pub-dates&gt;&lt;/dates&gt;&lt;pub-location&gt;Washington, DC&lt;/pub-location&gt;&lt;publisher&gt;American Society of Hematology&lt;/publisher&gt;&lt;isbn&gt;0006-4971&amp;#xD;1528-0020&lt;/isbn&gt;&lt;accession-num&gt;PMC2532797&lt;/accession-num&gt;&lt;urls&gt;&lt;related-urls&gt;&lt;url&gt;http://www.ncbi.nlm.nih.gov/pmc/articles/PMC2532797/&lt;/url&gt;&lt;/related-urls&gt;&lt;/urls&gt;&lt;electronic-resource-num&gt;10.1182/blood-2008-03-143602&lt;/electronic-resource-num&gt;&lt;remote-database-name&gt;PMC&lt;/remote-database-name&gt;&lt;/record&gt;&lt;/Cite&gt;&lt;/EndNote&gt;</w:instrText>
        </w:r>
        <w:r w:rsidR="00415221" w:rsidRPr="00510C42">
          <w:rPr>
            <w:rFonts w:asciiTheme="minorHAnsi" w:hAnsiTheme="minorHAnsi"/>
          </w:rPr>
          <w:fldChar w:fldCharType="separate"/>
        </w:r>
        <w:r w:rsidR="00415221" w:rsidRPr="00D6456D">
          <w:rPr>
            <w:rFonts w:asciiTheme="minorHAnsi" w:hAnsiTheme="minorHAnsi"/>
            <w:noProof/>
            <w:vertAlign w:val="superscript"/>
          </w:rPr>
          <w:t>8</w:t>
        </w:r>
        <w:r w:rsidR="00415221" w:rsidRPr="00510C42">
          <w:rPr>
            <w:rFonts w:asciiTheme="minorHAnsi" w:hAnsiTheme="minorHAnsi"/>
          </w:rPr>
          <w:fldChar w:fldCharType="end"/>
        </w:r>
      </w:hyperlink>
      <w:r w:rsidR="0097722A" w:rsidRPr="00510C42">
        <w:rPr>
          <w:rFonts w:asciiTheme="minorHAnsi" w:hAnsiTheme="minorHAnsi"/>
        </w:rPr>
        <w:t xml:space="preserve">. </w:t>
      </w:r>
      <w:r w:rsidR="00BC2007">
        <w:rPr>
          <w:rFonts w:asciiTheme="minorHAnsi" w:hAnsiTheme="minorHAnsi"/>
        </w:rPr>
        <w:t>P</w:t>
      </w:r>
      <w:r w:rsidR="0097722A">
        <w:rPr>
          <w:rFonts w:asciiTheme="minorHAnsi" w:hAnsiTheme="minorHAnsi"/>
        </w:rPr>
        <w:t xml:space="preserve">otential </w:t>
      </w:r>
      <w:r w:rsidR="0097722A" w:rsidRPr="00510C42">
        <w:rPr>
          <w:rFonts w:asciiTheme="minorHAnsi" w:hAnsiTheme="minorHAnsi"/>
        </w:rPr>
        <w:t xml:space="preserve">underreporting </w:t>
      </w:r>
      <w:r w:rsidR="00142C51">
        <w:rPr>
          <w:rFonts w:asciiTheme="minorHAnsi" w:hAnsiTheme="minorHAnsi"/>
        </w:rPr>
        <w:t>has been</w:t>
      </w:r>
      <w:r w:rsidR="0097722A" w:rsidRPr="00510C42">
        <w:rPr>
          <w:rFonts w:asciiTheme="minorHAnsi" w:hAnsiTheme="minorHAnsi"/>
        </w:rPr>
        <w:t xml:space="preserve"> ameliorated by our extended follow-up and improved statistical power.</w:t>
      </w:r>
      <w:r w:rsidR="0097722A" w:rsidRPr="0097722A">
        <w:rPr>
          <w:rFonts w:asciiTheme="minorHAnsi" w:hAnsiTheme="minorHAnsi"/>
        </w:rPr>
        <w:t xml:space="preserve"> </w:t>
      </w:r>
      <w:r w:rsidR="00DA08CC">
        <w:rPr>
          <w:rFonts w:asciiTheme="minorHAnsi" w:hAnsiTheme="minorHAnsi"/>
        </w:rPr>
        <w:t>Although</w:t>
      </w:r>
      <w:r w:rsidR="0097722A" w:rsidRPr="007B6D42">
        <w:rPr>
          <w:rFonts w:asciiTheme="minorHAnsi" w:hAnsiTheme="minorHAnsi"/>
        </w:rPr>
        <w:t xml:space="preserve"> increased surveillance of relatives can bias familial risk </w:t>
      </w:r>
      <w:r w:rsidR="00962E1A">
        <w:rPr>
          <w:rFonts w:asciiTheme="minorHAnsi" w:hAnsiTheme="minorHAnsi"/>
        </w:rPr>
        <w:t>estimates</w:t>
      </w:r>
      <w:r w:rsidR="0097722A">
        <w:rPr>
          <w:rFonts w:asciiTheme="minorHAnsi" w:hAnsiTheme="minorHAnsi"/>
        </w:rPr>
        <w:t>,</w:t>
      </w:r>
      <w:r w:rsidR="0097722A" w:rsidRPr="007B6D42">
        <w:rPr>
          <w:rFonts w:asciiTheme="minorHAnsi" w:hAnsiTheme="minorHAnsi"/>
        </w:rPr>
        <w:t xml:space="preserve"> such bias is </w:t>
      </w:r>
      <w:r w:rsidR="006241AF">
        <w:rPr>
          <w:rFonts w:asciiTheme="minorHAnsi" w:hAnsiTheme="minorHAnsi"/>
        </w:rPr>
        <w:t>not likely to occur</w:t>
      </w:r>
      <w:r w:rsidR="00962E1A">
        <w:rPr>
          <w:rFonts w:asciiTheme="minorHAnsi" w:hAnsiTheme="minorHAnsi"/>
        </w:rPr>
        <w:t xml:space="preserve"> in the general population </w:t>
      </w:r>
      <w:r w:rsidR="0097722A" w:rsidRPr="007B6D42">
        <w:rPr>
          <w:rFonts w:asciiTheme="minorHAnsi" w:hAnsiTheme="minorHAnsi"/>
        </w:rPr>
        <w:t>over the long time period we have examined</w:t>
      </w:r>
      <w:r w:rsidR="00A81037">
        <w:rPr>
          <w:rFonts w:asciiTheme="minorHAnsi" w:hAnsiTheme="minorHAnsi"/>
        </w:rPr>
        <w:t>.</w:t>
      </w:r>
      <w:r w:rsidR="00962E1A">
        <w:rPr>
          <w:rFonts w:asciiTheme="minorHAnsi" w:hAnsiTheme="minorHAnsi"/>
        </w:rPr>
        <w:t xml:space="preserve"> </w:t>
      </w:r>
      <w:r w:rsidR="00DA08CC">
        <w:rPr>
          <w:rFonts w:asciiTheme="minorHAnsi" w:hAnsiTheme="minorHAnsi"/>
        </w:rPr>
        <w:t>Over rec</w:t>
      </w:r>
      <w:r w:rsidR="00FD0857">
        <w:rPr>
          <w:rFonts w:asciiTheme="minorHAnsi" w:hAnsiTheme="minorHAnsi"/>
        </w:rPr>
        <w:t>ent decades, the diagnosis of h</w:t>
      </w:r>
      <w:r w:rsidR="00DA08CC">
        <w:rPr>
          <w:rFonts w:asciiTheme="minorHAnsi" w:hAnsiTheme="minorHAnsi"/>
        </w:rPr>
        <w:t xml:space="preserve">ematological malignancies has increasingly relied on </w:t>
      </w:r>
      <w:r w:rsidR="00DA08CC">
        <w:rPr>
          <w:rFonts w:asciiTheme="minorHAnsi" w:hAnsiTheme="minorHAnsi"/>
        </w:rPr>
        <w:lastRenderedPageBreak/>
        <w:t>molecular tests</w:t>
      </w:r>
      <w:hyperlink w:anchor="_ENREF_1" w:tooltip="Arber, 2016 #101" w:history="1">
        <w:r w:rsidR="00415221">
          <w:rPr>
            <w:rFonts w:asciiTheme="minorHAnsi" w:hAnsiTheme="minorHAnsi"/>
          </w:rPr>
          <w:fldChar w:fldCharType="begin"/>
        </w:r>
        <w:r w:rsidR="00415221">
          <w:rPr>
            <w:rFonts w:asciiTheme="minorHAnsi" w:hAnsiTheme="minorHAnsi"/>
          </w:rPr>
          <w:instrText xml:space="preserve"> ADDIN EN.CITE &lt;EndNote&gt;&lt;Cite&gt;&lt;Author&gt;Arber&lt;/Author&gt;&lt;Year&gt;2016&lt;/Year&gt;&lt;RecNum&gt;101&lt;/RecNum&gt;&lt;DisplayText&gt;&lt;style face="superscript"&gt;1&lt;/style&gt;&lt;/DisplayText&gt;&lt;record&gt;&lt;rec-number&gt;101&lt;/rec-number&gt;&lt;foreign-keys&gt;&lt;key app="EN" db-id="adp2frseotxea5e5dv9xps0s0zetpds2rwxp" timestamp="1529065921"&gt;101&lt;/key&gt;&lt;/foreign-keys&gt;&lt;ref-type name="Journal Article"&gt;17&lt;/ref-type&gt;&lt;contributors&gt;&lt;authors&gt;&lt;author&gt;Arber, Daniel A.&lt;/author&gt;&lt;author&gt;Orazi, Attilio&lt;/author&gt;&lt;author&gt;Hasserjian, Robert&lt;/author&gt;&lt;author&gt;Thiele, Jürgen&lt;/author&gt;&lt;author&gt;Borowitz, Michael J.&lt;/author&gt;&lt;author&gt;Le Beau, Michelle M.&lt;/author&gt;&lt;author&gt;Bloomfield, Clara D.&lt;/author&gt;&lt;author&gt;Cazzola, Mario&lt;/author&gt;&lt;author&gt;Vardiman, James W.&lt;/author&gt;&lt;/authors&gt;&lt;/contributors&gt;&lt;titles&gt;&lt;title&gt;The 2016 revision to the World Health Organization classification of myeloid neoplasms and acute leukemia&lt;/title&gt;&lt;secondary-title&gt;Blood&lt;/secondary-title&gt;&lt;/titles&gt;&lt;periodical&gt;&lt;full-title&gt;Blood&lt;/full-title&gt;&lt;/periodical&gt;&lt;pages&gt;2391-2405&lt;/pages&gt;&lt;volume&gt;127&lt;/volume&gt;&lt;number&gt;20&lt;/number&gt;&lt;dates&gt;&lt;year&gt;2016&lt;/year&gt;&lt;/dates&gt;&lt;urls&gt;&lt;related-urls&gt;&lt;url&gt;http://www.bloodjournal.org/content/bloodjournal/127/20/2391.full.pdf&lt;/url&gt;&lt;/related-urls&gt;&lt;/urls&gt;&lt;electronic-resource-num&gt;10.1182/blood-2016-03-643544&lt;/electronic-resource-num&gt;&lt;/record&gt;&lt;/Cite&gt;&lt;/EndNote&gt;</w:instrText>
        </w:r>
        <w:r w:rsidR="00415221">
          <w:rPr>
            <w:rFonts w:asciiTheme="minorHAnsi" w:hAnsiTheme="minorHAnsi"/>
          </w:rPr>
          <w:fldChar w:fldCharType="separate"/>
        </w:r>
        <w:r w:rsidR="00415221" w:rsidRPr="00415221">
          <w:rPr>
            <w:rFonts w:asciiTheme="minorHAnsi" w:hAnsiTheme="minorHAnsi"/>
            <w:noProof/>
            <w:vertAlign w:val="superscript"/>
          </w:rPr>
          <w:t>1</w:t>
        </w:r>
        <w:r w:rsidR="00415221">
          <w:rPr>
            <w:rFonts w:asciiTheme="minorHAnsi" w:hAnsiTheme="minorHAnsi"/>
          </w:rPr>
          <w:fldChar w:fldCharType="end"/>
        </w:r>
      </w:hyperlink>
      <w:r w:rsidR="00DA08CC">
        <w:rPr>
          <w:rFonts w:asciiTheme="minorHAnsi" w:hAnsiTheme="minorHAnsi"/>
        </w:rPr>
        <w:t xml:space="preserve">. Future </w:t>
      </w:r>
      <w:r w:rsidR="00142C51">
        <w:rPr>
          <w:rFonts w:asciiTheme="minorHAnsi" w:hAnsiTheme="minorHAnsi"/>
        </w:rPr>
        <w:t>work</w:t>
      </w:r>
      <w:r w:rsidR="00260B49">
        <w:rPr>
          <w:rFonts w:asciiTheme="minorHAnsi" w:hAnsiTheme="minorHAnsi"/>
        </w:rPr>
        <w:t xml:space="preserve"> </w:t>
      </w:r>
      <w:r w:rsidR="00DA08CC">
        <w:rPr>
          <w:rFonts w:asciiTheme="minorHAnsi" w:hAnsiTheme="minorHAnsi"/>
        </w:rPr>
        <w:t>should therefore refine current risk estimates as well as identify</w:t>
      </w:r>
      <w:r w:rsidR="00260B49">
        <w:rPr>
          <w:rFonts w:asciiTheme="minorHAnsi" w:hAnsiTheme="minorHAnsi"/>
        </w:rPr>
        <w:t xml:space="preserve"> familial risks associated with molecular subgroups.</w:t>
      </w:r>
    </w:p>
    <w:p w14:paraId="6D1BAAA1" w14:textId="77777777" w:rsidR="00DA08CC" w:rsidRDefault="00DA08CC" w:rsidP="00FE466A">
      <w:pPr>
        <w:spacing w:line="480" w:lineRule="auto"/>
        <w:jc w:val="both"/>
        <w:rPr>
          <w:rFonts w:asciiTheme="minorHAnsi" w:hAnsiTheme="minorHAnsi"/>
        </w:rPr>
      </w:pPr>
    </w:p>
    <w:p w14:paraId="1EC489A5" w14:textId="327FA7B7" w:rsidR="00FE466A" w:rsidRDefault="00A81037" w:rsidP="00FE466A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Our</w:t>
      </w:r>
      <w:r w:rsidR="002C5941">
        <w:rPr>
          <w:rFonts w:asciiTheme="minorHAnsi" w:hAnsiTheme="minorHAnsi"/>
        </w:rPr>
        <w:t xml:space="preserve"> findings indicate that inherited </w:t>
      </w:r>
      <w:r w:rsidR="00350E19">
        <w:rPr>
          <w:rFonts w:asciiTheme="minorHAnsi" w:hAnsiTheme="minorHAnsi"/>
        </w:rPr>
        <w:t xml:space="preserve">and environmental </w:t>
      </w:r>
      <w:r w:rsidRPr="00FE466A">
        <w:rPr>
          <w:rFonts w:asciiTheme="minorHAnsi" w:hAnsiTheme="minorHAnsi"/>
        </w:rPr>
        <w:t xml:space="preserve">etiological factors for </w:t>
      </w:r>
      <w:r w:rsidR="005C6D76">
        <w:rPr>
          <w:rFonts w:asciiTheme="minorHAnsi" w:hAnsiTheme="minorHAnsi"/>
        </w:rPr>
        <w:t>myeloid</w:t>
      </w:r>
      <w:r w:rsidR="0071550D">
        <w:rPr>
          <w:rFonts w:asciiTheme="minorHAnsi" w:hAnsiTheme="minorHAnsi"/>
        </w:rPr>
        <w:t xml:space="preserve"> malignancies</w:t>
      </w:r>
      <w:r w:rsidRPr="00FE466A">
        <w:rPr>
          <w:rFonts w:asciiTheme="minorHAnsi" w:hAnsiTheme="minorHAnsi"/>
        </w:rPr>
        <w:t xml:space="preserve"> are </w:t>
      </w:r>
      <w:r w:rsidR="002C5941">
        <w:rPr>
          <w:rFonts w:asciiTheme="minorHAnsi" w:hAnsiTheme="minorHAnsi"/>
        </w:rPr>
        <w:t xml:space="preserve">likely to be </w:t>
      </w:r>
      <w:r w:rsidR="00962E1A">
        <w:rPr>
          <w:rFonts w:asciiTheme="minorHAnsi" w:hAnsiTheme="minorHAnsi"/>
        </w:rPr>
        <w:t>shared</w:t>
      </w:r>
      <w:r w:rsidR="004D45B4">
        <w:rPr>
          <w:rFonts w:asciiTheme="minorHAnsi" w:hAnsiTheme="minorHAnsi"/>
        </w:rPr>
        <w:t>,</w:t>
      </w:r>
      <w:r w:rsidR="00962E1A">
        <w:rPr>
          <w:rFonts w:asciiTheme="minorHAnsi" w:hAnsiTheme="minorHAnsi"/>
        </w:rPr>
        <w:t xml:space="preserve"> and there is </w:t>
      </w:r>
      <w:r w:rsidRPr="00FE466A">
        <w:rPr>
          <w:rFonts w:asciiTheme="minorHAnsi" w:hAnsiTheme="minorHAnsi"/>
        </w:rPr>
        <w:t xml:space="preserve">heterogeneity in the mechanisms by which </w:t>
      </w:r>
      <w:r w:rsidR="002C5941">
        <w:rPr>
          <w:rFonts w:asciiTheme="minorHAnsi" w:hAnsiTheme="minorHAnsi"/>
        </w:rPr>
        <w:t xml:space="preserve">such </w:t>
      </w:r>
      <w:r w:rsidRPr="00FE466A">
        <w:rPr>
          <w:rFonts w:asciiTheme="minorHAnsi" w:hAnsiTheme="minorHAnsi"/>
        </w:rPr>
        <w:t xml:space="preserve">factors </w:t>
      </w:r>
      <w:r w:rsidR="002C5941">
        <w:rPr>
          <w:rFonts w:asciiTheme="minorHAnsi" w:hAnsiTheme="minorHAnsi"/>
        </w:rPr>
        <w:t xml:space="preserve">may </w:t>
      </w:r>
      <w:r w:rsidRPr="00FE466A">
        <w:rPr>
          <w:rFonts w:asciiTheme="minorHAnsi" w:hAnsiTheme="minorHAnsi"/>
        </w:rPr>
        <w:t>exert their effects on different phenotypes</w:t>
      </w:r>
      <w:r w:rsidRPr="003E5C46">
        <w:rPr>
          <w:rFonts w:asciiTheme="minorHAnsi" w:hAnsiTheme="minorHAnsi"/>
        </w:rPr>
        <w:t>. Con</w:t>
      </w:r>
      <w:r w:rsidR="002C5941" w:rsidRPr="003E5C46">
        <w:rPr>
          <w:rFonts w:asciiTheme="minorHAnsi" w:hAnsiTheme="minorHAnsi"/>
        </w:rPr>
        <w:t>sistent with early-onset tumo</w:t>
      </w:r>
      <w:r w:rsidR="002018A3" w:rsidRPr="003E5C46">
        <w:rPr>
          <w:rFonts w:asciiTheme="minorHAnsi" w:hAnsiTheme="minorHAnsi"/>
        </w:rPr>
        <w:t>u</w:t>
      </w:r>
      <w:r w:rsidRPr="003E5C46">
        <w:rPr>
          <w:rFonts w:asciiTheme="minorHAnsi" w:hAnsiTheme="minorHAnsi"/>
        </w:rPr>
        <w:t>rs being more likely to have a genetic predisposition</w:t>
      </w:r>
      <w:hyperlink w:anchor="_ENREF_6" w:tooltip="Sud, 2017 #22" w:history="1">
        <w:r w:rsidR="00415221" w:rsidRPr="003E5C46">
          <w:rPr>
            <w:rFonts w:asciiTheme="minorHAnsi" w:hAnsiTheme="minorHAnsi"/>
          </w:rPr>
          <w:fldChar w:fldCharType="begin"/>
        </w:r>
        <w:r w:rsidR="00415221">
          <w:rPr>
            <w:rFonts w:asciiTheme="minorHAnsi" w:hAnsiTheme="minorHAnsi"/>
          </w:rPr>
          <w:instrText xml:space="preserve"> ADDIN EN.CITE &lt;EndNote&gt;&lt;Cite&gt;&lt;Author&gt;Sud&lt;/Author&gt;&lt;Year&gt;2017&lt;/Year&gt;&lt;RecNum&gt;22&lt;/RecNum&gt;&lt;DisplayText&gt;&lt;style face="superscript"&gt;6&lt;/style&gt;&lt;/DisplayText&gt;&lt;record&gt;&lt;rec-number&gt;22&lt;/rec-number&gt;&lt;foreign-keys&gt;&lt;key app="EN" db-id="adp2frseotxea5e5dv9xps0s0zetpds2rwxp" timestamp="1522848395"&gt;22&lt;/key&gt;&lt;/foreign-keys&gt;&lt;ref-type name="Journal Article"&gt;17&lt;/ref-type&gt;&lt;contributors&gt;&lt;authors&gt;&lt;author&gt;Sud, Amit&lt;/author&gt;&lt;author&gt;Kinnersley, Ben&lt;/author&gt;&lt;author&gt;Houlston, Richard S.&lt;/author&gt;&lt;/authors&gt;&lt;/contributors&gt;&lt;titles&gt;&lt;title&gt;Genome-wide association studies of cancer: current insights and future perspectives&lt;/title&gt;&lt;secondary-title&gt;Nature Reviews Cancer&lt;/secondary-title&gt;&lt;/titles&gt;&lt;periodical&gt;&lt;full-title&gt;Nature Reviews Cancer&lt;/full-title&gt;&lt;/periodical&gt;&lt;pages&gt;692&lt;/pages&gt;&lt;volume&gt;17&lt;/volume&gt;&lt;dates&gt;&lt;year&gt;2017&lt;/year&gt;&lt;pub-dates&gt;&lt;date&gt;10/13/online&lt;/date&gt;&lt;/pub-dates&gt;&lt;/dates&gt;&lt;publisher&gt;Nature Publishing Group, a division of Macmillan Publishers Limited. All Rights Reserved.&lt;/publisher&gt;&lt;work-type&gt;Review Article&lt;/work-type&gt;&lt;urls&gt;&lt;related-urls&gt;&lt;url&gt;http://dx.doi.org/10.1038/nrc.2017.82&lt;/url&gt;&lt;/related-urls&gt;&lt;/urls&gt;&lt;electronic-resource-num&gt;10.1038/nrc.2017.82&amp;#xD;https://www.nature.com/articles/nrc.2017.82#supplementary-information&lt;/electronic-resource-num&gt;&lt;/record&gt;&lt;/Cite&gt;&lt;/EndNote&gt;</w:instrText>
        </w:r>
        <w:r w:rsidR="00415221" w:rsidRPr="003E5C46">
          <w:rPr>
            <w:rFonts w:asciiTheme="minorHAnsi" w:hAnsiTheme="minorHAnsi"/>
          </w:rPr>
          <w:fldChar w:fldCharType="separate"/>
        </w:r>
        <w:r w:rsidR="00415221" w:rsidRPr="00D6456D">
          <w:rPr>
            <w:rFonts w:asciiTheme="minorHAnsi" w:hAnsiTheme="minorHAnsi"/>
            <w:noProof/>
            <w:vertAlign w:val="superscript"/>
          </w:rPr>
          <w:t>6</w:t>
        </w:r>
        <w:r w:rsidR="00415221" w:rsidRPr="003E5C46">
          <w:rPr>
            <w:rFonts w:asciiTheme="minorHAnsi" w:hAnsiTheme="minorHAnsi"/>
          </w:rPr>
          <w:fldChar w:fldCharType="end"/>
        </w:r>
      </w:hyperlink>
      <w:r w:rsidR="0005305A" w:rsidRPr="003E5C46">
        <w:rPr>
          <w:rFonts w:asciiTheme="minorHAnsi" w:hAnsiTheme="minorHAnsi"/>
        </w:rPr>
        <w:t>,</w:t>
      </w:r>
      <w:r w:rsidRPr="003E5C46">
        <w:rPr>
          <w:rFonts w:asciiTheme="minorHAnsi" w:hAnsiTheme="minorHAnsi"/>
        </w:rPr>
        <w:t xml:space="preserve"> </w:t>
      </w:r>
      <w:r w:rsidR="00525797" w:rsidRPr="003E5C46">
        <w:rPr>
          <w:rFonts w:asciiTheme="minorHAnsi" w:hAnsiTheme="minorHAnsi"/>
        </w:rPr>
        <w:t xml:space="preserve">for most </w:t>
      </w:r>
      <w:r w:rsidR="006474E3">
        <w:rPr>
          <w:rFonts w:asciiTheme="minorHAnsi" w:hAnsiTheme="minorHAnsi"/>
        </w:rPr>
        <w:t xml:space="preserve">of the </w:t>
      </w:r>
      <w:r w:rsidR="00525797" w:rsidRPr="003E5C46">
        <w:rPr>
          <w:rFonts w:asciiTheme="minorHAnsi" w:hAnsiTheme="minorHAnsi"/>
        </w:rPr>
        <w:t>myeloid malignancies a relationship</w:t>
      </w:r>
      <w:r w:rsidRPr="003E5C46">
        <w:rPr>
          <w:rFonts w:asciiTheme="minorHAnsi" w:hAnsiTheme="minorHAnsi"/>
        </w:rPr>
        <w:t xml:space="preserve"> between familial risk and age at diagnosis</w:t>
      </w:r>
      <w:r w:rsidR="00FD0857">
        <w:rPr>
          <w:rFonts w:asciiTheme="minorHAnsi" w:hAnsiTheme="minorHAnsi"/>
        </w:rPr>
        <w:t xml:space="preserve"> was seen</w:t>
      </w:r>
      <w:r w:rsidRPr="003E5C46">
        <w:rPr>
          <w:rFonts w:asciiTheme="minorHAnsi" w:hAnsiTheme="minorHAnsi"/>
        </w:rPr>
        <w:t xml:space="preserve">. </w:t>
      </w:r>
      <w:r w:rsidR="00FE466A" w:rsidRPr="003E5C46">
        <w:rPr>
          <w:rFonts w:asciiTheme="minorHAnsi" w:hAnsiTheme="minorHAnsi"/>
        </w:rPr>
        <w:t>The</w:t>
      </w:r>
      <w:r w:rsidR="00FE466A" w:rsidRPr="00FE466A">
        <w:rPr>
          <w:rFonts w:asciiTheme="minorHAnsi" w:hAnsiTheme="minorHAnsi"/>
        </w:rPr>
        <w:t xml:space="preserve"> familial aggregation shown </w:t>
      </w:r>
      <w:r w:rsidR="005A7022">
        <w:rPr>
          <w:rFonts w:asciiTheme="minorHAnsi" w:hAnsiTheme="minorHAnsi"/>
        </w:rPr>
        <w:t xml:space="preserve">here </w:t>
      </w:r>
      <w:r w:rsidR="00FE466A" w:rsidRPr="00FE466A">
        <w:rPr>
          <w:rFonts w:asciiTheme="minorHAnsi" w:hAnsiTheme="minorHAnsi"/>
        </w:rPr>
        <w:t>justifies the continued application of gene-mapping approaches in high-risk families</w:t>
      </w:r>
      <w:hyperlink w:anchor="_ENREF_17" w:tooltip="Churpek, 2015 #99" w:history="1">
        <w:r w:rsidR="00415221">
          <w:rPr>
            <w:rFonts w:asciiTheme="minorHAnsi" w:hAnsiTheme="minorHAnsi"/>
          </w:rPr>
          <w:fldChar w:fldCharType="begin"/>
        </w:r>
        <w:r w:rsidR="00415221">
          <w:rPr>
            <w:rFonts w:asciiTheme="minorHAnsi" w:hAnsiTheme="minorHAnsi"/>
          </w:rPr>
          <w:instrText xml:space="preserve"> ADDIN EN.CITE &lt;EndNote&gt;&lt;Cite&gt;&lt;Author&gt;Churpek&lt;/Author&gt;&lt;Year&gt;2015&lt;/Year&gt;&lt;RecNum&gt;99&lt;/RecNum&gt;&lt;DisplayText&gt;&lt;style face="superscript"&gt;17&lt;/style&gt;&lt;/DisplayText&gt;&lt;record&gt;&lt;rec-number&gt;99&lt;/rec-number&gt;&lt;foreign-keys&gt;&lt;key app="EN" db-id="adp2frseotxea5e5dv9xps0s0zetpds2rwxp" timestamp="1524503913"&gt;99&lt;/key&gt;&lt;/foreign-keys&gt;&lt;ref-type name="Journal Article"&gt;17&lt;/ref-type&gt;&lt;contributors&gt;&lt;authors&gt;&lt;author&gt;Churpek, Jane E.&lt;/author&gt;&lt;author&gt;Pyrtel, Khateriaa&lt;/author&gt;&lt;author&gt;Kanchi, Krishna-Latha&lt;/author&gt;&lt;author&gt;Shao, Jin&lt;/author&gt;&lt;author&gt;Koboldt, Daniel&lt;/author&gt;&lt;author&gt;Miller, Christopher A.&lt;/author&gt;&lt;author&gt;Shen, Dong&lt;/author&gt;&lt;author&gt;Fulton, Robert&lt;/author&gt;&lt;author&gt;O’Laughlin, Michelle&lt;/author&gt;&lt;author&gt;Fronick, Catrina&lt;/author&gt;&lt;author&gt;Pusic, Iskra&lt;/author&gt;&lt;author&gt;Uy, Geoffrey L.&lt;/author&gt;&lt;author&gt;Braunstein, Evan M.&lt;/author&gt;&lt;author&gt;Levis, Mark&lt;/author&gt;&lt;author&gt;Ross, Julie&lt;/author&gt;&lt;author&gt;Elliott, Kevin&lt;/author&gt;&lt;author&gt;Heath, Sharon&lt;/author&gt;&lt;author&gt;Jiang, Allan&lt;/author&gt;&lt;author&gt;Westervelt, Peter&lt;/author&gt;&lt;author&gt;DiPersio, John F.&lt;/author&gt;&lt;author&gt;Link, Daniel C.&lt;/author&gt;&lt;author&gt;Walter, Matthew J.&lt;/author&gt;&lt;author&gt;Welch, John&lt;/author&gt;&lt;author&gt;Wilson, Richard&lt;/author&gt;&lt;author&gt;Ley, Timothy J.&lt;/author&gt;&lt;author&gt;Godley, Lucy A.&lt;/author&gt;&lt;author&gt;Graubert, Timothy A.&lt;/author&gt;&lt;/authors&gt;&lt;/contributors&gt;&lt;titles&gt;&lt;title&gt;Genomic analysis of germ line and somatic variants in familial myelodysplasia/acute myeloid leukemia&lt;/title&gt;&lt;secondary-title&gt;Blood&lt;/secondary-title&gt;&lt;/titles&gt;&lt;periodical&gt;&lt;full-title&gt;Blood&lt;/full-title&gt;&lt;/periodical&gt;&lt;pages&gt;2484-2490&lt;/pages&gt;&lt;volume&gt;126&lt;/volume&gt;&lt;number&gt;22&lt;/number&gt;&lt;dates&gt;&lt;year&gt;2015&lt;/year&gt;&lt;/dates&gt;&lt;urls&gt;&lt;related-urls&gt;&lt;url&gt;http://www.bloodjournal.org/content/bloodjournal/126/22/2484.full.pdf&lt;/url&gt;&lt;/related-urls&gt;&lt;/urls&gt;&lt;electronic-resource-num&gt;10.1182/blood-2015-04-641100&lt;/electronic-resource-num&gt;&lt;/record&gt;&lt;/Cite&gt;&lt;/EndNote&gt;</w:instrText>
        </w:r>
        <w:r w:rsidR="00415221">
          <w:rPr>
            <w:rFonts w:asciiTheme="minorHAnsi" w:hAnsiTheme="minorHAnsi"/>
          </w:rPr>
          <w:fldChar w:fldCharType="separate"/>
        </w:r>
        <w:r w:rsidR="00415221" w:rsidRPr="00415221">
          <w:rPr>
            <w:rFonts w:asciiTheme="minorHAnsi" w:hAnsiTheme="minorHAnsi"/>
            <w:noProof/>
            <w:vertAlign w:val="superscript"/>
          </w:rPr>
          <w:t>17</w:t>
        </w:r>
        <w:r w:rsidR="00415221">
          <w:rPr>
            <w:rFonts w:asciiTheme="minorHAnsi" w:hAnsiTheme="minorHAnsi"/>
          </w:rPr>
          <w:fldChar w:fldCharType="end"/>
        </w:r>
      </w:hyperlink>
      <w:r w:rsidR="00E00261">
        <w:rPr>
          <w:rFonts w:asciiTheme="minorHAnsi" w:hAnsiTheme="minorHAnsi"/>
        </w:rPr>
        <w:t xml:space="preserve">. </w:t>
      </w:r>
      <w:r w:rsidR="00D6456A">
        <w:rPr>
          <w:rFonts w:asciiTheme="minorHAnsi" w:hAnsiTheme="minorHAnsi"/>
        </w:rPr>
        <w:t xml:space="preserve">Based on the </w:t>
      </w:r>
      <w:r w:rsidR="004B43D3">
        <w:rPr>
          <w:rFonts w:asciiTheme="minorHAnsi" w:hAnsiTheme="minorHAnsi"/>
        </w:rPr>
        <w:t>paradigm</w:t>
      </w:r>
      <w:r w:rsidR="00D6456A">
        <w:rPr>
          <w:rFonts w:asciiTheme="minorHAnsi" w:hAnsiTheme="minorHAnsi"/>
        </w:rPr>
        <w:t xml:space="preserve"> of other cancers </w:t>
      </w:r>
      <w:r w:rsidR="004B43D3">
        <w:rPr>
          <w:rFonts w:asciiTheme="minorHAnsi" w:hAnsiTheme="minorHAnsi"/>
        </w:rPr>
        <w:t>including</w:t>
      </w:r>
      <w:r w:rsidR="00D6456A">
        <w:rPr>
          <w:rFonts w:asciiTheme="minorHAnsi" w:hAnsiTheme="minorHAnsi"/>
        </w:rPr>
        <w:t xml:space="preserve"> </w:t>
      </w:r>
      <w:r w:rsidR="002C5941">
        <w:rPr>
          <w:rFonts w:asciiTheme="minorHAnsi" w:hAnsiTheme="minorHAnsi"/>
        </w:rPr>
        <w:t xml:space="preserve">some </w:t>
      </w:r>
      <w:r w:rsidR="003D1C13">
        <w:rPr>
          <w:rFonts w:asciiTheme="minorHAnsi" w:hAnsiTheme="minorHAnsi"/>
        </w:rPr>
        <w:t>MPNs</w:t>
      </w:r>
      <w:r w:rsidR="004B43D3">
        <w:rPr>
          <w:rFonts w:asciiTheme="minorHAnsi" w:hAnsiTheme="minorHAnsi"/>
        </w:rPr>
        <w:fldChar w:fldCharType="begin">
          <w:fldData xml:space="preserve">PEVuZE5vdGU+PENpdGU+PEF1dGhvcj5TdWQ8L0F1dGhvcj48WWVhcj4yMDE3PC9ZZWFyPjxSZWNO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</w:fldData>
        </w:fldChar>
      </w:r>
      <w:r w:rsidR="00415221">
        <w:rPr>
          <w:rFonts w:asciiTheme="minorHAnsi" w:hAnsiTheme="minorHAnsi"/>
        </w:rPr>
        <w:instrText xml:space="preserve"> ADDIN EN.CITE </w:instrText>
      </w:r>
      <w:r w:rsidR="00415221">
        <w:rPr>
          <w:rFonts w:asciiTheme="minorHAnsi" w:hAnsiTheme="minorHAnsi"/>
        </w:rPr>
        <w:fldChar w:fldCharType="begin">
          <w:fldData xml:space="preserve">PEVuZE5vdGU+PENpdGU+PEF1dGhvcj5TdWQ8L0F1dGhvcj48WWVhcj4yMDE3PC9ZZWFyPjxSZWNO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</w:fldData>
        </w:fldChar>
      </w:r>
      <w:r w:rsidR="00415221">
        <w:rPr>
          <w:rFonts w:asciiTheme="minorHAnsi" w:hAnsiTheme="minorHAnsi"/>
        </w:rPr>
        <w:instrText xml:space="preserve"> ADDIN EN.CITE.DATA </w:instrText>
      </w:r>
      <w:r w:rsidR="00415221">
        <w:rPr>
          <w:rFonts w:asciiTheme="minorHAnsi" w:hAnsiTheme="minorHAnsi"/>
        </w:rPr>
      </w:r>
      <w:r w:rsidR="00415221">
        <w:rPr>
          <w:rFonts w:asciiTheme="minorHAnsi" w:hAnsiTheme="minorHAnsi"/>
        </w:rPr>
        <w:fldChar w:fldCharType="end"/>
      </w:r>
      <w:r w:rsidR="004B43D3">
        <w:rPr>
          <w:rFonts w:asciiTheme="minorHAnsi" w:hAnsiTheme="minorHAnsi"/>
        </w:rPr>
      </w:r>
      <w:r w:rsidR="004B43D3">
        <w:rPr>
          <w:rFonts w:asciiTheme="minorHAnsi" w:hAnsiTheme="minorHAnsi"/>
        </w:rPr>
        <w:fldChar w:fldCharType="separate"/>
      </w:r>
      <w:hyperlink w:anchor="_ENREF_6" w:tooltip="Sud, 2017 #22" w:history="1">
        <w:r w:rsidR="00415221" w:rsidRPr="00415221">
          <w:rPr>
            <w:rFonts w:asciiTheme="minorHAnsi" w:hAnsiTheme="minorHAnsi"/>
            <w:noProof/>
            <w:vertAlign w:val="superscript"/>
          </w:rPr>
          <w:t>6</w:t>
        </w:r>
      </w:hyperlink>
      <w:r w:rsidR="00415221" w:rsidRPr="00415221">
        <w:rPr>
          <w:rFonts w:asciiTheme="minorHAnsi" w:hAnsiTheme="minorHAnsi"/>
          <w:noProof/>
          <w:vertAlign w:val="superscript"/>
        </w:rPr>
        <w:t>,</w:t>
      </w:r>
      <w:hyperlink w:anchor="_ENREF_18" w:tooltip="Tapper, 2015 #35" w:history="1">
        <w:r w:rsidR="00415221" w:rsidRPr="00415221">
          <w:rPr>
            <w:rFonts w:asciiTheme="minorHAnsi" w:hAnsiTheme="minorHAnsi"/>
            <w:noProof/>
            <w:vertAlign w:val="superscript"/>
          </w:rPr>
          <w:t>18</w:t>
        </w:r>
      </w:hyperlink>
      <w:r w:rsidR="00415221" w:rsidRPr="00415221">
        <w:rPr>
          <w:rFonts w:asciiTheme="minorHAnsi" w:hAnsiTheme="minorHAnsi"/>
          <w:noProof/>
          <w:vertAlign w:val="superscript"/>
        </w:rPr>
        <w:t>,</w:t>
      </w:r>
      <w:hyperlink w:anchor="_ENREF_19" w:tooltip="Hinds, 2016 #66" w:history="1">
        <w:r w:rsidR="00415221" w:rsidRPr="00415221">
          <w:rPr>
            <w:rFonts w:asciiTheme="minorHAnsi" w:hAnsiTheme="minorHAnsi"/>
            <w:noProof/>
            <w:vertAlign w:val="superscript"/>
          </w:rPr>
          <w:t>19</w:t>
        </w:r>
      </w:hyperlink>
      <w:r w:rsidR="004B43D3">
        <w:rPr>
          <w:rFonts w:asciiTheme="minorHAnsi" w:hAnsiTheme="minorHAnsi"/>
        </w:rPr>
        <w:fldChar w:fldCharType="end"/>
      </w:r>
      <w:r w:rsidR="004B43D3">
        <w:rPr>
          <w:rFonts w:asciiTheme="minorHAnsi" w:hAnsiTheme="minorHAnsi"/>
        </w:rPr>
        <w:t>,</w:t>
      </w:r>
      <w:r w:rsidR="00D6456A">
        <w:rPr>
          <w:rFonts w:asciiTheme="minorHAnsi" w:hAnsiTheme="minorHAnsi"/>
        </w:rPr>
        <w:t xml:space="preserve"> </w:t>
      </w:r>
      <w:r w:rsidR="00793B99">
        <w:rPr>
          <w:rFonts w:asciiTheme="minorHAnsi" w:hAnsiTheme="minorHAnsi"/>
        </w:rPr>
        <w:t xml:space="preserve">common genetic variation </w:t>
      </w:r>
      <w:r w:rsidR="0071550D">
        <w:rPr>
          <w:rFonts w:asciiTheme="minorHAnsi" w:hAnsiTheme="minorHAnsi"/>
        </w:rPr>
        <w:t>may</w:t>
      </w:r>
      <w:r w:rsidR="004B43D3">
        <w:rPr>
          <w:rFonts w:asciiTheme="minorHAnsi" w:hAnsiTheme="minorHAnsi"/>
        </w:rPr>
        <w:t xml:space="preserve"> also</w:t>
      </w:r>
      <w:r w:rsidR="00141E20">
        <w:rPr>
          <w:rFonts w:asciiTheme="minorHAnsi" w:hAnsiTheme="minorHAnsi"/>
        </w:rPr>
        <w:t xml:space="preserve"> influence the development of</w:t>
      </w:r>
      <w:r w:rsidR="002C5941">
        <w:rPr>
          <w:rFonts w:asciiTheme="minorHAnsi" w:hAnsiTheme="minorHAnsi"/>
        </w:rPr>
        <w:t xml:space="preserve"> </w:t>
      </w:r>
      <w:r w:rsidR="006241AF">
        <w:rPr>
          <w:rFonts w:asciiTheme="minorHAnsi" w:hAnsiTheme="minorHAnsi"/>
        </w:rPr>
        <w:t xml:space="preserve">the </w:t>
      </w:r>
      <w:r w:rsidR="00D6456A">
        <w:rPr>
          <w:rFonts w:asciiTheme="minorHAnsi" w:hAnsiTheme="minorHAnsi"/>
        </w:rPr>
        <w:t xml:space="preserve">myeloid </w:t>
      </w:r>
      <w:r w:rsidR="004B43D3">
        <w:rPr>
          <w:rFonts w:asciiTheme="minorHAnsi" w:hAnsiTheme="minorHAnsi"/>
        </w:rPr>
        <w:t>malignancies</w:t>
      </w:r>
      <w:r w:rsidR="00D6456A">
        <w:rPr>
          <w:rFonts w:asciiTheme="minorHAnsi" w:hAnsiTheme="minorHAnsi"/>
        </w:rPr>
        <w:t xml:space="preserve">. </w:t>
      </w:r>
    </w:p>
    <w:p w14:paraId="244151B5" w14:textId="77777777" w:rsidR="00962E1A" w:rsidRDefault="00962E1A" w:rsidP="00A533FB">
      <w:pPr>
        <w:spacing w:line="480" w:lineRule="auto"/>
        <w:jc w:val="both"/>
        <w:rPr>
          <w:rFonts w:asciiTheme="minorHAnsi" w:hAnsiTheme="minorHAnsi"/>
        </w:rPr>
      </w:pPr>
    </w:p>
    <w:p w14:paraId="48CC444D" w14:textId="21220AD1" w:rsidR="00825717" w:rsidRPr="00525797" w:rsidRDefault="00D65467" w:rsidP="00A533FB">
      <w:pPr>
        <w:spacing w:line="480" w:lineRule="auto"/>
        <w:jc w:val="both"/>
        <w:rPr>
          <w:rFonts w:asciiTheme="minorHAnsi" w:hAnsiTheme="minorHAnsi"/>
        </w:rPr>
        <w:sectPr w:rsidR="00825717" w:rsidRPr="00525797" w:rsidSect="00010185">
          <w:pgSz w:w="11900" w:h="16820"/>
          <w:pgMar w:top="851" w:right="1134" w:bottom="851" w:left="1134" w:header="0" w:footer="709" w:gutter="0"/>
          <w:cols w:space="720"/>
          <w:formProt w:val="0"/>
          <w:docGrid w:linePitch="360" w:charSpace="-6145"/>
        </w:sectPr>
      </w:pPr>
      <w:r>
        <w:rPr>
          <w:rFonts w:asciiTheme="minorHAnsi" w:hAnsiTheme="minorHAnsi"/>
        </w:rPr>
        <w:t>In summary, our findings provide evidence for genetic susceptibility to most myeloid malignancies as well as a shared genetic susceptibility between these malignancies</w:t>
      </w:r>
      <w:r w:rsidR="00D6456A" w:rsidRPr="00D6456A">
        <w:rPr>
          <w:rFonts w:asciiTheme="minorHAnsi" w:hAnsiTheme="minorHAnsi"/>
        </w:rPr>
        <w:t xml:space="preserve">. </w:t>
      </w:r>
      <w:r w:rsidR="004D45B4">
        <w:rPr>
          <w:rFonts w:asciiTheme="minorHAnsi" w:hAnsiTheme="minorHAnsi"/>
        </w:rPr>
        <w:t>Furthermore, our data suggest</w:t>
      </w:r>
      <w:r w:rsidR="00307C2E">
        <w:rPr>
          <w:rFonts w:asciiTheme="minorHAnsi" w:hAnsiTheme="minorHAnsi"/>
        </w:rPr>
        <w:t xml:space="preserve"> there are individuals, such as </w:t>
      </w:r>
      <w:r w:rsidR="00215B34">
        <w:rPr>
          <w:rFonts w:asciiTheme="minorHAnsi" w:hAnsiTheme="minorHAnsi"/>
        </w:rPr>
        <w:t xml:space="preserve">patients diagnosed </w:t>
      </w:r>
      <w:r w:rsidR="007515CC">
        <w:rPr>
          <w:rFonts w:asciiTheme="minorHAnsi" w:hAnsiTheme="minorHAnsi"/>
        </w:rPr>
        <w:t xml:space="preserve">at a </w:t>
      </w:r>
      <w:r w:rsidR="00215B34">
        <w:rPr>
          <w:rFonts w:asciiTheme="minorHAnsi" w:hAnsiTheme="minorHAnsi"/>
        </w:rPr>
        <w:t>young</w:t>
      </w:r>
      <w:r w:rsidR="00307C2E">
        <w:rPr>
          <w:rFonts w:asciiTheme="minorHAnsi" w:hAnsiTheme="minorHAnsi"/>
        </w:rPr>
        <w:t xml:space="preserve"> </w:t>
      </w:r>
      <w:r w:rsidR="007515CC">
        <w:rPr>
          <w:rFonts w:asciiTheme="minorHAnsi" w:hAnsiTheme="minorHAnsi"/>
        </w:rPr>
        <w:t xml:space="preserve">age </w:t>
      </w:r>
      <w:r w:rsidR="00307C2E">
        <w:rPr>
          <w:rFonts w:asciiTheme="minorHAnsi" w:hAnsiTheme="minorHAnsi"/>
        </w:rPr>
        <w:t>and</w:t>
      </w:r>
      <w:r w:rsidR="00215B34">
        <w:rPr>
          <w:rFonts w:asciiTheme="minorHAnsi" w:hAnsiTheme="minorHAnsi"/>
        </w:rPr>
        <w:t xml:space="preserve"> </w:t>
      </w:r>
      <w:r w:rsidR="00525797">
        <w:rPr>
          <w:rFonts w:asciiTheme="minorHAnsi" w:hAnsiTheme="minorHAnsi"/>
        </w:rPr>
        <w:t>those</w:t>
      </w:r>
      <w:r w:rsidR="00215B34">
        <w:rPr>
          <w:rFonts w:asciiTheme="minorHAnsi" w:hAnsiTheme="minorHAnsi"/>
        </w:rPr>
        <w:t xml:space="preserve"> with multipl</w:t>
      </w:r>
      <w:r w:rsidR="007515CC">
        <w:rPr>
          <w:rFonts w:asciiTheme="minorHAnsi" w:hAnsiTheme="minorHAnsi"/>
        </w:rPr>
        <w:t>e</w:t>
      </w:r>
      <w:r w:rsidR="00215B34">
        <w:rPr>
          <w:rFonts w:asciiTheme="minorHAnsi" w:hAnsiTheme="minorHAnsi"/>
        </w:rPr>
        <w:t xml:space="preserve"> affected FDRs</w:t>
      </w:r>
      <w:r w:rsidR="00793B99">
        <w:rPr>
          <w:rFonts w:asciiTheme="minorHAnsi" w:hAnsiTheme="minorHAnsi"/>
        </w:rPr>
        <w:t>,</w:t>
      </w:r>
      <w:r w:rsidR="00215B34">
        <w:rPr>
          <w:rFonts w:asciiTheme="minorHAnsi" w:hAnsiTheme="minorHAnsi"/>
        </w:rPr>
        <w:t xml:space="preserve"> </w:t>
      </w:r>
      <w:r w:rsidR="00164DED">
        <w:rPr>
          <w:rFonts w:asciiTheme="minorHAnsi" w:hAnsiTheme="minorHAnsi"/>
        </w:rPr>
        <w:t xml:space="preserve">for whom </w:t>
      </w:r>
      <w:r w:rsidR="00F339A7">
        <w:rPr>
          <w:rFonts w:asciiTheme="minorHAnsi" w:hAnsiTheme="minorHAnsi"/>
        </w:rPr>
        <w:t xml:space="preserve">counselling, </w:t>
      </w:r>
      <w:r w:rsidR="00164DED">
        <w:rPr>
          <w:rFonts w:asciiTheme="minorHAnsi" w:hAnsiTheme="minorHAnsi"/>
        </w:rPr>
        <w:t>gene testing and surveillance may be appropriate</w:t>
      </w:r>
      <w:r w:rsidR="00961971">
        <w:rPr>
          <w:rFonts w:asciiTheme="minorHAnsi" w:hAnsiTheme="minorHAnsi"/>
        </w:rPr>
        <w:t>.</w:t>
      </w:r>
      <w:r w:rsidR="00A07ABD">
        <w:rPr>
          <w:rFonts w:asciiTheme="minorHAnsi" w:hAnsiTheme="minorHAnsi"/>
        </w:rPr>
        <w:t xml:space="preserve"> </w:t>
      </w:r>
      <w:r w:rsidR="00F339A7">
        <w:rPr>
          <w:rFonts w:asciiTheme="minorHAnsi" w:hAnsiTheme="minorHAnsi"/>
        </w:rPr>
        <w:t>Finally,</w:t>
      </w:r>
      <w:r w:rsidR="00A07ABD" w:rsidRPr="00A07ABD">
        <w:rPr>
          <w:rFonts w:asciiTheme="minorHAnsi" w:hAnsiTheme="minorHAnsi"/>
        </w:rPr>
        <w:t xml:space="preserve"> </w:t>
      </w:r>
      <w:r w:rsidR="00F339A7">
        <w:rPr>
          <w:rFonts w:asciiTheme="minorHAnsi" w:hAnsiTheme="minorHAnsi"/>
        </w:rPr>
        <w:t xml:space="preserve">as </w:t>
      </w:r>
      <w:r w:rsidR="00A07ABD" w:rsidRPr="00A07ABD">
        <w:rPr>
          <w:rFonts w:asciiTheme="minorHAnsi" w:hAnsiTheme="minorHAnsi"/>
        </w:rPr>
        <w:t>recently advocated</w:t>
      </w:r>
      <w:hyperlink w:anchor="_ENREF_2" w:tooltip="Godley, 2017 #28" w:history="1">
        <w:r w:rsidR="00415221">
          <w:rPr>
            <w:rFonts w:asciiTheme="minorHAnsi" w:hAnsiTheme="minorHAnsi"/>
          </w:rPr>
          <w:fldChar w:fldCharType="begin"/>
        </w:r>
        <w:r w:rsidR="00415221">
          <w:rPr>
            <w:rFonts w:asciiTheme="minorHAnsi" w:hAnsiTheme="minorHAnsi"/>
          </w:rPr>
          <w:instrText xml:space="preserve"> ADDIN EN.CITE &lt;EndNote&gt;&lt;Cite&gt;&lt;Author&gt;Godley&lt;/Author&gt;&lt;Year&gt;2017&lt;/Year&gt;&lt;RecNum&gt;28&lt;/RecNum&gt;&lt;DisplayText&gt;&lt;style face="superscript"&gt;2&lt;/style&gt;&lt;/DisplayText&gt;&lt;record&gt;&lt;rec-number&gt;28&lt;/rec-number&gt;&lt;foreign-keys&gt;&lt;key app="EN" db-id="adp2frseotxea5e5dv9xps0s0zetpds2rwxp" timestamp="1522852723"&gt;28&lt;/key&gt;&lt;/foreign-keys&gt;&lt;ref-type name="Journal Article"&gt;17&lt;/ref-type&gt;&lt;contributors&gt;&lt;authors&gt;&lt;author&gt;Godley, Lucy A.&lt;/author&gt;&lt;author&gt;Shimamura, Akiko&lt;/author&gt;&lt;/authors&gt;&lt;/contributors&gt;&lt;titles&gt;&lt;title&gt;Genetic predisposition to hematologic malignancies: management and surveillance&lt;/title&gt;&lt;secondary-title&gt;Blood&lt;/secondary-title&gt;&lt;/titles&gt;&lt;periodical&gt;&lt;full-title&gt;Blood&lt;/full-title&gt;&lt;/periodical&gt;&lt;pages&gt;424-432&lt;/pages&gt;&lt;volume&gt;130&lt;/volume&gt;&lt;number&gt;4&lt;/number&gt;&lt;dates&gt;&lt;year&gt;2017&lt;/year&gt;&lt;/dates&gt;&lt;urls&gt;&lt;related-urls&gt;&lt;url&gt;http://www.bloodjournal.org/content/bloodjournal/130/4/424.full.pdf&lt;/url&gt;&lt;/related-urls&gt;&lt;/urls&gt;&lt;electronic-resource-num&gt;10.1182/blood-2017-02-735290&lt;/electronic-resource-num&gt;&lt;/record&gt;&lt;/Cite&gt;&lt;/EndNote&gt;</w:instrText>
        </w:r>
        <w:r w:rsidR="00415221">
          <w:rPr>
            <w:rFonts w:asciiTheme="minorHAnsi" w:hAnsiTheme="minorHAnsi"/>
          </w:rPr>
          <w:fldChar w:fldCharType="separate"/>
        </w:r>
        <w:r w:rsidR="00415221" w:rsidRPr="0071550D">
          <w:rPr>
            <w:rFonts w:asciiTheme="minorHAnsi" w:hAnsiTheme="minorHAnsi"/>
            <w:noProof/>
            <w:vertAlign w:val="superscript"/>
          </w:rPr>
          <w:t>2</w:t>
        </w:r>
        <w:r w:rsidR="00415221">
          <w:rPr>
            <w:rFonts w:asciiTheme="minorHAnsi" w:hAnsiTheme="minorHAnsi"/>
          </w:rPr>
          <w:fldChar w:fldCharType="end"/>
        </w:r>
      </w:hyperlink>
      <w:r w:rsidR="00A07ABD">
        <w:rPr>
          <w:rFonts w:asciiTheme="minorHAnsi" w:hAnsiTheme="minorHAnsi"/>
        </w:rPr>
        <w:t>,</w:t>
      </w:r>
      <w:r w:rsidR="00A07ABD" w:rsidRPr="00A07ABD">
        <w:rPr>
          <w:rFonts w:asciiTheme="minorHAnsi" w:hAnsiTheme="minorHAnsi"/>
        </w:rPr>
        <w:t xml:space="preserve"> </w:t>
      </w:r>
      <w:r w:rsidR="00F339A7">
        <w:rPr>
          <w:rFonts w:asciiTheme="minorHAnsi" w:hAnsiTheme="minorHAnsi"/>
        </w:rPr>
        <w:t>such data may have implications for</w:t>
      </w:r>
      <w:r w:rsidR="00F339A7" w:rsidRPr="00F339A7">
        <w:rPr>
          <w:rFonts w:asciiTheme="minorHAnsi" w:hAnsiTheme="minorHAnsi"/>
        </w:rPr>
        <w:t xml:space="preserve"> </w:t>
      </w:r>
      <w:r w:rsidR="00F339A7">
        <w:rPr>
          <w:rFonts w:asciiTheme="minorHAnsi" w:hAnsiTheme="minorHAnsi"/>
        </w:rPr>
        <w:t>potential related stem-cell donors.</w:t>
      </w:r>
      <w:r w:rsidR="00142C51">
        <w:rPr>
          <w:rFonts w:asciiTheme="minorHAnsi" w:hAnsiTheme="minorHAnsi"/>
        </w:rPr>
        <w:tab/>
      </w:r>
    </w:p>
    <w:p w14:paraId="31966EF4" w14:textId="77777777" w:rsidR="00617F83" w:rsidRDefault="00617F83" w:rsidP="00FD256C">
      <w:pPr>
        <w:tabs>
          <w:tab w:val="clear" w:pos="720"/>
        </w:tabs>
        <w:suppressAutoHyphens w:val="0"/>
        <w:spacing w:line="480" w:lineRule="auto"/>
        <w:jc w:val="both"/>
        <w:rPr>
          <w:rFonts w:asciiTheme="minorHAnsi" w:hAnsiTheme="minorHAnsi" w:cs="Arial"/>
          <w:b/>
          <w:lang w:val="en-US"/>
        </w:rPr>
      </w:pPr>
      <w:r w:rsidRPr="00541676">
        <w:rPr>
          <w:rFonts w:asciiTheme="minorHAnsi" w:hAnsiTheme="minorHAnsi" w:cs="Arial"/>
          <w:b/>
          <w:lang w:val="en-US"/>
        </w:rPr>
        <w:lastRenderedPageBreak/>
        <w:t>A</w:t>
      </w:r>
      <w:r>
        <w:rPr>
          <w:rFonts w:asciiTheme="minorHAnsi" w:hAnsiTheme="minorHAnsi" w:cs="Arial"/>
          <w:b/>
          <w:lang w:val="en-US"/>
        </w:rPr>
        <w:t>CKNOWLEDGMENTS</w:t>
      </w:r>
    </w:p>
    <w:p w14:paraId="14E33647" w14:textId="06683E08" w:rsidR="00617F83" w:rsidRDefault="00617F83" w:rsidP="00FD256C">
      <w:pPr>
        <w:tabs>
          <w:tab w:val="clear" w:pos="720"/>
        </w:tabs>
        <w:suppressAutoHyphens w:val="0"/>
        <w:spacing w:line="480" w:lineRule="auto"/>
        <w:jc w:val="both"/>
        <w:rPr>
          <w:rFonts w:asciiTheme="minorHAnsi" w:hAnsiTheme="minorHAnsi" w:cs="Arial"/>
          <w:b/>
          <w:lang w:val="en-US"/>
        </w:rPr>
      </w:pPr>
    </w:p>
    <w:p w14:paraId="77911BC4" w14:textId="53886BA6" w:rsidR="00617F83" w:rsidRPr="007515CC" w:rsidRDefault="00617F83" w:rsidP="00FD256C">
      <w:pPr>
        <w:tabs>
          <w:tab w:val="clear" w:pos="720"/>
        </w:tabs>
        <w:suppressAutoHyphens w:val="0"/>
        <w:spacing w:line="480" w:lineRule="auto"/>
        <w:jc w:val="both"/>
        <w:rPr>
          <w:rFonts w:asciiTheme="minorHAnsi" w:hAnsiTheme="minorHAnsi" w:cs="Arial"/>
          <w:b/>
          <w:lang w:val="en-US"/>
        </w:rPr>
      </w:pPr>
      <w:r w:rsidRPr="00541676">
        <w:rPr>
          <w:rFonts w:asciiTheme="minorHAnsi" w:hAnsiTheme="minorHAnsi" w:cs="Arial"/>
          <w:lang w:val="en-US"/>
        </w:rPr>
        <w:t>This project was supported by grants from the German Cancer Aid, the Swedish Research Council (2014-2517, 2014-10134 and 2016-01176)</w:t>
      </w:r>
      <w:r w:rsidR="00FD256C">
        <w:rPr>
          <w:rFonts w:asciiTheme="minorHAnsi" w:hAnsiTheme="minorHAnsi" w:cs="Arial"/>
          <w:lang w:val="en-US"/>
        </w:rPr>
        <w:t xml:space="preserve"> and</w:t>
      </w:r>
      <w:r w:rsidRPr="00541676">
        <w:rPr>
          <w:rFonts w:asciiTheme="minorHAnsi" w:hAnsiTheme="minorHAnsi" w:cs="Arial"/>
          <w:lang w:val="en-US"/>
        </w:rPr>
        <w:t xml:space="preserve"> ALF funding from Re</w:t>
      </w:r>
      <w:r>
        <w:rPr>
          <w:rFonts w:asciiTheme="minorHAnsi" w:hAnsiTheme="minorHAnsi" w:cs="Arial"/>
          <w:lang w:val="en-US"/>
        </w:rPr>
        <w:t xml:space="preserve">gion Skåne. </w:t>
      </w:r>
      <w:r w:rsidRPr="0013650C">
        <w:rPr>
          <w:rFonts w:ascii="Calibri" w:hAnsi="Calibri"/>
          <w:color w:val="000000" w:themeColor="text1"/>
          <w:lang w:eastAsia="en-CA"/>
        </w:rPr>
        <w:t xml:space="preserve">A.S. is the recipient of a guest scientist Fellowship </w:t>
      </w:r>
      <w:r>
        <w:rPr>
          <w:rFonts w:ascii="Calibri" w:hAnsi="Calibri"/>
          <w:color w:val="000000" w:themeColor="text1"/>
          <w:lang w:eastAsia="en-CA"/>
        </w:rPr>
        <w:t>from</w:t>
      </w:r>
      <w:r w:rsidRPr="0013650C">
        <w:rPr>
          <w:rFonts w:ascii="Calibri" w:hAnsi="Calibri"/>
          <w:color w:val="000000" w:themeColor="text1"/>
          <w:lang w:eastAsia="en-CA"/>
        </w:rPr>
        <w:t xml:space="preserve"> DKFZ.</w:t>
      </w:r>
      <w:r>
        <w:rPr>
          <w:rFonts w:ascii="Calibri" w:hAnsi="Calibri"/>
          <w:color w:val="000000" w:themeColor="text1"/>
          <w:lang w:eastAsia="en-CA"/>
        </w:rPr>
        <w:t xml:space="preserve"> The work of R.S.</w:t>
      </w:r>
      <w:r w:rsidR="00FD0857">
        <w:rPr>
          <w:rFonts w:ascii="Calibri" w:hAnsi="Calibri"/>
          <w:color w:val="000000" w:themeColor="text1"/>
          <w:lang w:eastAsia="en-CA"/>
        </w:rPr>
        <w:t xml:space="preserve">H. is supported by funding from </w:t>
      </w:r>
      <w:r>
        <w:rPr>
          <w:rFonts w:ascii="Calibri" w:hAnsi="Calibri"/>
          <w:color w:val="000000" w:themeColor="text1"/>
          <w:lang w:eastAsia="en-CA"/>
        </w:rPr>
        <w:t>Bloodwise.</w:t>
      </w:r>
    </w:p>
    <w:p w14:paraId="3512118E" w14:textId="77777777" w:rsidR="00617F83" w:rsidRDefault="00617F83" w:rsidP="00FD256C">
      <w:pPr>
        <w:spacing w:line="480" w:lineRule="auto"/>
        <w:jc w:val="both"/>
        <w:rPr>
          <w:rFonts w:asciiTheme="minorHAnsi" w:hAnsiTheme="minorHAnsi" w:cs="Arial"/>
          <w:b/>
          <w:bCs/>
          <w:color w:val="000000"/>
          <w:lang w:eastAsia="en-GB"/>
        </w:rPr>
      </w:pPr>
    </w:p>
    <w:p w14:paraId="22DB1E12" w14:textId="682078F8" w:rsidR="00904874" w:rsidRDefault="00617F83" w:rsidP="00FD256C">
      <w:pPr>
        <w:spacing w:line="480" w:lineRule="auto"/>
        <w:jc w:val="both"/>
        <w:rPr>
          <w:rFonts w:asciiTheme="minorHAnsi" w:hAnsiTheme="minorHAnsi" w:cs="Arial"/>
          <w:b/>
          <w:bCs/>
          <w:color w:val="000000"/>
          <w:lang w:eastAsia="en-GB"/>
        </w:rPr>
      </w:pPr>
      <w:r>
        <w:rPr>
          <w:rFonts w:asciiTheme="minorHAnsi" w:hAnsiTheme="minorHAnsi" w:cs="Arial"/>
          <w:b/>
          <w:bCs/>
          <w:color w:val="000000"/>
          <w:lang w:eastAsia="en-GB"/>
        </w:rPr>
        <w:t>AUTHORSHIP</w:t>
      </w:r>
    </w:p>
    <w:p w14:paraId="72AC6A8F" w14:textId="77777777" w:rsidR="00CF4826" w:rsidRPr="00A1765B" w:rsidRDefault="00CF4826" w:rsidP="00FD256C">
      <w:pPr>
        <w:spacing w:line="480" w:lineRule="auto"/>
        <w:jc w:val="both"/>
        <w:rPr>
          <w:rFonts w:asciiTheme="minorHAnsi" w:hAnsiTheme="minorHAnsi"/>
          <w:b/>
        </w:rPr>
      </w:pPr>
    </w:p>
    <w:p w14:paraId="27B4244F" w14:textId="567B6A49" w:rsidR="00904874" w:rsidRDefault="00617F83" w:rsidP="00FD256C">
      <w:pPr>
        <w:spacing w:line="480" w:lineRule="auto"/>
        <w:jc w:val="both"/>
        <w:rPr>
          <w:rFonts w:asciiTheme="minorHAnsi" w:hAnsiTheme="minorHAnsi"/>
        </w:rPr>
      </w:pPr>
      <w:r w:rsidRPr="00CF4826">
        <w:rPr>
          <w:rFonts w:asciiTheme="minorHAnsi" w:hAnsiTheme="minorHAnsi"/>
          <w:b/>
        </w:rPr>
        <w:t>Contribution:</w:t>
      </w:r>
      <w:r w:rsidR="006111D6">
        <w:rPr>
          <w:rFonts w:asciiTheme="minorHAnsi" w:hAnsiTheme="minorHAnsi"/>
        </w:rPr>
        <w:t xml:space="preserve"> </w:t>
      </w:r>
      <w:r w:rsidR="009B0204">
        <w:rPr>
          <w:rFonts w:asciiTheme="minorHAnsi" w:hAnsiTheme="minorHAnsi"/>
        </w:rPr>
        <w:t>A.S.</w:t>
      </w:r>
      <w:r w:rsidR="00AD11D3" w:rsidRPr="00A1765B">
        <w:rPr>
          <w:rFonts w:asciiTheme="minorHAnsi" w:hAnsiTheme="minorHAnsi"/>
        </w:rPr>
        <w:t xml:space="preserve"> </w:t>
      </w:r>
      <w:r w:rsidR="00001AF3" w:rsidRPr="00A1765B">
        <w:rPr>
          <w:rFonts w:asciiTheme="minorHAnsi" w:hAnsiTheme="minorHAnsi"/>
        </w:rPr>
        <w:t xml:space="preserve">and </w:t>
      </w:r>
      <w:r w:rsidR="00AD11D3" w:rsidRPr="00A1765B">
        <w:rPr>
          <w:rFonts w:asciiTheme="minorHAnsi" w:hAnsiTheme="minorHAnsi"/>
        </w:rPr>
        <w:t xml:space="preserve">K.H. designed the study. </w:t>
      </w:r>
      <w:r w:rsidR="00FD256C">
        <w:rPr>
          <w:rFonts w:asciiTheme="minorHAnsi" w:hAnsiTheme="minorHAnsi"/>
        </w:rPr>
        <w:t xml:space="preserve">K.H. </w:t>
      </w:r>
      <w:r w:rsidR="00AF69ED" w:rsidRPr="00A1765B">
        <w:rPr>
          <w:rFonts w:asciiTheme="minorHAnsi" w:hAnsiTheme="minorHAnsi"/>
        </w:rPr>
        <w:t>K</w:t>
      </w:r>
      <w:r w:rsidR="00001AF3" w:rsidRPr="00A1765B">
        <w:rPr>
          <w:rFonts w:asciiTheme="minorHAnsi" w:hAnsiTheme="minorHAnsi"/>
        </w:rPr>
        <w:t>.S.</w:t>
      </w:r>
      <w:r w:rsidR="00411C1F">
        <w:rPr>
          <w:rFonts w:asciiTheme="minorHAnsi" w:hAnsiTheme="minorHAnsi"/>
        </w:rPr>
        <w:t xml:space="preserve">, </w:t>
      </w:r>
      <w:r w:rsidR="00266879" w:rsidRPr="00A1765B">
        <w:rPr>
          <w:rFonts w:asciiTheme="minorHAnsi" w:hAnsiTheme="minorHAnsi"/>
        </w:rPr>
        <w:t>J.S.</w:t>
      </w:r>
      <w:r w:rsidR="00001AF3" w:rsidRPr="00A1765B">
        <w:rPr>
          <w:rFonts w:asciiTheme="minorHAnsi" w:hAnsiTheme="minorHAnsi"/>
        </w:rPr>
        <w:t xml:space="preserve"> </w:t>
      </w:r>
      <w:r w:rsidR="0092081D" w:rsidRPr="00A1765B">
        <w:rPr>
          <w:rFonts w:asciiTheme="minorHAnsi" w:hAnsiTheme="minorHAnsi"/>
        </w:rPr>
        <w:t xml:space="preserve">provided the data. </w:t>
      </w:r>
      <w:r w:rsidR="002B09EF" w:rsidRPr="00A1765B">
        <w:rPr>
          <w:rFonts w:asciiTheme="minorHAnsi" w:hAnsiTheme="minorHAnsi"/>
        </w:rPr>
        <w:t>A.S.</w:t>
      </w:r>
      <w:r w:rsidR="00001AF3" w:rsidRPr="00A1765B">
        <w:rPr>
          <w:rFonts w:asciiTheme="minorHAnsi" w:hAnsiTheme="minorHAnsi"/>
        </w:rPr>
        <w:t>, S.C.</w:t>
      </w:r>
      <w:r w:rsidR="002B09EF" w:rsidRPr="00A1765B">
        <w:rPr>
          <w:rFonts w:asciiTheme="minorHAnsi" w:hAnsiTheme="minorHAnsi"/>
        </w:rPr>
        <w:t xml:space="preserve"> and H.T. performed data extraction</w:t>
      </w:r>
      <w:r w:rsidR="00261A8D" w:rsidRPr="00A1765B">
        <w:rPr>
          <w:rFonts w:asciiTheme="minorHAnsi" w:hAnsiTheme="minorHAnsi"/>
        </w:rPr>
        <w:t xml:space="preserve"> and</w:t>
      </w:r>
      <w:r w:rsidR="002B09EF" w:rsidRPr="00A1765B">
        <w:rPr>
          <w:rFonts w:asciiTheme="minorHAnsi" w:hAnsiTheme="minorHAnsi"/>
        </w:rPr>
        <w:t xml:space="preserve"> statistical analysis.</w:t>
      </w:r>
      <w:r w:rsidR="00CC28AC" w:rsidRPr="00A1765B">
        <w:rPr>
          <w:rFonts w:asciiTheme="minorHAnsi" w:hAnsiTheme="minorHAnsi"/>
        </w:rPr>
        <w:t xml:space="preserve"> A.S.</w:t>
      </w:r>
      <w:r w:rsidR="00001AF3" w:rsidRPr="00A1765B">
        <w:rPr>
          <w:rFonts w:asciiTheme="minorHAnsi" w:hAnsiTheme="minorHAnsi"/>
        </w:rPr>
        <w:t>, R.S.H and K.H.</w:t>
      </w:r>
      <w:r w:rsidR="00C76286" w:rsidRPr="00A1765B">
        <w:rPr>
          <w:rFonts w:asciiTheme="minorHAnsi" w:hAnsiTheme="minorHAnsi"/>
        </w:rPr>
        <w:t xml:space="preserve"> </w:t>
      </w:r>
      <w:r w:rsidR="0092081D" w:rsidRPr="00A1765B">
        <w:rPr>
          <w:rFonts w:asciiTheme="minorHAnsi" w:hAnsiTheme="minorHAnsi"/>
        </w:rPr>
        <w:t>drafted</w:t>
      </w:r>
      <w:r w:rsidR="00C76286" w:rsidRPr="00A1765B">
        <w:rPr>
          <w:rFonts w:asciiTheme="minorHAnsi" w:hAnsiTheme="minorHAnsi"/>
        </w:rPr>
        <w:t xml:space="preserve"> the man</w:t>
      </w:r>
      <w:r w:rsidR="00F415ED" w:rsidRPr="00A1765B">
        <w:rPr>
          <w:rFonts w:asciiTheme="minorHAnsi" w:hAnsiTheme="minorHAnsi"/>
        </w:rPr>
        <w:t>uscript</w:t>
      </w:r>
      <w:r w:rsidR="0092081D" w:rsidRPr="00A1765B">
        <w:rPr>
          <w:rFonts w:asciiTheme="minorHAnsi" w:hAnsiTheme="minorHAnsi"/>
        </w:rPr>
        <w:t>.</w:t>
      </w:r>
      <w:r w:rsidR="00F415ED" w:rsidRPr="00A1765B">
        <w:rPr>
          <w:rFonts w:asciiTheme="minorHAnsi" w:hAnsiTheme="minorHAnsi"/>
        </w:rPr>
        <w:t xml:space="preserve"> </w:t>
      </w:r>
      <w:r w:rsidR="0092081D" w:rsidRPr="00A1765B">
        <w:rPr>
          <w:rFonts w:asciiTheme="minorHAnsi" w:hAnsiTheme="minorHAnsi"/>
        </w:rPr>
        <w:t>All authors contributed to the manuscript.</w:t>
      </w:r>
    </w:p>
    <w:p w14:paraId="5143C3C1" w14:textId="610B10CA" w:rsidR="008D4427" w:rsidRDefault="008D4427" w:rsidP="00FD256C">
      <w:pPr>
        <w:spacing w:line="480" w:lineRule="auto"/>
        <w:jc w:val="both"/>
        <w:rPr>
          <w:rFonts w:asciiTheme="minorHAnsi" w:hAnsiTheme="minorHAnsi"/>
        </w:rPr>
      </w:pPr>
      <w:r w:rsidRPr="00CF4826">
        <w:rPr>
          <w:rFonts w:asciiTheme="minorHAnsi" w:hAnsiTheme="minorHAnsi"/>
          <w:b/>
        </w:rPr>
        <w:t>Conflict-of-interest disclosure:</w:t>
      </w:r>
      <w:r w:rsidRPr="008D4427">
        <w:rPr>
          <w:rFonts w:asciiTheme="minorHAnsi" w:hAnsiTheme="minorHAnsi"/>
        </w:rPr>
        <w:t xml:space="preserve"> The authors declare no competing financial interests.</w:t>
      </w:r>
    </w:p>
    <w:p w14:paraId="68106FD5" w14:textId="4A568B94" w:rsidR="008D4427" w:rsidRDefault="008D4427" w:rsidP="00FD256C">
      <w:pPr>
        <w:spacing w:line="480" w:lineRule="auto"/>
        <w:jc w:val="both"/>
        <w:rPr>
          <w:rStyle w:val="Hyperlink"/>
          <w:rFonts w:asciiTheme="minorHAnsi" w:hAnsiTheme="minorHAnsi" w:cs="Arial"/>
          <w:color w:val="auto"/>
          <w:u w:val="none"/>
          <w:lang w:eastAsia="en-GB"/>
        </w:rPr>
      </w:pPr>
      <w:r w:rsidRPr="00CF4826">
        <w:rPr>
          <w:rFonts w:asciiTheme="minorHAnsi" w:hAnsiTheme="minorHAnsi"/>
          <w:b/>
        </w:rPr>
        <w:t>Correspondence:</w:t>
      </w:r>
      <w:r>
        <w:rPr>
          <w:rFonts w:asciiTheme="minorHAnsi" w:hAnsiTheme="minorHAnsi"/>
        </w:rPr>
        <w:t xml:space="preserve"> </w:t>
      </w:r>
      <w:r w:rsidRPr="00A1765B">
        <w:rPr>
          <w:rFonts w:asciiTheme="minorHAnsi" w:hAnsiTheme="minorHAnsi" w:cs="Arial"/>
          <w:color w:val="auto"/>
          <w:lang w:eastAsia="en-GB"/>
        </w:rPr>
        <w:t xml:space="preserve">Amit Sud, </w:t>
      </w:r>
      <w:r w:rsidRPr="00A1765B">
        <w:rPr>
          <w:rFonts w:asciiTheme="minorHAnsi" w:hAnsiTheme="minorHAnsi"/>
        </w:rPr>
        <w:t xml:space="preserve">Division of Genetics and Epidemiology, The Institute of Cancer Research, London. </w:t>
      </w:r>
      <w:r w:rsidRPr="00A1765B">
        <w:rPr>
          <w:rFonts w:asciiTheme="minorHAnsi" w:hAnsiTheme="minorHAnsi" w:cs="Arial"/>
          <w:color w:val="auto"/>
          <w:lang w:eastAsia="en-GB"/>
        </w:rPr>
        <w:t xml:space="preserve">Tel: +44 (0) 208 722 4635, E-mail: </w:t>
      </w:r>
      <w:hyperlink r:id="rId13" w:history="1">
        <w:r w:rsidRPr="00A1765B">
          <w:rPr>
            <w:rStyle w:val="Hyperlink"/>
            <w:rFonts w:asciiTheme="minorHAnsi" w:hAnsiTheme="minorHAnsi" w:cs="Arial"/>
            <w:color w:val="auto"/>
            <w:u w:val="none"/>
            <w:lang w:eastAsia="en-GB"/>
          </w:rPr>
          <w:t>amit.sud@icr.ac.uk</w:t>
        </w:r>
      </w:hyperlink>
    </w:p>
    <w:p w14:paraId="7A1403BA" w14:textId="6CDFFD97" w:rsidR="008D4427" w:rsidRPr="00A1765B" w:rsidRDefault="008D4427" w:rsidP="00A533FB">
      <w:pPr>
        <w:spacing w:line="480" w:lineRule="auto"/>
        <w:jc w:val="both"/>
        <w:rPr>
          <w:rFonts w:asciiTheme="minorHAnsi" w:hAnsiTheme="minorHAnsi"/>
        </w:rPr>
      </w:pPr>
    </w:p>
    <w:p w14:paraId="4BEE67A9" w14:textId="77777777" w:rsidR="00541676" w:rsidRDefault="00541676" w:rsidP="00A533FB">
      <w:pPr>
        <w:tabs>
          <w:tab w:val="clear" w:pos="720"/>
        </w:tabs>
        <w:suppressAutoHyphens w:val="0"/>
        <w:spacing w:line="480" w:lineRule="auto"/>
        <w:jc w:val="both"/>
        <w:rPr>
          <w:rFonts w:asciiTheme="minorHAnsi" w:hAnsiTheme="minorHAnsi" w:cs="Arial"/>
          <w:b/>
          <w:lang w:val="en-US"/>
        </w:rPr>
      </w:pPr>
      <w:bookmarkStart w:id="3" w:name="OLE_LINK23"/>
      <w:bookmarkStart w:id="4" w:name="OLE_LINK24"/>
      <w:bookmarkEnd w:id="3"/>
      <w:bookmarkEnd w:id="4"/>
    </w:p>
    <w:p w14:paraId="218CC12E" w14:textId="77777777" w:rsidR="0035331A" w:rsidRDefault="0035331A" w:rsidP="00920CB6">
      <w:pPr>
        <w:tabs>
          <w:tab w:val="clear" w:pos="720"/>
        </w:tabs>
        <w:suppressAutoHyphens w:val="0"/>
        <w:spacing w:line="276" w:lineRule="auto"/>
        <w:rPr>
          <w:rFonts w:asciiTheme="minorHAnsi" w:hAnsiTheme="minorHAnsi" w:cs="Arial"/>
          <w:b/>
        </w:rPr>
        <w:sectPr w:rsidR="0035331A" w:rsidSect="00DE372C">
          <w:pgSz w:w="11900" w:h="16820"/>
          <w:pgMar w:top="851" w:right="1134" w:bottom="851" w:left="1134" w:header="0" w:footer="709" w:gutter="0"/>
          <w:cols w:space="720"/>
          <w:formProt w:val="0"/>
          <w:docGrid w:linePitch="360" w:charSpace="-6145"/>
        </w:sectPr>
      </w:pPr>
    </w:p>
    <w:p w14:paraId="01409673" w14:textId="79A3F220" w:rsidR="002C3A0C" w:rsidRPr="00A1765B" w:rsidRDefault="00CC28AC" w:rsidP="00920CB6">
      <w:pPr>
        <w:tabs>
          <w:tab w:val="clear" w:pos="720"/>
        </w:tabs>
        <w:suppressAutoHyphens w:val="0"/>
        <w:spacing w:line="276" w:lineRule="auto"/>
        <w:rPr>
          <w:rFonts w:asciiTheme="minorHAnsi" w:hAnsiTheme="minorHAnsi" w:cs="Arial"/>
          <w:b/>
        </w:rPr>
      </w:pPr>
      <w:r w:rsidRPr="00A1765B">
        <w:rPr>
          <w:rFonts w:asciiTheme="minorHAnsi" w:hAnsiTheme="minorHAnsi" w:cs="Arial"/>
          <w:b/>
        </w:rPr>
        <w:lastRenderedPageBreak/>
        <w:t>REFERENCES</w:t>
      </w:r>
    </w:p>
    <w:p w14:paraId="6CFFC5EB" w14:textId="77777777" w:rsidR="00F97EB7" w:rsidRPr="00A1765B" w:rsidRDefault="00F97EB7" w:rsidP="00920CB6">
      <w:pPr>
        <w:tabs>
          <w:tab w:val="clear" w:pos="720"/>
        </w:tabs>
        <w:suppressAutoHyphens w:val="0"/>
        <w:spacing w:line="276" w:lineRule="auto"/>
        <w:rPr>
          <w:rFonts w:ascii="Calibri" w:hAnsi="Calibri"/>
        </w:rPr>
      </w:pPr>
    </w:p>
    <w:p w14:paraId="475C1430" w14:textId="77777777" w:rsidR="00415221" w:rsidRPr="00415221" w:rsidRDefault="00F97EB7" w:rsidP="00415221">
      <w:pPr>
        <w:pStyle w:val="EndNoteBibliography"/>
      </w:pPr>
      <w:r w:rsidRPr="00A1765B">
        <w:fldChar w:fldCharType="begin"/>
      </w:r>
      <w:r w:rsidRPr="00A1765B">
        <w:instrText xml:space="preserve"> ADDIN EN.REFLIST </w:instrText>
      </w:r>
      <w:r w:rsidRPr="00A1765B">
        <w:fldChar w:fldCharType="separate"/>
      </w:r>
      <w:bookmarkStart w:id="5" w:name="_ENREF_1"/>
      <w:r w:rsidR="00415221" w:rsidRPr="00415221">
        <w:t>1.</w:t>
      </w:r>
      <w:r w:rsidR="00415221" w:rsidRPr="00415221">
        <w:tab/>
        <w:t xml:space="preserve">Arber DA, Orazi A, Hasserjian R, et al. The 2016 revision to the World Health Organization classification of myeloid neoplasms and acute leukemia. </w:t>
      </w:r>
      <w:r w:rsidR="00415221" w:rsidRPr="00415221">
        <w:rPr>
          <w:i/>
        </w:rPr>
        <w:t>Blood</w:t>
      </w:r>
      <w:r w:rsidR="00415221" w:rsidRPr="00415221">
        <w:t>. 2016;127(20):2391-2405.</w:t>
      </w:r>
      <w:bookmarkEnd w:id="5"/>
    </w:p>
    <w:p w14:paraId="5F15449D" w14:textId="77777777" w:rsidR="00415221" w:rsidRPr="00415221" w:rsidRDefault="00415221" w:rsidP="00415221">
      <w:pPr>
        <w:pStyle w:val="EndNoteBibliography"/>
      </w:pPr>
      <w:bookmarkStart w:id="6" w:name="_ENREF_2"/>
      <w:r w:rsidRPr="00415221">
        <w:t>2.</w:t>
      </w:r>
      <w:r w:rsidRPr="00415221">
        <w:tab/>
        <w:t xml:space="preserve">Godley LA, Shimamura A. Genetic predisposition to hematologic malignancies: management and surveillance. </w:t>
      </w:r>
      <w:r w:rsidRPr="00415221">
        <w:rPr>
          <w:i/>
        </w:rPr>
        <w:t>Blood</w:t>
      </w:r>
      <w:r w:rsidRPr="00415221">
        <w:t>. 2017;130(4):424-432.</w:t>
      </w:r>
      <w:bookmarkEnd w:id="6"/>
    </w:p>
    <w:p w14:paraId="771DE96E" w14:textId="77777777" w:rsidR="00415221" w:rsidRPr="00415221" w:rsidRDefault="00415221" w:rsidP="00415221">
      <w:pPr>
        <w:pStyle w:val="EndNoteBibliography"/>
      </w:pPr>
      <w:bookmarkStart w:id="7" w:name="_ENREF_3"/>
      <w:r w:rsidRPr="00415221">
        <w:t>3.</w:t>
      </w:r>
      <w:r w:rsidRPr="00415221">
        <w:tab/>
        <w:t xml:space="preserve">Wartiovaara-Kautto U, Hirvonen EAM, Pitkänen E, et al. Germline alterations in a consecutive series of acute myeloid leukemia. </w:t>
      </w:r>
      <w:r w:rsidRPr="00415221">
        <w:rPr>
          <w:i/>
        </w:rPr>
        <w:t>Leukemia</w:t>
      </w:r>
      <w:r w:rsidRPr="00415221">
        <w:t>. 2018.</w:t>
      </w:r>
      <w:bookmarkEnd w:id="7"/>
    </w:p>
    <w:p w14:paraId="42822113" w14:textId="77777777" w:rsidR="00415221" w:rsidRPr="00415221" w:rsidRDefault="00415221" w:rsidP="00415221">
      <w:pPr>
        <w:pStyle w:val="EndNoteBibliography"/>
      </w:pPr>
      <w:bookmarkStart w:id="8" w:name="_ENREF_4"/>
      <w:r w:rsidRPr="00415221">
        <w:t>4.</w:t>
      </w:r>
      <w:r w:rsidRPr="00415221">
        <w:tab/>
        <w:t xml:space="preserve">Valberg M, Stensrud MJ, Aalen OO. The surprising implications of familial association in disease risk. </w:t>
      </w:r>
      <w:r w:rsidRPr="00415221">
        <w:rPr>
          <w:i/>
        </w:rPr>
        <w:t>BMC Public Health</w:t>
      </w:r>
      <w:r w:rsidRPr="00415221">
        <w:t>. 2018;18(1):135.</w:t>
      </w:r>
      <w:bookmarkEnd w:id="8"/>
    </w:p>
    <w:p w14:paraId="2496B32C" w14:textId="77777777" w:rsidR="00415221" w:rsidRPr="00415221" w:rsidRDefault="00415221" w:rsidP="00415221">
      <w:pPr>
        <w:pStyle w:val="EndNoteBibliography"/>
      </w:pPr>
      <w:bookmarkStart w:id="9" w:name="_ENREF_5"/>
      <w:r w:rsidRPr="00415221">
        <w:t>5.</w:t>
      </w:r>
      <w:r w:rsidRPr="00415221">
        <w:tab/>
        <w:t xml:space="preserve">Hemminki K, Eng C. Clinical genetic counselling for familial cancers requires reliable data on familial cancer risks and general action plans. </w:t>
      </w:r>
      <w:r w:rsidRPr="00415221">
        <w:rPr>
          <w:i/>
        </w:rPr>
        <w:t>Journal of Medical Genetics</w:t>
      </w:r>
      <w:r w:rsidRPr="00415221">
        <w:t>. 2004;41(11):801-807.</w:t>
      </w:r>
      <w:bookmarkEnd w:id="9"/>
    </w:p>
    <w:p w14:paraId="5CE96EEB" w14:textId="77777777" w:rsidR="00415221" w:rsidRPr="00415221" w:rsidRDefault="00415221" w:rsidP="00415221">
      <w:pPr>
        <w:pStyle w:val="EndNoteBibliography"/>
      </w:pPr>
      <w:bookmarkStart w:id="10" w:name="_ENREF_6"/>
      <w:r w:rsidRPr="00415221">
        <w:t>6.</w:t>
      </w:r>
      <w:r w:rsidRPr="00415221">
        <w:tab/>
        <w:t xml:space="preserve">Sud A, Kinnersley B, Houlston RS. Genome-wide association studies of cancer: current insights and future perspectives. </w:t>
      </w:r>
      <w:r w:rsidRPr="00415221">
        <w:rPr>
          <w:i/>
        </w:rPr>
        <w:t>Nature Reviews Cancer</w:t>
      </w:r>
      <w:r w:rsidRPr="00415221">
        <w:t>. 2017;17:692.</w:t>
      </w:r>
      <w:bookmarkEnd w:id="10"/>
    </w:p>
    <w:p w14:paraId="5CCCF024" w14:textId="77777777" w:rsidR="00415221" w:rsidRPr="00415221" w:rsidRDefault="00415221" w:rsidP="00415221">
      <w:pPr>
        <w:pStyle w:val="EndNoteBibliography"/>
      </w:pPr>
      <w:bookmarkStart w:id="11" w:name="_ENREF_7"/>
      <w:r w:rsidRPr="00415221">
        <w:t>7.</w:t>
      </w:r>
      <w:r w:rsidRPr="00415221">
        <w:tab/>
        <w:t xml:space="preserve">Rumi E, Passamonti F, Della Porta MG, et al. Familial chronic myeloproliferative disorders: clinical phenotype and evidence of disease anticipation. </w:t>
      </w:r>
      <w:r w:rsidRPr="00415221">
        <w:rPr>
          <w:i/>
        </w:rPr>
        <w:t>J Clin Oncol</w:t>
      </w:r>
      <w:r w:rsidRPr="00415221">
        <w:t>. 2007;25(35):5630-5635.</w:t>
      </w:r>
      <w:bookmarkEnd w:id="11"/>
    </w:p>
    <w:p w14:paraId="0802532F" w14:textId="77777777" w:rsidR="00415221" w:rsidRPr="00415221" w:rsidRDefault="00415221" w:rsidP="00415221">
      <w:pPr>
        <w:pStyle w:val="EndNoteBibliography"/>
      </w:pPr>
      <w:bookmarkStart w:id="12" w:name="_ENREF_8"/>
      <w:r w:rsidRPr="00415221">
        <w:t>8.</w:t>
      </w:r>
      <w:r w:rsidRPr="00415221">
        <w:tab/>
        <w:t xml:space="preserve">Landgren O, Goldin LR, Kristinsson SY, Helgadottir EA, Samuelsson J, Björkholm M. Increased risks of polycythemia vera, essential thrombocythemia, and myelofibrosis among 24 577 first-degree relatives of 11 039 patients with myeloproliferative neoplasms in Sweden. </w:t>
      </w:r>
      <w:r w:rsidRPr="00415221">
        <w:rPr>
          <w:i/>
        </w:rPr>
        <w:t>Blood</w:t>
      </w:r>
      <w:r w:rsidRPr="00415221">
        <w:t>. 2008;112(6):2199-2204.</w:t>
      </w:r>
      <w:bookmarkEnd w:id="12"/>
    </w:p>
    <w:p w14:paraId="15D26071" w14:textId="77777777" w:rsidR="00415221" w:rsidRPr="00415221" w:rsidRDefault="00415221" w:rsidP="00415221">
      <w:pPr>
        <w:pStyle w:val="EndNoteBibliography"/>
      </w:pPr>
      <w:bookmarkStart w:id="13" w:name="_ENREF_9"/>
      <w:r w:rsidRPr="00415221">
        <w:t>9.</w:t>
      </w:r>
      <w:r w:rsidRPr="00415221">
        <w:tab/>
        <w:t xml:space="preserve">Goldin LR, Kristinsson SY, Liang XS, Derolf ÅR, Landgren O, Björkholm M. Familial Aggregation of Acute Myeloid Leukemia and Myelodysplastic Syndromes. </w:t>
      </w:r>
      <w:r w:rsidRPr="00415221">
        <w:rPr>
          <w:i/>
        </w:rPr>
        <w:t>Journal of Clinical Oncology</w:t>
      </w:r>
      <w:r w:rsidRPr="00415221">
        <w:t>. 2012;30(2):179-183.</w:t>
      </w:r>
      <w:bookmarkEnd w:id="13"/>
    </w:p>
    <w:p w14:paraId="6D744CEC" w14:textId="77777777" w:rsidR="00415221" w:rsidRPr="00415221" w:rsidRDefault="00415221" w:rsidP="00415221">
      <w:pPr>
        <w:pStyle w:val="EndNoteBibliography"/>
      </w:pPr>
      <w:bookmarkStart w:id="14" w:name="_ENREF_10"/>
      <w:r w:rsidRPr="00415221">
        <w:t>10.</w:t>
      </w:r>
      <w:r w:rsidRPr="00415221">
        <w:tab/>
        <w:t xml:space="preserve">Hemminki K, Jiang Y. Familial polycythemia vera: results from the Swedish Family-Cancer Database. </w:t>
      </w:r>
      <w:r w:rsidRPr="00415221">
        <w:rPr>
          <w:i/>
        </w:rPr>
        <w:t>Leukemia</w:t>
      </w:r>
      <w:r w:rsidRPr="00415221">
        <w:t>. 2001;15:1313.</w:t>
      </w:r>
      <w:bookmarkEnd w:id="14"/>
    </w:p>
    <w:p w14:paraId="2067AE13" w14:textId="77777777" w:rsidR="00415221" w:rsidRPr="00415221" w:rsidRDefault="00415221" w:rsidP="00415221">
      <w:pPr>
        <w:pStyle w:val="EndNoteBibliography"/>
      </w:pPr>
      <w:bookmarkStart w:id="15" w:name="_ENREF_11"/>
      <w:r w:rsidRPr="00415221">
        <w:t>11.</w:t>
      </w:r>
      <w:r w:rsidRPr="00415221">
        <w:tab/>
        <w:t xml:space="preserve">Hemminki K, Li X, Plna K, Granstrom C, Vaittinen P. The nation-wide Swedish family-cancer database--updated structure and familial rates. </w:t>
      </w:r>
      <w:r w:rsidRPr="00415221">
        <w:rPr>
          <w:i/>
        </w:rPr>
        <w:t>Acta Oncol</w:t>
      </w:r>
      <w:r w:rsidRPr="00415221">
        <w:t>. 2001;40(6):772-777.</w:t>
      </w:r>
      <w:bookmarkEnd w:id="15"/>
    </w:p>
    <w:p w14:paraId="2904F68B" w14:textId="77777777" w:rsidR="00415221" w:rsidRPr="00415221" w:rsidRDefault="00415221" w:rsidP="00415221">
      <w:pPr>
        <w:pStyle w:val="EndNoteBibliography"/>
      </w:pPr>
      <w:bookmarkStart w:id="16" w:name="_ENREF_12"/>
      <w:r w:rsidRPr="00415221">
        <w:t>12.</w:t>
      </w:r>
      <w:r w:rsidRPr="00415221">
        <w:tab/>
        <w:t xml:space="preserve">Ji J, Sundquist K, Sundquist J, Hemminki K. Comparability of cancer identification among Death Registry, Cancer Registry and Hospital Discharge Registry. </w:t>
      </w:r>
      <w:r w:rsidRPr="00415221">
        <w:rPr>
          <w:i/>
        </w:rPr>
        <w:t>International Journal of Cancer</w:t>
      </w:r>
      <w:r w:rsidRPr="00415221">
        <w:t>. 2012;131(9):2085-2093.</w:t>
      </w:r>
      <w:bookmarkEnd w:id="16"/>
    </w:p>
    <w:p w14:paraId="6E2FF5D5" w14:textId="77777777" w:rsidR="00415221" w:rsidRPr="00415221" w:rsidRDefault="00415221" w:rsidP="00415221">
      <w:pPr>
        <w:pStyle w:val="EndNoteBibliography"/>
      </w:pPr>
      <w:bookmarkStart w:id="17" w:name="_ENREF_13"/>
      <w:r w:rsidRPr="00415221">
        <w:t>13.</w:t>
      </w:r>
      <w:r w:rsidRPr="00415221">
        <w:tab/>
        <w:t xml:space="preserve">Barlow L, Westergren K, Holmberg L, Talback M. The completeness of the Swedish Cancer Register: a sample survey for year 1998. </w:t>
      </w:r>
      <w:r w:rsidRPr="00415221">
        <w:rPr>
          <w:i/>
        </w:rPr>
        <w:t>Acta Oncol</w:t>
      </w:r>
      <w:r w:rsidRPr="00415221">
        <w:t>. 2009;48(1):27-33.</w:t>
      </w:r>
      <w:bookmarkEnd w:id="17"/>
    </w:p>
    <w:p w14:paraId="5BD92222" w14:textId="77777777" w:rsidR="00415221" w:rsidRPr="00415221" w:rsidRDefault="00415221" w:rsidP="00415221">
      <w:pPr>
        <w:pStyle w:val="EndNoteBibliography"/>
      </w:pPr>
      <w:bookmarkStart w:id="18" w:name="_ENREF_14"/>
      <w:r w:rsidRPr="00415221">
        <w:t>14.</w:t>
      </w:r>
      <w:r w:rsidRPr="00415221">
        <w:tab/>
        <w:t xml:space="preserve">Fallah M, Kharazmi E, Pukkala E, et al. Familial risk of non-Hodgkin lymphoma by sex, relationship, age at diagnosis and histology: a joint study from five Nordic countries. </w:t>
      </w:r>
      <w:r w:rsidRPr="00415221">
        <w:rPr>
          <w:i/>
        </w:rPr>
        <w:t>Leukemia</w:t>
      </w:r>
      <w:r w:rsidRPr="00415221">
        <w:t>. 2015;30:373.</w:t>
      </w:r>
      <w:bookmarkEnd w:id="18"/>
    </w:p>
    <w:p w14:paraId="4E4608CE" w14:textId="77777777" w:rsidR="00415221" w:rsidRPr="00415221" w:rsidRDefault="00415221" w:rsidP="00415221">
      <w:pPr>
        <w:pStyle w:val="EndNoteBibliography"/>
      </w:pPr>
      <w:bookmarkStart w:id="19" w:name="_ENREF_15"/>
      <w:r w:rsidRPr="00415221">
        <w:t>15.</w:t>
      </w:r>
      <w:r w:rsidRPr="00415221">
        <w:tab/>
        <w:t xml:space="preserve">Rumi E, Passamonti F, Picone C, et al. Disease anticipation in familial myeloproliferative neoplasms. </w:t>
      </w:r>
      <w:r w:rsidRPr="00415221">
        <w:rPr>
          <w:i/>
        </w:rPr>
        <w:t>Blood</w:t>
      </w:r>
      <w:r w:rsidRPr="00415221">
        <w:t>. 2008;112(6):2587-2588.</w:t>
      </w:r>
      <w:bookmarkEnd w:id="19"/>
    </w:p>
    <w:p w14:paraId="6DA8F6EF" w14:textId="77777777" w:rsidR="00415221" w:rsidRPr="00415221" w:rsidRDefault="00415221" w:rsidP="00415221">
      <w:pPr>
        <w:pStyle w:val="EndNoteBibliography"/>
      </w:pPr>
      <w:bookmarkStart w:id="20" w:name="_ENREF_16"/>
      <w:r w:rsidRPr="00415221">
        <w:t>16.</w:t>
      </w:r>
      <w:r w:rsidRPr="00415221">
        <w:tab/>
        <w:t xml:space="preserve">Daugherty SE, Pfeiffer RM, Mellemkjaer L, Hemminki K, Goldin LR. No Evidence for Anticipation in Lymphoproliferative Tumors in Population-Based Samples. </w:t>
      </w:r>
      <w:r w:rsidRPr="00415221">
        <w:rPr>
          <w:i/>
        </w:rPr>
        <w:t>Cancer Epidemiology Biomarkers &amp;amp; Prevention</w:t>
      </w:r>
      <w:r w:rsidRPr="00415221">
        <w:t>. 2005;14(5):1245-1250.</w:t>
      </w:r>
      <w:bookmarkEnd w:id="20"/>
    </w:p>
    <w:p w14:paraId="3568DD6A" w14:textId="77777777" w:rsidR="00415221" w:rsidRPr="00415221" w:rsidRDefault="00415221" w:rsidP="00415221">
      <w:pPr>
        <w:pStyle w:val="EndNoteBibliography"/>
      </w:pPr>
      <w:bookmarkStart w:id="21" w:name="_ENREF_17"/>
      <w:r w:rsidRPr="00415221">
        <w:t>17.</w:t>
      </w:r>
      <w:r w:rsidRPr="00415221">
        <w:tab/>
        <w:t xml:space="preserve">Churpek JE, Pyrtel K, Kanchi K-L, et al. Genomic analysis of germ line and somatic variants in familial myelodysplasia/acute myeloid leukemia. </w:t>
      </w:r>
      <w:r w:rsidRPr="00415221">
        <w:rPr>
          <w:i/>
        </w:rPr>
        <w:t>Blood</w:t>
      </w:r>
      <w:r w:rsidRPr="00415221">
        <w:t>. 2015;126(22):2484-2490.</w:t>
      </w:r>
      <w:bookmarkEnd w:id="21"/>
    </w:p>
    <w:p w14:paraId="74478C24" w14:textId="77777777" w:rsidR="00415221" w:rsidRPr="00415221" w:rsidRDefault="00415221" w:rsidP="00415221">
      <w:pPr>
        <w:pStyle w:val="EndNoteBibliography"/>
      </w:pPr>
      <w:bookmarkStart w:id="22" w:name="_ENREF_18"/>
      <w:r w:rsidRPr="00415221">
        <w:t>18.</w:t>
      </w:r>
      <w:r w:rsidRPr="00415221">
        <w:tab/>
        <w:t xml:space="preserve">Tapper W, Jones AV, Kralovics R, et al. Genetic variation at MECOM, TERT, JAK2 and HBS1L-MYB predisposes to myeloproliferative neoplasms. </w:t>
      </w:r>
      <w:r w:rsidRPr="00415221">
        <w:rPr>
          <w:i/>
        </w:rPr>
        <w:t>Nature Communications</w:t>
      </w:r>
      <w:r w:rsidRPr="00415221">
        <w:t>. 2015;6:6691.</w:t>
      </w:r>
      <w:bookmarkEnd w:id="22"/>
    </w:p>
    <w:p w14:paraId="3798D8B1" w14:textId="77777777" w:rsidR="00415221" w:rsidRPr="00415221" w:rsidRDefault="00415221" w:rsidP="00415221">
      <w:pPr>
        <w:pStyle w:val="EndNoteBibliography"/>
      </w:pPr>
      <w:bookmarkStart w:id="23" w:name="_ENREF_19"/>
      <w:r w:rsidRPr="00415221">
        <w:t>19.</w:t>
      </w:r>
      <w:r w:rsidRPr="00415221">
        <w:tab/>
        <w:t xml:space="preserve">Hinds DA, Barnholt KE, Mesa RA, et al. Germ line variants predispose to both JAK2 V617F clonal hematopoiesis and myeloproliferative neoplasms. </w:t>
      </w:r>
      <w:r w:rsidRPr="00415221">
        <w:rPr>
          <w:i/>
        </w:rPr>
        <w:t>Blood</w:t>
      </w:r>
      <w:r w:rsidRPr="00415221">
        <w:t>. 2016;128(8):1121-1128.</w:t>
      </w:r>
      <w:bookmarkEnd w:id="23"/>
    </w:p>
    <w:p w14:paraId="0C0530AA" w14:textId="3DA68068" w:rsidR="004A0656" w:rsidRDefault="00F97EB7" w:rsidP="00FF19E2">
      <w:pPr>
        <w:rPr>
          <w:rFonts w:asciiTheme="minorHAnsi" w:hAnsiTheme="minorHAnsi" w:cs="Arial"/>
          <w:b/>
        </w:rPr>
        <w:sectPr w:rsidR="004A0656" w:rsidSect="00DE372C">
          <w:pgSz w:w="11900" w:h="16820"/>
          <w:pgMar w:top="851" w:right="1134" w:bottom="851" w:left="1134" w:header="0" w:footer="709" w:gutter="0"/>
          <w:cols w:space="720"/>
          <w:formProt w:val="0"/>
          <w:docGrid w:linePitch="360" w:charSpace="-6145"/>
        </w:sectPr>
      </w:pPr>
      <w:r w:rsidRPr="00A1765B">
        <w:rPr>
          <w:rFonts w:ascii="Calibri" w:hAnsi="Calibri"/>
        </w:rPr>
        <w:fldChar w:fldCharType="end"/>
      </w:r>
      <w:r w:rsidR="00447AC4" w:rsidRPr="00447AC4">
        <w:rPr>
          <w:rFonts w:asciiTheme="minorHAnsi" w:hAnsiTheme="minorHAnsi" w:cs="Arial"/>
          <w:b/>
        </w:rPr>
        <w:t xml:space="preserve"> </w:t>
      </w:r>
    </w:p>
    <w:p w14:paraId="78CAFC3C" w14:textId="1706F5EA" w:rsidR="00447AC4" w:rsidRDefault="00F02197" w:rsidP="00920CB6">
      <w:pPr>
        <w:tabs>
          <w:tab w:val="clear" w:pos="720"/>
        </w:tabs>
        <w:suppressAutoHyphens w:val="0"/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FIGURE LEGENDS</w:t>
      </w:r>
    </w:p>
    <w:p w14:paraId="58FA9EAC" w14:textId="77777777" w:rsidR="00447AC4" w:rsidRPr="00A1765B" w:rsidRDefault="00447AC4" w:rsidP="00920CB6">
      <w:pPr>
        <w:tabs>
          <w:tab w:val="clear" w:pos="720"/>
        </w:tabs>
        <w:suppressAutoHyphens w:val="0"/>
        <w:spacing w:line="276" w:lineRule="auto"/>
        <w:rPr>
          <w:rFonts w:asciiTheme="minorHAnsi" w:hAnsiTheme="minorHAnsi" w:cs="Arial"/>
          <w:b/>
        </w:rPr>
      </w:pPr>
    </w:p>
    <w:p w14:paraId="00E543FF" w14:textId="77777777" w:rsidR="00447AC4" w:rsidRDefault="00447AC4" w:rsidP="00920CB6">
      <w:pPr>
        <w:tabs>
          <w:tab w:val="clear" w:pos="720"/>
        </w:tabs>
        <w:suppressAutoHyphens w:val="0"/>
        <w:spacing w:line="276" w:lineRule="auto"/>
        <w:rPr>
          <w:rFonts w:ascii="Calibri" w:hAnsi="Calibri"/>
          <w:b/>
          <w:sz w:val="20"/>
          <w:szCs w:val="20"/>
        </w:rPr>
      </w:pPr>
    </w:p>
    <w:p w14:paraId="267F18A5" w14:textId="5B78CA2D" w:rsidR="000C35D0" w:rsidRDefault="00350E19" w:rsidP="00D061BF">
      <w:pPr>
        <w:tabs>
          <w:tab w:val="clear" w:pos="720"/>
        </w:tabs>
        <w:suppressAutoHyphens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Figure 1</w:t>
      </w:r>
      <w:r w:rsidR="00404564" w:rsidRPr="00617F83">
        <w:rPr>
          <w:rFonts w:ascii="Calibri" w:hAnsi="Calibri"/>
          <w:b/>
        </w:rPr>
        <w:t>: Cumulative r</w:t>
      </w:r>
      <w:r w:rsidR="00716BCB">
        <w:rPr>
          <w:rFonts w:ascii="Calibri" w:hAnsi="Calibri"/>
          <w:b/>
        </w:rPr>
        <w:t xml:space="preserve">isk of </w:t>
      </w:r>
      <w:r w:rsidR="00404564" w:rsidRPr="00617F83">
        <w:rPr>
          <w:rFonts w:ascii="Calibri" w:hAnsi="Calibri"/>
          <w:b/>
        </w:rPr>
        <w:t>myeloid malignancy</w:t>
      </w:r>
      <w:r w:rsidR="00716BCB">
        <w:rPr>
          <w:rFonts w:ascii="Calibri" w:hAnsi="Calibri"/>
          <w:b/>
        </w:rPr>
        <w:t xml:space="preserve"> (A), </w:t>
      </w:r>
      <w:r w:rsidR="00404564" w:rsidRPr="00617F83">
        <w:rPr>
          <w:rFonts w:ascii="Calibri" w:hAnsi="Calibri"/>
          <w:b/>
        </w:rPr>
        <w:t>myeloproliferative neoplasm</w:t>
      </w:r>
      <w:r w:rsidR="00716BCB">
        <w:rPr>
          <w:rFonts w:ascii="Calibri" w:hAnsi="Calibri"/>
          <w:b/>
        </w:rPr>
        <w:t xml:space="preserve"> (B)</w:t>
      </w:r>
      <w:r w:rsidR="00404564" w:rsidRPr="00617F83">
        <w:rPr>
          <w:rFonts w:ascii="Calibri" w:hAnsi="Calibri"/>
          <w:b/>
        </w:rPr>
        <w:t>, myelodysplastic syndrome</w:t>
      </w:r>
      <w:r w:rsidR="00716BCB">
        <w:rPr>
          <w:rFonts w:ascii="Calibri" w:hAnsi="Calibri"/>
          <w:b/>
        </w:rPr>
        <w:t xml:space="preserve"> (C) and acute myeloid leuk</w:t>
      </w:r>
      <w:r w:rsidR="00404564" w:rsidRPr="00617F83">
        <w:rPr>
          <w:rFonts w:ascii="Calibri" w:hAnsi="Calibri"/>
          <w:b/>
        </w:rPr>
        <w:t>emia</w:t>
      </w:r>
      <w:r w:rsidR="00716BCB">
        <w:rPr>
          <w:rFonts w:ascii="Calibri" w:hAnsi="Calibri"/>
          <w:b/>
        </w:rPr>
        <w:t xml:space="preserve"> (D)</w:t>
      </w:r>
      <w:r w:rsidR="00404564" w:rsidRPr="00617F83">
        <w:rPr>
          <w:rFonts w:ascii="Calibri" w:hAnsi="Calibri"/>
          <w:b/>
        </w:rPr>
        <w:t>.</w:t>
      </w:r>
      <w:r w:rsidR="00404564" w:rsidRPr="00617F83">
        <w:rPr>
          <w:rFonts w:ascii="Calibri" w:hAnsi="Calibri"/>
        </w:rPr>
        <w:tab/>
      </w:r>
      <w:r w:rsidR="005973FC" w:rsidRPr="00CF2945">
        <w:rPr>
          <w:rFonts w:ascii="Calibri" w:hAnsi="Calibri"/>
        </w:rPr>
        <w:t xml:space="preserve"> </w:t>
      </w:r>
      <w:r w:rsidR="005973FC" w:rsidRPr="006111D6">
        <w:rPr>
          <w:rFonts w:ascii="Calibri" w:hAnsi="Calibri"/>
        </w:rPr>
        <w:t>Myeloid</w:t>
      </w:r>
      <w:r w:rsidR="00716BCB">
        <w:rPr>
          <w:rFonts w:ascii="Calibri" w:hAnsi="Calibri"/>
        </w:rPr>
        <w:t xml:space="preserve"> malignancies comprise polycyth</w:t>
      </w:r>
      <w:r w:rsidR="005973FC" w:rsidRPr="006111D6">
        <w:rPr>
          <w:rFonts w:ascii="Calibri" w:hAnsi="Calibri"/>
        </w:rPr>
        <w:t>e</w:t>
      </w:r>
      <w:r w:rsidR="00716BCB">
        <w:rPr>
          <w:rFonts w:ascii="Calibri" w:hAnsi="Calibri"/>
        </w:rPr>
        <w:t>mia vera, essential thrombocyth</w:t>
      </w:r>
      <w:r w:rsidR="005973FC" w:rsidRPr="006111D6">
        <w:rPr>
          <w:rFonts w:ascii="Calibri" w:hAnsi="Calibri"/>
        </w:rPr>
        <w:t>emia, myelofibrosis, myeloproliferative neoplasm N</w:t>
      </w:r>
      <w:r w:rsidR="00716BCB">
        <w:rPr>
          <w:rFonts w:ascii="Calibri" w:hAnsi="Calibri"/>
        </w:rPr>
        <w:t>OS, chronic myeloid leuk</w:t>
      </w:r>
      <w:r w:rsidR="005973FC" w:rsidRPr="006111D6">
        <w:rPr>
          <w:rFonts w:ascii="Calibri" w:hAnsi="Calibri"/>
        </w:rPr>
        <w:t>emia, myelodysplast</w:t>
      </w:r>
      <w:r w:rsidR="00716BCB">
        <w:rPr>
          <w:rFonts w:ascii="Calibri" w:hAnsi="Calibri"/>
        </w:rPr>
        <w:t>ic syndrome, acute myeloid leuk</w:t>
      </w:r>
      <w:r w:rsidR="005973FC" w:rsidRPr="006111D6">
        <w:rPr>
          <w:rFonts w:ascii="Calibri" w:hAnsi="Calibri"/>
        </w:rPr>
        <w:t>emia. Myeloprolifera</w:t>
      </w:r>
      <w:r w:rsidR="00716BCB">
        <w:rPr>
          <w:rFonts w:ascii="Calibri" w:hAnsi="Calibri"/>
        </w:rPr>
        <w:t>tive neoplasm comprise polycyth</w:t>
      </w:r>
      <w:r w:rsidR="005973FC" w:rsidRPr="006111D6">
        <w:rPr>
          <w:rFonts w:ascii="Calibri" w:hAnsi="Calibri"/>
        </w:rPr>
        <w:t>e</w:t>
      </w:r>
      <w:r w:rsidR="00716BCB">
        <w:rPr>
          <w:rFonts w:ascii="Calibri" w:hAnsi="Calibri"/>
        </w:rPr>
        <w:t>mia vera, essential thrombocyth</w:t>
      </w:r>
      <w:r w:rsidR="005973FC" w:rsidRPr="006111D6">
        <w:rPr>
          <w:rFonts w:ascii="Calibri" w:hAnsi="Calibri"/>
        </w:rPr>
        <w:t>emia, myelofibrosis and myeloproliferative neoplasm NOS.</w:t>
      </w:r>
    </w:p>
    <w:p w14:paraId="7FFD2228" w14:textId="77777777" w:rsidR="00404564" w:rsidRPr="000C35D0" w:rsidRDefault="00404564" w:rsidP="000C35D0">
      <w:pPr>
        <w:rPr>
          <w:rFonts w:ascii="Calibri" w:hAnsi="Calibri"/>
        </w:rPr>
        <w:sectPr w:rsidR="00404564" w:rsidRPr="000C35D0" w:rsidSect="00DE372C">
          <w:pgSz w:w="11900" w:h="16820"/>
          <w:pgMar w:top="851" w:right="1134" w:bottom="851" w:left="1134" w:header="0" w:footer="709" w:gutter="0"/>
          <w:cols w:space="720"/>
          <w:formProt w:val="0"/>
          <w:docGrid w:linePitch="360" w:charSpace="-6145"/>
        </w:sectPr>
      </w:pPr>
    </w:p>
    <w:p w14:paraId="2DEA84E8" w14:textId="1F42AFBA" w:rsidR="00A30773" w:rsidRPr="00C9534C" w:rsidRDefault="00C9534C" w:rsidP="00A30773">
      <w:pPr>
        <w:tabs>
          <w:tab w:val="clear" w:pos="720"/>
        </w:tabs>
        <w:suppressAutoHyphens w:val="0"/>
        <w:spacing w:line="276" w:lineRule="auto"/>
        <w:jc w:val="both"/>
        <w:rPr>
          <w:rFonts w:ascii="Calibri" w:hAnsi="Calibri"/>
          <w:b/>
        </w:rPr>
      </w:pPr>
      <w:r w:rsidRPr="00C9534C">
        <w:rPr>
          <w:rFonts w:ascii="Calibri" w:hAnsi="Calibri"/>
          <w:b/>
        </w:rPr>
        <w:lastRenderedPageBreak/>
        <w:t>TABLES</w:t>
      </w:r>
    </w:p>
    <w:p w14:paraId="36A7409F" w14:textId="77777777" w:rsidR="00A30773" w:rsidRDefault="00A30773" w:rsidP="00A30773">
      <w:pPr>
        <w:tabs>
          <w:tab w:val="clear" w:pos="720"/>
        </w:tabs>
        <w:suppressAutoHyphens w:val="0"/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tbl>
      <w:tblPr>
        <w:tblpPr w:leftFromText="180" w:rightFromText="180" w:vertAnchor="text" w:horzAnchor="page" w:tblpX="1192" w:tblpY="-76"/>
        <w:tblOverlap w:val="never"/>
        <w:tblW w:w="1520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1"/>
        <w:gridCol w:w="1034"/>
        <w:gridCol w:w="356"/>
        <w:gridCol w:w="1098"/>
        <w:gridCol w:w="398"/>
        <w:gridCol w:w="1125"/>
        <w:gridCol w:w="398"/>
        <w:gridCol w:w="1152"/>
        <w:gridCol w:w="360"/>
        <w:gridCol w:w="1208"/>
        <w:gridCol w:w="284"/>
        <w:gridCol w:w="1134"/>
        <w:gridCol w:w="360"/>
        <w:gridCol w:w="1199"/>
        <w:gridCol w:w="360"/>
        <w:gridCol w:w="1057"/>
        <w:gridCol w:w="360"/>
        <w:gridCol w:w="1200"/>
        <w:gridCol w:w="398"/>
        <w:gridCol w:w="1281"/>
      </w:tblGrid>
      <w:tr w:rsidR="0082285D" w:rsidRPr="007A3E8B" w14:paraId="1E0CED8F" w14:textId="77777777" w:rsidTr="00C93835">
        <w:trPr>
          <w:trHeight w:val="610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80A3E92" w14:textId="77777777" w:rsidR="0082285D" w:rsidRPr="007A3E8B" w:rsidRDefault="0082285D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0F1DF6" w14:textId="77777777" w:rsidR="0082285D" w:rsidRDefault="0082285D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28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77BFF" w14:textId="2B45AD49" w:rsidR="0082285D" w:rsidRPr="007A3E8B" w:rsidRDefault="0082285D" w:rsidP="0082285D">
            <w:pPr>
              <w:tabs>
                <w:tab w:val="clear" w:pos="720"/>
              </w:tabs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H</w:t>
            </w:r>
            <w:r w:rsidRPr="007A3E8B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 xml:space="preserve">ematological malignancy in </w:t>
            </w: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first-degree relative</w:t>
            </w:r>
          </w:p>
        </w:tc>
      </w:tr>
      <w:tr w:rsidR="0082285D" w:rsidRPr="007A3E8B" w14:paraId="7EEF0FC1" w14:textId="77777777" w:rsidTr="00C93835">
        <w:trPr>
          <w:trHeight w:val="61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FFE47CF" w14:textId="77777777" w:rsidR="0082285D" w:rsidRPr="007A3E8B" w:rsidRDefault="0082285D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7A3E8B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4" w:type="dxa"/>
            <w:vMerge/>
            <w:shd w:val="clear" w:color="auto" w:fill="auto"/>
            <w:vAlign w:val="bottom"/>
          </w:tcPr>
          <w:p w14:paraId="29159549" w14:textId="4724D5D1" w:rsidR="0082285D" w:rsidRPr="007A3E8B" w:rsidRDefault="0082285D" w:rsidP="00C93835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  <w:hideMark/>
          </w:tcPr>
          <w:p w14:paraId="3C0CD721" w14:textId="77777777" w:rsidR="0082285D" w:rsidRPr="007A3E8B" w:rsidRDefault="0082285D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7A3E8B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Myeloid malignancy</w:t>
            </w:r>
          </w:p>
        </w:tc>
        <w:tc>
          <w:tcPr>
            <w:tcW w:w="1523" w:type="dxa"/>
            <w:gridSpan w:val="2"/>
            <w:shd w:val="clear" w:color="auto" w:fill="auto"/>
            <w:vAlign w:val="center"/>
            <w:hideMark/>
          </w:tcPr>
          <w:p w14:paraId="53A5DD03" w14:textId="77777777" w:rsidR="0082285D" w:rsidRPr="007A3E8B" w:rsidRDefault="0082285D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7A3E8B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Myeloproliferative neoplasm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  <w:hideMark/>
          </w:tcPr>
          <w:p w14:paraId="1D1C95A2" w14:textId="55F81696" w:rsidR="0082285D" w:rsidRPr="007A3E8B" w:rsidRDefault="0082285D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Polycyth</w:t>
            </w:r>
            <w:r w:rsidRPr="007A3E8B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 xml:space="preserve">emia </w:t>
            </w: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v</w:t>
            </w:r>
            <w:r w:rsidRPr="007A3E8B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era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  <w:hideMark/>
          </w:tcPr>
          <w:p w14:paraId="6CA51DA6" w14:textId="75F3E5AB" w:rsidR="0082285D" w:rsidRPr="007A3E8B" w:rsidRDefault="0082285D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Essential thrombocyth</w:t>
            </w:r>
            <w:r w:rsidRPr="007A3E8B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emia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156F532E" w14:textId="77777777" w:rsidR="0082285D" w:rsidRPr="007A3E8B" w:rsidRDefault="0082285D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7A3E8B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Myelofibrosis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6AD6D883" w14:textId="77777777" w:rsidR="0082285D" w:rsidRPr="007A3E8B" w:rsidRDefault="0082285D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7A3E8B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Myeloproliferative neoplasm NOS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4F3CFA66" w14:textId="3BE70986" w:rsidR="0082285D" w:rsidRPr="007A3E8B" w:rsidRDefault="0082285D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Chronic myeloid leuk</w:t>
            </w:r>
            <w:r w:rsidRPr="007A3E8B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emia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14:paraId="715EE89A" w14:textId="77777777" w:rsidR="0082285D" w:rsidRPr="007A3E8B" w:rsidRDefault="0082285D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7A3E8B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Myelodysplastic syndrome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  <w:hideMark/>
          </w:tcPr>
          <w:p w14:paraId="610E5C12" w14:textId="29652390" w:rsidR="0082285D" w:rsidRPr="007A3E8B" w:rsidRDefault="0082285D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7A3E8B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Acute myeloid leukemia</w:t>
            </w:r>
          </w:p>
        </w:tc>
      </w:tr>
      <w:tr w:rsidR="00C9534C" w:rsidRPr="007A3E8B" w14:paraId="7FF1F7C3" w14:textId="77777777" w:rsidTr="00C9534C">
        <w:trPr>
          <w:trHeight w:val="300"/>
        </w:trPr>
        <w:tc>
          <w:tcPr>
            <w:tcW w:w="147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3C4A90" w14:textId="0B5627E9" w:rsidR="00C9534C" w:rsidRPr="007A3E8B" w:rsidRDefault="00C9534C" w:rsidP="00C93835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7A3E8B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Individual with hematological malignancy</w:t>
            </w:r>
          </w:p>
        </w:tc>
        <w:tc>
          <w:tcPr>
            <w:tcW w:w="35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053C13" w14:textId="77777777" w:rsidR="00C9534C" w:rsidRPr="007A3E8B" w:rsidRDefault="00C9534C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N</w:t>
            </w:r>
          </w:p>
        </w:tc>
        <w:tc>
          <w:tcPr>
            <w:tcW w:w="109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DE5C80" w14:textId="77777777" w:rsidR="00C9534C" w:rsidRPr="007A3E8B" w:rsidRDefault="00C9534C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7A3E8B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SIR (95% CI)</w:t>
            </w:r>
          </w:p>
        </w:tc>
        <w:tc>
          <w:tcPr>
            <w:tcW w:w="39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8F6BCC" w14:textId="77777777" w:rsidR="00C9534C" w:rsidRPr="007A3E8B" w:rsidRDefault="00C9534C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N</w:t>
            </w:r>
          </w:p>
        </w:tc>
        <w:tc>
          <w:tcPr>
            <w:tcW w:w="112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274E06" w14:textId="77777777" w:rsidR="00C9534C" w:rsidRPr="007A3E8B" w:rsidRDefault="00C9534C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7A3E8B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SIR (95% CI)</w:t>
            </w:r>
          </w:p>
        </w:tc>
        <w:tc>
          <w:tcPr>
            <w:tcW w:w="39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E8F8A6" w14:textId="77777777" w:rsidR="00C9534C" w:rsidRPr="007A3E8B" w:rsidRDefault="00C9534C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N</w:t>
            </w:r>
          </w:p>
        </w:tc>
        <w:tc>
          <w:tcPr>
            <w:tcW w:w="115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97C22F" w14:textId="77777777" w:rsidR="00C9534C" w:rsidRPr="007A3E8B" w:rsidRDefault="00C9534C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7A3E8B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SIR (95% CI)</w:t>
            </w:r>
          </w:p>
        </w:tc>
        <w:tc>
          <w:tcPr>
            <w:tcW w:w="3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0162A9" w14:textId="77777777" w:rsidR="00C9534C" w:rsidRPr="007A3E8B" w:rsidRDefault="00C9534C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N</w:t>
            </w:r>
          </w:p>
        </w:tc>
        <w:tc>
          <w:tcPr>
            <w:tcW w:w="120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32C236" w14:textId="77777777" w:rsidR="00C9534C" w:rsidRPr="007A3E8B" w:rsidRDefault="00C9534C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7A3E8B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SIR (95% CI)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518323" w14:textId="77777777" w:rsidR="00C9534C" w:rsidRPr="007A3E8B" w:rsidRDefault="00C9534C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N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20904E" w14:textId="77777777" w:rsidR="00C9534C" w:rsidRPr="007A3E8B" w:rsidRDefault="00C9534C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7A3E8B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SIR (95% CI)</w:t>
            </w:r>
          </w:p>
        </w:tc>
        <w:tc>
          <w:tcPr>
            <w:tcW w:w="3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4D0230" w14:textId="77777777" w:rsidR="00C9534C" w:rsidRPr="007A3E8B" w:rsidRDefault="00C9534C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N</w:t>
            </w:r>
          </w:p>
        </w:tc>
        <w:tc>
          <w:tcPr>
            <w:tcW w:w="119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59BD09" w14:textId="77777777" w:rsidR="00C9534C" w:rsidRPr="007A3E8B" w:rsidRDefault="00C9534C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7A3E8B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SIR (95% CI)</w:t>
            </w:r>
          </w:p>
        </w:tc>
        <w:tc>
          <w:tcPr>
            <w:tcW w:w="3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B5D4B1" w14:textId="77777777" w:rsidR="00C9534C" w:rsidRPr="007A3E8B" w:rsidRDefault="00C9534C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N</w:t>
            </w:r>
          </w:p>
        </w:tc>
        <w:tc>
          <w:tcPr>
            <w:tcW w:w="105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AD5CA6" w14:textId="77777777" w:rsidR="00C9534C" w:rsidRPr="007A3E8B" w:rsidRDefault="00C9534C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7A3E8B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SIR (95% CI)</w:t>
            </w:r>
          </w:p>
        </w:tc>
        <w:tc>
          <w:tcPr>
            <w:tcW w:w="3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C817AE" w14:textId="77777777" w:rsidR="00C9534C" w:rsidRPr="007A3E8B" w:rsidRDefault="00C9534C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N</w:t>
            </w:r>
          </w:p>
        </w:tc>
        <w:tc>
          <w:tcPr>
            <w:tcW w:w="120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416412" w14:textId="77777777" w:rsidR="00C9534C" w:rsidRPr="007A3E8B" w:rsidRDefault="00C9534C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7A3E8B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SIR (95% CI)</w:t>
            </w:r>
          </w:p>
        </w:tc>
        <w:tc>
          <w:tcPr>
            <w:tcW w:w="39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A8FC06" w14:textId="77777777" w:rsidR="00C9534C" w:rsidRPr="007A3E8B" w:rsidRDefault="00C9534C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N</w:t>
            </w:r>
          </w:p>
        </w:tc>
        <w:tc>
          <w:tcPr>
            <w:tcW w:w="128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D96B31" w14:textId="77777777" w:rsidR="00C9534C" w:rsidRPr="007A3E8B" w:rsidRDefault="00C9534C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7A3E8B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SIR (95% CI)</w:t>
            </w:r>
          </w:p>
        </w:tc>
      </w:tr>
      <w:tr w:rsidR="00C9534C" w:rsidRPr="007A3E8B" w14:paraId="69E820D7" w14:textId="77777777" w:rsidTr="00C9534C">
        <w:trPr>
          <w:trHeight w:val="300"/>
        </w:trPr>
        <w:tc>
          <w:tcPr>
            <w:tcW w:w="1475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00BAE031" w14:textId="77777777" w:rsidR="00C9534C" w:rsidRPr="007A3E8B" w:rsidRDefault="00C9534C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C375E17" w14:textId="77777777" w:rsidR="00C9534C" w:rsidRPr="007A3E8B" w:rsidRDefault="00C9534C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3216B3B" w14:textId="77777777" w:rsidR="00C9534C" w:rsidRPr="007A3E8B" w:rsidRDefault="00C9534C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41B715E" w14:textId="77777777" w:rsidR="00C9534C" w:rsidRPr="007A3E8B" w:rsidRDefault="00C9534C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BD8E473" w14:textId="77777777" w:rsidR="00C9534C" w:rsidRPr="007A3E8B" w:rsidRDefault="00C9534C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AC0E1F0" w14:textId="77777777" w:rsidR="00C9534C" w:rsidRPr="007A3E8B" w:rsidRDefault="00C9534C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4A88154" w14:textId="77777777" w:rsidR="00C9534C" w:rsidRPr="007A3E8B" w:rsidRDefault="00C9534C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F763A1A" w14:textId="77777777" w:rsidR="00C9534C" w:rsidRPr="007A3E8B" w:rsidRDefault="00C9534C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59FAEF8" w14:textId="77777777" w:rsidR="00C9534C" w:rsidRPr="007A3E8B" w:rsidRDefault="00C9534C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A082A6D" w14:textId="77777777" w:rsidR="00C9534C" w:rsidRPr="007A3E8B" w:rsidRDefault="00C9534C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6505245" w14:textId="77777777" w:rsidR="00C9534C" w:rsidRPr="007A3E8B" w:rsidRDefault="00C9534C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270DD29" w14:textId="77777777" w:rsidR="00C9534C" w:rsidRPr="007A3E8B" w:rsidRDefault="00C9534C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EE13B4B" w14:textId="77777777" w:rsidR="00C9534C" w:rsidRPr="007A3E8B" w:rsidRDefault="00C9534C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1AC9E71" w14:textId="77777777" w:rsidR="00C9534C" w:rsidRPr="007A3E8B" w:rsidRDefault="00C9534C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64701A2" w14:textId="77777777" w:rsidR="00C9534C" w:rsidRPr="007A3E8B" w:rsidRDefault="00C9534C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D16809D" w14:textId="77777777" w:rsidR="00C9534C" w:rsidRPr="007A3E8B" w:rsidRDefault="00C9534C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350F2EE" w14:textId="77777777" w:rsidR="00C9534C" w:rsidRPr="007A3E8B" w:rsidRDefault="00C9534C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38483E1" w14:textId="77777777" w:rsidR="00C9534C" w:rsidRPr="007A3E8B" w:rsidRDefault="00C9534C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DC42C65" w14:textId="77777777" w:rsidR="00C9534C" w:rsidRPr="007A3E8B" w:rsidRDefault="00C9534C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A7365" w:rsidRPr="007A3E8B" w14:paraId="55F06A8A" w14:textId="77777777" w:rsidTr="00C9534C">
        <w:trPr>
          <w:trHeight w:val="600"/>
        </w:trPr>
        <w:tc>
          <w:tcPr>
            <w:tcW w:w="14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940C594" w14:textId="77777777" w:rsidR="00CA7365" w:rsidRPr="007A3E8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7A3E8B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Myeloid malignancy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4E880B5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bCs/>
                <w:color w:val="000000"/>
                <w:sz w:val="14"/>
                <w:szCs w:val="14"/>
              </w:rPr>
              <w:t>479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9E4D3C" w14:textId="2C98077A" w:rsidR="00CA7365" w:rsidRPr="00C9534C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C9534C">
              <w:rPr>
                <w:rFonts w:ascii="Calibri" w:hAnsi="Calibri"/>
                <w:color w:val="000000"/>
                <w:sz w:val="14"/>
                <w:szCs w:val="14"/>
              </w:rPr>
              <w:t>1.99 (1.81-2.17)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205DA73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bCs/>
                <w:color w:val="000000"/>
                <w:sz w:val="14"/>
                <w:szCs w:val="14"/>
              </w:rPr>
              <w:t>265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9A5DF1" w14:textId="360BBBEE" w:rsidR="00CA7365" w:rsidRPr="00C9534C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C9534C">
              <w:rPr>
                <w:rFonts w:ascii="Calibri" w:hAnsi="Calibri"/>
                <w:color w:val="000000"/>
                <w:sz w:val="14"/>
                <w:szCs w:val="14"/>
              </w:rPr>
              <w:t>2.86 (2.52-3.22)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E12E39B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bCs/>
                <w:color w:val="000000"/>
                <w:sz w:val="14"/>
                <w:szCs w:val="14"/>
              </w:rPr>
              <w:t>131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5B29137" w14:textId="33C01324" w:rsidR="00CA7365" w:rsidRPr="00C9534C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C9534C">
              <w:rPr>
                <w:rFonts w:ascii="Calibri" w:hAnsi="Calibri"/>
                <w:color w:val="000000"/>
                <w:sz w:val="14"/>
                <w:szCs w:val="14"/>
              </w:rPr>
              <w:t>3.21 (2.69-3.81)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E79D801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bCs/>
                <w:color w:val="000000"/>
                <w:sz w:val="14"/>
                <w:szCs w:val="14"/>
              </w:rPr>
              <w:t>76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3605CDA" w14:textId="270783E3" w:rsidR="00CA7365" w:rsidRPr="00E0509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E0509B">
              <w:rPr>
                <w:rFonts w:ascii="Calibri" w:hAnsi="Calibri"/>
                <w:color w:val="000000"/>
                <w:sz w:val="14"/>
                <w:szCs w:val="14"/>
              </w:rPr>
              <w:t>2.73 (2.15-3.42)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2D703C4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B857B0" w14:textId="0997D456" w:rsidR="00CA7365" w:rsidRPr="00E0509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E0509B">
              <w:rPr>
                <w:rFonts w:ascii="Calibri" w:hAnsi="Calibri"/>
                <w:color w:val="000000"/>
                <w:sz w:val="14"/>
                <w:szCs w:val="14"/>
              </w:rPr>
              <w:t>2.49 (1.61-3.67)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408BA7A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E6B55C" w14:textId="19427C3B" w:rsidR="00CA7365" w:rsidRPr="00E0509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E0509B">
              <w:rPr>
                <w:rFonts w:ascii="Calibri" w:hAnsi="Calibri"/>
                <w:color w:val="000000"/>
                <w:sz w:val="14"/>
                <w:szCs w:val="14"/>
              </w:rPr>
              <w:t>2.50 (1.72-3.51)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6C8587F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F7E451" w14:textId="1981DB1B" w:rsidR="00CA7365" w:rsidRPr="00E0509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509B">
              <w:rPr>
                <w:rFonts w:ascii="Calibri" w:hAnsi="Calibri"/>
                <w:color w:val="000000"/>
                <w:sz w:val="14"/>
                <w:szCs w:val="14"/>
              </w:rPr>
              <w:t>1.06 (0.76-1.45)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6FECBA5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bCs/>
                <w:color w:val="000000"/>
                <w:sz w:val="14"/>
                <w:szCs w:val="14"/>
              </w:rPr>
              <w:t>59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D75913" w14:textId="6818A366" w:rsidR="00CA7365" w:rsidRPr="00E0509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E0509B">
              <w:rPr>
                <w:rFonts w:ascii="Calibri" w:hAnsi="Calibri"/>
                <w:color w:val="000000"/>
                <w:sz w:val="14"/>
                <w:szCs w:val="14"/>
              </w:rPr>
              <w:t>2.31 (1.76-2.98)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B810977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54F2BA" w14:textId="206CEF1D" w:rsidR="00CA7365" w:rsidRPr="00CA7365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CA7365">
              <w:rPr>
                <w:rFonts w:ascii="Calibri" w:hAnsi="Calibri"/>
                <w:color w:val="000000"/>
                <w:sz w:val="14"/>
                <w:szCs w:val="14"/>
              </w:rPr>
              <w:t>1.38 (1.15-1.65)</w:t>
            </w:r>
          </w:p>
        </w:tc>
      </w:tr>
      <w:tr w:rsidR="00CA7365" w:rsidRPr="007A3E8B" w14:paraId="4E956E8C" w14:textId="77777777" w:rsidTr="00C9534C">
        <w:trPr>
          <w:trHeight w:val="600"/>
        </w:trPr>
        <w:tc>
          <w:tcPr>
            <w:tcW w:w="1475" w:type="dxa"/>
            <w:gridSpan w:val="2"/>
            <w:shd w:val="clear" w:color="auto" w:fill="auto"/>
            <w:vAlign w:val="center"/>
            <w:hideMark/>
          </w:tcPr>
          <w:p w14:paraId="033406FB" w14:textId="77777777" w:rsidR="00CA7365" w:rsidRPr="007A3E8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7A3E8B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Myeloproliferative neoplasm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7DFC7AAF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bCs/>
                <w:color w:val="000000"/>
                <w:sz w:val="14"/>
                <w:szCs w:val="14"/>
              </w:rPr>
              <w:t>267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9FB91EC" w14:textId="5F639674" w:rsidR="00CA7365" w:rsidRPr="00C9534C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C9534C">
              <w:rPr>
                <w:rFonts w:ascii="Calibri" w:hAnsi="Calibri"/>
                <w:color w:val="000000"/>
                <w:sz w:val="14"/>
                <w:szCs w:val="14"/>
              </w:rPr>
              <w:t>2.79 (2.47-3.15)</w:t>
            </w:r>
          </w:p>
        </w:tc>
        <w:tc>
          <w:tcPr>
            <w:tcW w:w="398" w:type="dxa"/>
            <w:shd w:val="clear" w:color="auto" w:fill="auto"/>
            <w:vAlign w:val="center"/>
            <w:hideMark/>
          </w:tcPr>
          <w:p w14:paraId="2319EF5D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bCs/>
                <w:color w:val="000000"/>
                <w:sz w:val="14"/>
                <w:szCs w:val="14"/>
              </w:rPr>
              <w:t>181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5009A74" w14:textId="7B356C8E" w:rsidR="00CA7365" w:rsidRPr="00C9534C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C9534C">
              <w:rPr>
                <w:rFonts w:ascii="Calibri" w:hAnsi="Calibri"/>
                <w:color w:val="000000"/>
                <w:sz w:val="14"/>
                <w:szCs w:val="14"/>
              </w:rPr>
              <w:t>4.93 (4.24-5.70)</w:t>
            </w:r>
          </w:p>
        </w:tc>
        <w:tc>
          <w:tcPr>
            <w:tcW w:w="398" w:type="dxa"/>
            <w:shd w:val="clear" w:color="auto" w:fill="auto"/>
            <w:vAlign w:val="center"/>
            <w:hideMark/>
          </w:tcPr>
          <w:p w14:paraId="73321B8B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bCs/>
                <w:color w:val="000000"/>
                <w:sz w:val="14"/>
                <w:szCs w:val="14"/>
              </w:rPr>
              <w:t>94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6457A7AB" w14:textId="42508040" w:rsidR="00CA7365" w:rsidRPr="00C9534C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C9534C">
              <w:rPr>
                <w:rFonts w:ascii="Calibri" w:hAnsi="Calibri"/>
                <w:color w:val="000000"/>
                <w:sz w:val="14"/>
                <w:szCs w:val="14"/>
              </w:rPr>
              <w:t>5.76 (4.66-7.05)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1C834D9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48A0279F" w14:textId="5868FFCA" w:rsidR="00CA7365" w:rsidRPr="00E0509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E0509B">
              <w:rPr>
                <w:rFonts w:ascii="Calibri" w:hAnsi="Calibri"/>
                <w:color w:val="000000"/>
                <w:sz w:val="14"/>
                <w:szCs w:val="14"/>
              </w:rPr>
              <w:t>4.97 (3.74-6.49)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431CE0D8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EA8F64" w14:textId="20B99AB8" w:rsidR="00CA7365" w:rsidRPr="00E0509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E0509B">
              <w:rPr>
                <w:rFonts w:ascii="Calibri" w:hAnsi="Calibri"/>
                <w:color w:val="000000"/>
                <w:sz w:val="14"/>
                <w:szCs w:val="14"/>
              </w:rPr>
              <w:t>2.76 (1.38-4.93)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28BCFC3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8AE3CE9" w14:textId="26A49D94" w:rsidR="00CA7365" w:rsidRPr="00E0509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E0509B">
              <w:rPr>
                <w:rFonts w:ascii="Calibri" w:hAnsi="Calibri"/>
                <w:color w:val="000000"/>
                <w:sz w:val="14"/>
                <w:szCs w:val="14"/>
              </w:rPr>
              <w:t>4.05 (2.51-6.20)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F63A504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1CBE5349" w14:textId="25BF4EA9" w:rsidR="00CA7365" w:rsidRPr="00E0509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509B">
              <w:rPr>
                <w:rFonts w:ascii="Calibri" w:hAnsi="Calibri"/>
                <w:color w:val="000000"/>
                <w:sz w:val="14"/>
                <w:szCs w:val="14"/>
              </w:rPr>
              <w:t>1.37 (0.84-2.12)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C8DE046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9E1C594" w14:textId="14417027" w:rsidR="00CA7365" w:rsidRPr="00E0509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E0509B">
              <w:rPr>
                <w:rFonts w:ascii="Calibri" w:hAnsi="Calibri"/>
                <w:color w:val="000000"/>
                <w:sz w:val="14"/>
                <w:szCs w:val="14"/>
              </w:rPr>
              <w:t>2.19 (1.37-3.32)</w:t>
            </w:r>
          </w:p>
        </w:tc>
        <w:tc>
          <w:tcPr>
            <w:tcW w:w="398" w:type="dxa"/>
            <w:shd w:val="clear" w:color="auto" w:fill="auto"/>
            <w:vAlign w:val="center"/>
            <w:hideMark/>
          </w:tcPr>
          <w:p w14:paraId="6565AB09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85F643F" w14:textId="0E1DE130" w:rsidR="00CA7365" w:rsidRPr="00CA7365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CA7365">
              <w:rPr>
                <w:rFonts w:ascii="Calibri" w:hAnsi="Calibri"/>
                <w:color w:val="000000"/>
                <w:sz w:val="14"/>
                <w:szCs w:val="14"/>
              </w:rPr>
              <w:t>1.36 (1.00-1.81)</w:t>
            </w:r>
          </w:p>
        </w:tc>
      </w:tr>
      <w:tr w:rsidR="00CA7365" w:rsidRPr="007A3E8B" w14:paraId="333D4B20" w14:textId="77777777" w:rsidTr="00C9534C">
        <w:trPr>
          <w:trHeight w:val="600"/>
        </w:trPr>
        <w:tc>
          <w:tcPr>
            <w:tcW w:w="1475" w:type="dxa"/>
            <w:gridSpan w:val="2"/>
            <w:shd w:val="clear" w:color="auto" w:fill="auto"/>
            <w:vAlign w:val="center"/>
            <w:hideMark/>
          </w:tcPr>
          <w:p w14:paraId="55BECA66" w14:textId="098AA430" w:rsidR="00CA7365" w:rsidRPr="007A3E8B" w:rsidRDefault="00C9383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Polycyth</w:t>
            </w:r>
            <w:r w:rsidR="00CA7365" w:rsidRPr="007A3E8B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 xml:space="preserve">emia </w:t>
            </w:r>
            <w:r w:rsidR="00CA7365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v</w:t>
            </w:r>
            <w:r w:rsidR="00CA7365" w:rsidRPr="007A3E8B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era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13678738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bCs/>
                <w:color w:val="000000"/>
                <w:sz w:val="14"/>
                <w:szCs w:val="14"/>
              </w:rPr>
              <w:t>133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5BB32DC" w14:textId="0A8FD6C1" w:rsidR="00CA7365" w:rsidRPr="00C9534C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C9534C">
              <w:rPr>
                <w:rFonts w:ascii="Calibri" w:hAnsi="Calibri"/>
                <w:color w:val="000000"/>
                <w:sz w:val="14"/>
                <w:szCs w:val="14"/>
              </w:rPr>
              <w:t>3.23 (2.70-3.83)</w:t>
            </w:r>
          </w:p>
        </w:tc>
        <w:tc>
          <w:tcPr>
            <w:tcW w:w="398" w:type="dxa"/>
            <w:shd w:val="clear" w:color="auto" w:fill="auto"/>
            <w:vAlign w:val="center"/>
            <w:hideMark/>
          </w:tcPr>
          <w:p w14:paraId="799AC848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bCs/>
                <w:color w:val="000000"/>
                <w:sz w:val="14"/>
                <w:szCs w:val="14"/>
              </w:rPr>
              <w:t>94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202725C" w14:textId="4B926E49" w:rsidR="00CA7365" w:rsidRPr="00C9534C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C9534C">
              <w:rPr>
                <w:rFonts w:ascii="Calibri" w:hAnsi="Calibri"/>
                <w:color w:val="000000"/>
                <w:sz w:val="14"/>
                <w:szCs w:val="14"/>
              </w:rPr>
              <w:t>5.92 (4.78-7.24)</w:t>
            </w:r>
          </w:p>
        </w:tc>
        <w:tc>
          <w:tcPr>
            <w:tcW w:w="398" w:type="dxa"/>
            <w:shd w:val="clear" w:color="auto" w:fill="auto"/>
            <w:vAlign w:val="center"/>
            <w:hideMark/>
          </w:tcPr>
          <w:p w14:paraId="72EA052A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bCs/>
                <w:color w:val="000000"/>
                <w:sz w:val="14"/>
                <w:szCs w:val="14"/>
              </w:rPr>
              <w:t>53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16D522FB" w14:textId="47868775" w:rsidR="00CA7365" w:rsidRPr="00C9534C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C9534C">
              <w:rPr>
                <w:rFonts w:ascii="Calibri" w:hAnsi="Calibri"/>
                <w:color w:val="000000"/>
                <w:sz w:val="14"/>
                <w:szCs w:val="14"/>
              </w:rPr>
              <w:t>7.66 (5.74-10.02)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ABC171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1D28BFC1" w14:textId="12CA36D4" w:rsidR="00CA7365" w:rsidRPr="00E0509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E0509B">
              <w:rPr>
                <w:rFonts w:ascii="Calibri" w:hAnsi="Calibri"/>
                <w:color w:val="000000"/>
                <w:sz w:val="14"/>
                <w:szCs w:val="14"/>
              </w:rPr>
              <w:t>5.02 (3.22-7.47)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3F510F54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5D68B" w14:textId="0B715685" w:rsidR="00CA7365" w:rsidRPr="00E0509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E0509B">
              <w:rPr>
                <w:rFonts w:ascii="Calibri" w:hAnsi="Calibri"/>
                <w:color w:val="000000"/>
                <w:sz w:val="14"/>
                <w:szCs w:val="14"/>
              </w:rPr>
              <w:t>4.00 (1.61-8.24)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7C461D8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3EA8305" w14:textId="143E0ECF" w:rsidR="00CA7365" w:rsidRPr="00E0509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E0509B">
              <w:rPr>
                <w:rFonts w:ascii="Calibri" w:hAnsi="Calibri"/>
                <w:color w:val="000000"/>
                <w:sz w:val="14"/>
                <w:szCs w:val="14"/>
              </w:rPr>
              <w:t>4.35 (2.08-8.00)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6B131DB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26D26CA3" w14:textId="3739778C" w:rsidR="00CA7365" w:rsidRPr="00E0509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509B">
              <w:rPr>
                <w:rFonts w:ascii="Calibri" w:hAnsi="Calibri"/>
                <w:color w:val="000000"/>
                <w:sz w:val="14"/>
                <w:szCs w:val="14"/>
              </w:rPr>
              <w:t>1.28 (0.55-2.53)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19E6707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4E37220" w14:textId="2D783174" w:rsidR="00CA7365" w:rsidRPr="00E0509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509B">
              <w:rPr>
                <w:rFonts w:ascii="Calibri" w:hAnsi="Calibri"/>
                <w:color w:val="000000"/>
                <w:sz w:val="14"/>
                <w:szCs w:val="14"/>
              </w:rPr>
              <w:t>1.57 (0.63-3.23)</w:t>
            </w:r>
          </w:p>
        </w:tc>
        <w:tc>
          <w:tcPr>
            <w:tcW w:w="398" w:type="dxa"/>
            <w:shd w:val="clear" w:color="auto" w:fill="auto"/>
            <w:vAlign w:val="center"/>
            <w:hideMark/>
          </w:tcPr>
          <w:p w14:paraId="049E15C3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FB58F0A" w14:textId="2B54A403" w:rsidR="00CA7365" w:rsidRPr="00CA7365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CA7365">
              <w:rPr>
                <w:rFonts w:ascii="Calibri" w:hAnsi="Calibri"/>
                <w:color w:val="000000"/>
                <w:sz w:val="14"/>
                <w:szCs w:val="14"/>
              </w:rPr>
              <w:t>1.77 (1.15-2.59)</w:t>
            </w:r>
          </w:p>
        </w:tc>
      </w:tr>
      <w:tr w:rsidR="00CA7365" w:rsidRPr="007A3E8B" w14:paraId="2865229B" w14:textId="77777777" w:rsidTr="00C9534C">
        <w:trPr>
          <w:trHeight w:val="600"/>
        </w:trPr>
        <w:tc>
          <w:tcPr>
            <w:tcW w:w="1475" w:type="dxa"/>
            <w:gridSpan w:val="2"/>
            <w:shd w:val="clear" w:color="auto" w:fill="auto"/>
            <w:vAlign w:val="center"/>
            <w:hideMark/>
          </w:tcPr>
          <w:p w14:paraId="5177D1F5" w14:textId="193C312D" w:rsidR="00CA7365" w:rsidRPr="007A3E8B" w:rsidRDefault="00C9383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Essential thrombocyth</w:t>
            </w:r>
            <w:r w:rsidR="00CA7365" w:rsidRPr="007A3E8B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emia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7CBE7AD8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bCs/>
                <w:color w:val="000000"/>
                <w:sz w:val="14"/>
                <w:szCs w:val="14"/>
              </w:rPr>
              <w:t>78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27B9E51" w14:textId="4B2E7232" w:rsidR="00CA7365" w:rsidRPr="00C9534C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C9534C">
              <w:rPr>
                <w:rFonts w:ascii="Calibri" w:hAnsi="Calibri"/>
                <w:color w:val="000000"/>
                <w:sz w:val="14"/>
                <w:szCs w:val="14"/>
              </w:rPr>
              <w:t>2.65 (2.10-3.31)</w:t>
            </w:r>
          </w:p>
        </w:tc>
        <w:tc>
          <w:tcPr>
            <w:tcW w:w="398" w:type="dxa"/>
            <w:shd w:val="clear" w:color="auto" w:fill="auto"/>
            <w:vAlign w:val="center"/>
            <w:hideMark/>
          </w:tcPr>
          <w:p w14:paraId="4B7547FE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D57A872" w14:textId="4B9DB32C" w:rsidR="00CA7365" w:rsidRPr="00C9534C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C9534C">
              <w:rPr>
                <w:rFonts w:ascii="Calibri" w:hAnsi="Calibri"/>
                <w:color w:val="000000"/>
                <w:sz w:val="14"/>
                <w:szCs w:val="14"/>
              </w:rPr>
              <w:t>4.99 (3.77-6.48)</w:t>
            </w:r>
          </w:p>
        </w:tc>
        <w:tc>
          <w:tcPr>
            <w:tcW w:w="398" w:type="dxa"/>
            <w:shd w:val="clear" w:color="auto" w:fill="auto"/>
            <w:vAlign w:val="center"/>
            <w:hideMark/>
          </w:tcPr>
          <w:p w14:paraId="56E62110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558F4232" w14:textId="2B34180E" w:rsidR="00CA7365" w:rsidRPr="00C9534C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C9534C">
              <w:rPr>
                <w:rFonts w:ascii="Calibri" w:hAnsi="Calibri"/>
                <w:color w:val="000000"/>
                <w:sz w:val="14"/>
                <w:szCs w:val="14"/>
              </w:rPr>
              <w:t>4.53 (2.87-6.79)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3EB5AC4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270612E8" w14:textId="67720030" w:rsidR="00CA7365" w:rsidRPr="00E0509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E0509B">
              <w:rPr>
                <w:rFonts w:ascii="Calibri" w:hAnsi="Calibri"/>
                <w:color w:val="000000"/>
                <w:sz w:val="14"/>
                <w:szCs w:val="14"/>
              </w:rPr>
              <w:t>6.30 (3.95-9.54)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2F1011F1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8D2538" w14:textId="1610DF58" w:rsidR="00CA7365" w:rsidRPr="00E0509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509B">
              <w:rPr>
                <w:rFonts w:ascii="Calibri" w:hAnsi="Calibri"/>
                <w:color w:val="000000"/>
                <w:sz w:val="14"/>
                <w:szCs w:val="14"/>
              </w:rPr>
              <w:t>2.48 (0.51-7.25)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FD98094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6268031" w14:textId="2BCADF16" w:rsidR="00CA7365" w:rsidRPr="00E0509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E0509B">
              <w:rPr>
                <w:rFonts w:ascii="Calibri" w:hAnsi="Calibri"/>
                <w:color w:val="000000"/>
                <w:sz w:val="14"/>
                <w:szCs w:val="14"/>
              </w:rPr>
              <w:t>5.13 (2.21-10.10)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E1083C8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A9C8166" w14:textId="32ABFAA5" w:rsidR="00CA7365" w:rsidRPr="00E0509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509B">
              <w:rPr>
                <w:rFonts w:ascii="Calibri" w:hAnsi="Calibri"/>
                <w:color w:val="000000"/>
                <w:sz w:val="14"/>
                <w:szCs w:val="14"/>
              </w:rPr>
              <w:t>1.12 (0.36-2.62)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11CF58E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F0517B5" w14:textId="770E0C33" w:rsidR="00CA7365" w:rsidRPr="00E0509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509B">
              <w:rPr>
                <w:rFonts w:ascii="Calibri" w:hAnsi="Calibri"/>
                <w:color w:val="000000"/>
                <w:sz w:val="14"/>
                <w:szCs w:val="14"/>
              </w:rPr>
              <w:t>1.31 (0.36-3.36)</w:t>
            </w:r>
          </w:p>
        </w:tc>
        <w:tc>
          <w:tcPr>
            <w:tcW w:w="398" w:type="dxa"/>
            <w:shd w:val="clear" w:color="auto" w:fill="auto"/>
            <w:vAlign w:val="center"/>
            <w:hideMark/>
          </w:tcPr>
          <w:p w14:paraId="316B73C4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244E72C" w14:textId="6924DC0E" w:rsidR="00CA7365" w:rsidRPr="00CA7365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CA7365">
              <w:rPr>
                <w:rFonts w:ascii="Calibri" w:hAnsi="Calibri"/>
                <w:color w:val="000000"/>
                <w:sz w:val="14"/>
                <w:szCs w:val="14"/>
              </w:rPr>
              <w:t>1.21 (0.65-2.08)</w:t>
            </w:r>
          </w:p>
        </w:tc>
      </w:tr>
      <w:tr w:rsidR="00CA7365" w:rsidRPr="007A3E8B" w14:paraId="203D89FD" w14:textId="77777777" w:rsidTr="00C9534C">
        <w:trPr>
          <w:trHeight w:val="600"/>
        </w:trPr>
        <w:tc>
          <w:tcPr>
            <w:tcW w:w="1475" w:type="dxa"/>
            <w:gridSpan w:val="2"/>
            <w:shd w:val="clear" w:color="auto" w:fill="auto"/>
            <w:vAlign w:val="center"/>
            <w:hideMark/>
          </w:tcPr>
          <w:p w14:paraId="4AED60D0" w14:textId="77777777" w:rsidR="00CA7365" w:rsidRPr="007A3E8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7A3E8B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Myelofibrosis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0FA7E781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768EE78" w14:textId="4FDFB7F6" w:rsidR="00CA7365" w:rsidRPr="00C9534C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C9534C">
              <w:rPr>
                <w:rFonts w:ascii="Calibri" w:hAnsi="Calibri"/>
                <w:color w:val="000000"/>
                <w:sz w:val="14"/>
                <w:szCs w:val="14"/>
              </w:rPr>
              <w:t>2.51 (1.64-3.68)</w:t>
            </w:r>
          </w:p>
        </w:tc>
        <w:tc>
          <w:tcPr>
            <w:tcW w:w="398" w:type="dxa"/>
            <w:shd w:val="clear" w:color="auto" w:fill="auto"/>
            <w:vAlign w:val="center"/>
            <w:hideMark/>
          </w:tcPr>
          <w:p w14:paraId="4F914AAF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3EAF44B" w14:textId="7BEF71DA" w:rsidR="00CA7365" w:rsidRPr="00C9534C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C9534C">
              <w:rPr>
                <w:rFonts w:ascii="Calibri" w:hAnsi="Calibri"/>
                <w:color w:val="000000"/>
                <w:sz w:val="14"/>
                <w:szCs w:val="14"/>
              </w:rPr>
              <w:t>2.75 (1.37-4.92)</w:t>
            </w:r>
          </w:p>
        </w:tc>
        <w:tc>
          <w:tcPr>
            <w:tcW w:w="398" w:type="dxa"/>
            <w:shd w:val="clear" w:color="auto" w:fill="auto"/>
            <w:vAlign w:val="center"/>
            <w:hideMark/>
          </w:tcPr>
          <w:p w14:paraId="37AA971F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26744ABE" w14:textId="703D625F" w:rsidR="00CA7365" w:rsidRPr="00C9534C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C9534C">
              <w:rPr>
                <w:rFonts w:ascii="Calibri" w:hAnsi="Calibri"/>
                <w:color w:val="000000"/>
                <w:sz w:val="14"/>
                <w:szCs w:val="14"/>
              </w:rPr>
              <w:t>3.93 (1.58-8.10)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66423A1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5AB7B1B3" w14:textId="4EDC64F2" w:rsidR="00CA7365" w:rsidRPr="00E0509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509B">
              <w:rPr>
                <w:rFonts w:ascii="Calibri" w:hAnsi="Calibri"/>
                <w:color w:val="000000"/>
                <w:sz w:val="14"/>
                <w:szCs w:val="14"/>
              </w:rPr>
              <w:t>2.54 (0.52-7.43)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5429148A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05DD48" w14:textId="0BD525EE" w:rsidR="00CA7365" w:rsidRPr="00E0509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706E341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E49151E" w14:textId="20DD1833" w:rsidR="00CA7365" w:rsidRPr="00E0509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509B">
              <w:rPr>
                <w:rFonts w:ascii="Calibri" w:hAnsi="Calibri"/>
                <w:color w:val="000000"/>
                <w:sz w:val="14"/>
                <w:szCs w:val="14"/>
              </w:rPr>
              <w:t>1.79 (0.05-9.95)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4BC1E4E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FE35A4C" w14:textId="0ABB5C0B" w:rsidR="00CA7365" w:rsidRPr="00E0509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509B">
              <w:rPr>
                <w:rFonts w:ascii="Calibri" w:hAnsi="Calibri"/>
                <w:color w:val="000000"/>
                <w:sz w:val="14"/>
                <w:szCs w:val="14"/>
              </w:rPr>
              <w:t>1.27 (0.15-4.57)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0BE5C9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37B1122" w14:textId="70F6F14B" w:rsidR="00CA7365" w:rsidRPr="00E0509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E0509B">
              <w:rPr>
                <w:rFonts w:ascii="Calibri" w:hAnsi="Calibri"/>
                <w:color w:val="000000"/>
                <w:sz w:val="14"/>
                <w:szCs w:val="14"/>
              </w:rPr>
              <w:t>8.33 (3.81-15.82)</w:t>
            </w:r>
          </w:p>
        </w:tc>
        <w:tc>
          <w:tcPr>
            <w:tcW w:w="398" w:type="dxa"/>
            <w:shd w:val="clear" w:color="auto" w:fill="auto"/>
            <w:vAlign w:val="center"/>
            <w:hideMark/>
          </w:tcPr>
          <w:p w14:paraId="134D1946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FCF56B1" w14:textId="461B048A" w:rsidR="00CA7365" w:rsidRPr="00CA7365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CA7365">
              <w:rPr>
                <w:rFonts w:ascii="Calibri" w:hAnsi="Calibri"/>
                <w:color w:val="000000"/>
                <w:sz w:val="14"/>
                <w:szCs w:val="14"/>
              </w:rPr>
              <w:t>1.08 (0.29-2.76)</w:t>
            </w:r>
          </w:p>
        </w:tc>
      </w:tr>
      <w:tr w:rsidR="00CA7365" w:rsidRPr="007A3E8B" w14:paraId="4431B520" w14:textId="77777777" w:rsidTr="00C9534C">
        <w:trPr>
          <w:trHeight w:val="600"/>
        </w:trPr>
        <w:tc>
          <w:tcPr>
            <w:tcW w:w="1475" w:type="dxa"/>
            <w:gridSpan w:val="2"/>
            <w:shd w:val="clear" w:color="auto" w:fill="auto"/>
            <w:vAlign w:val="center"/>
            <w:hideMark/>
          </w:tcPr>
          <w:p w14:paraId="73E35F89" w14:textId="77777777" w:rsidR="00CA7365" w:rsidRPr="007A3E8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7A3E8B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Myeloproliferative neoplasm NOS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74D5068C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B692BC3" w14:textId="54A1435D" w:rsidR="00CA7365" w:rsidRPr="00C9534C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C9534C">
              <w:rPr>
                <w:rFonts w:ascii="Calibri" w:hAnsi="Calibri"/>
                <w:color w:val="000000"/>
                <w:sz w:val="14"/>
                <w:szCs w:val="14"/>
              </w:rPr>
              <w:t>2.21 (1.52-3.11)</w:t>
            </w:r>
          </w:p>
        </w:tc>
        <w:tc>
          <w:tcPr>
            <w:tcW w:w="398" w:type="dxa"/>
            <w:shd w:val="clear" w:color="auto" w:fill="auto"/>
            <w:vAlign w:val="center"/>
            <w:hideMark/>
          </w:tcPr>
          <w:p w14:paraId="7CC097E6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3905E60" w14:textId="2BEFB45A" w:rsidR="00CA7365" w:rsidRPr="00C9534C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C9534C">
              <w:rPr>
                <w:rFonts w:ascii="Calibri" w:hAnsi="Calibri"/>
                <w:color w:val="000000"/>
                <w:sz w:val="14"/>
                <w:szCs w:val="14"/>
              </w:rPr>
              <w:t>3.87 (2.39-5.91)</w:t>
            </w:r>
          </w:p>
        </w:tc>
        <w:tc>
          <w:tcPr>
            <w:tcW w:w="398" w:type="dxa"/>
            <w:shd w:val="clear" w:color="auto" w:fill="auto"/>
            <w:vAlign w:val="center"/>
            <w:hideMark/>
          </w:tcPr>
          <w:p w14:paraId="54813A40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7CA49DFC" w14:textId="0D5609AE" w:rsidR="00CA7365" w:rsidRPr="00C9534C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C9534C">
              <w:rPr>
                <w:rFonts w:ascii="Calibri" w:hAnsi="Calibri"/>
                <w:color w:val="000000"/>
                <w:sz w:val="14"/>
                <w:szCs w:val="14"/>
              </w:rPr>
              <w:t>4.03 (1.93-7.42)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24DCC99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0DAEF3C2" w14:textId="03BD8453" w:rsidR="00CA7365" w:rsidRPr="00E0509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E0509B">
              <w:rPr>
                <w:rFonts w:ascii="Calibri" w:hAnsi="Calibri"/>
                <w:color w:val="000000"/>
                <w:sz w:val="14"/>
                <w:szCs w:val="14"/>
              </w:rPr>
              <w:t>5.06 (2.19-9.98)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0BCA1BB7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9604D5" w14:textId="781BA6EA" w:rsidR="00CA7365" w:rsidRPr="00E0509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509B">
              <w:rPr>
                <w:rFonts w:ascii="Calibri" w:hAnsi="Calibri"/>
                <w:color w:val="000000"/>
                <w:sz w:val="14"/>
                <w:szCs w:val="14"/>
              </w:rPr>
              <w:t>1.72 (0.04-9.61)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4458EA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213D450" w14:textId="5CF621C2" w:rsidR="00CA7365" w:rsidRPr="00E0509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509B">
              <w:rPr>
                <w:rFonts w:ascii="Calibri" w:hAnsi="Calibri"/>
                <w:color w:val="000000"/>
                <w:sz w:val="14"/>
                <w:szCs w:val="14"/>
              </w:rPr>
              <w:t>2.74 (0.33-9.90)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DC4C998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21769F77" w14:textId="50C6CC24" w:rsidR="00CA7365" w:rsidRPr="00E0509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509B">
              <w:rPr>
                <w:rFonts w:ascii="Calibri" w:hAnsi="Calibri"/>
                <w:color w:val="000000"/>
                <w:sz w:val="14"/>
                <w:szCs w:val="14"/>
              </w:rPr>
              <w:t>2.25 (0.73-5.26)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ED06A80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C929B45" w14:textId="4C93B252" w:rsidR="00CA7365" w:rsidRPr="00E0509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509B">
              <w:rPr>
                <w:rFonts w:ascii="Calibri" w:hAnsi="Calibri"/>
                <w:color w:val="000000"/>
                <w:sz w:val="14"/>
                <w:szCs w:val="14"/>
              </w:rPr>
              <w:t>2.16 (0.45-6.31)</w:t>
            </w:r>
          </w:p>
        </w:tc>
        <w:tc>
          <w:tcPr>
            <w:tcW w:w="398" w:type="dxa"/>
            <w:shd w:val="clear" w:color="auto" w:fill="auto"/>
            <w:vAlign w:val="center"/>
            <w:hideMark/>
          </w:tcPr>
          <w:p w14:paraId="1F5BA00D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917E17A" w14:textId="1589FADA" w:rsidR="00CA7365" w:rsidRPr="00CA7365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CA7365">
              <w:rPr>
                <w:rFonts w:ascii="Calibri" w:hAnsi="Calibri"/>
                <w:color w:val="000000"/>
                <w:sz w:val="14"/>
                <w:szCs w:val="14"/>
              </w:rPr>
              <w:t>0.77 (0.21-1.97)</w:t>
            </w:r>
          </w:p>
        </w:tc>
      </w:tr>
      <w:tr w:rsidR="00CA7365" w:rsidRPr="007A3E8B" w14:paraId="7C250D05" w14:textId="77777777" w:rsidTr="00C9534C">
        <w:trPr>
          <w:trHeight w:val="600"/>
        </w:trPr>
        <w:tc>
          <w:tcPr>
            <w:tcW w:w="1475" w:type="dxa"/>
            <w:gridSpan w:val="2"/>
            <w:shd w:val="clear" w:color="auto" w:fill="auto"/>
            <w:vAlign w:val="center"/>
            <w:hideMark/>
          </w:tcPr>
          <w:p w14:paraId="41FE621E" w14:textId="6A830E67" w:rsidR="00CA7365" w:rsidRPr="007A3E8B" w:rsidRDefault="00CA7365" w:rsidP="00C93835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7A3E8B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Chronic myeloid leukemia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5706FC67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20DDDA6" w14:textId="49A22F4F" w:rsidR="00CA7365" w:rsidRPr="00C9534C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C9534C">
              <w:rPr>
                <w:rFonts w:ascii="Calibri" w:hAnsi="Calibri"/>
                <w:color w:val="000000"/>
                <w:sz w:val="14"/>
                <w:szCs w:val="14"/>
              </w:rPr>
              <w:t>1.11 (0.79-1.51)</w:t>
            </w:r>
          </w:p>
        </w:tc>
        <w:tc>
          <w:tcPr>
            <w:tcW w:w="398" w:type="dxa"/>
            <w:shd w:val="clear" w:color="auto" w:fill="auto"/>
            <w:vAlign w:val="center"/>
            <w:hideMark/>
          </w:tcPr>
          <w:p w14:paraId="28FD082A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E2F0B74" w14:textId="25E6B9C9" w:rsidR="00CA7365" w:rsidRPr="00C9534C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C9534C">
              <w:rPr>
                <w:rFonts w:ascii="Calibri" w:hAnsi="Calibri"/>
                <w:color w:val="000000"/>
                <w:sz w:val="14"/>
                <w:szCs w:val="14"/>
              </w:rPr>
              <w:t>1.47 (0.90-2.27)</w:t>
            </w:r>
          </w:p>
        </w:tc>
        <w:tc>
          <w:tcPr>
            <w:tcW w:w="398" w:type="dxa"/>
            <w:shd w:val="clear" w:color="auto" w:fill="auto"/>
            <w:vAlign w:val="center"/>
            <w:hideMark/>
          </w:tcPr>
          <w:p w14:paraId="3DD70C99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7E0B30E8" w14:textId="6FCD19D8" w:rsidR="00CA7365" w:rsidRPr="00C9534C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C9534C">
              <w:rPr>
                <w:rFonts w:ascii="Calibri" w:hAnsi="Calibri"/>
                <w:color w:val="000000"/>
                <w:sz w:val="14"/>
                <w:szCs w:val="14"/>
              </w:rPr>
              <w:t>1.38 (0.60-2.72)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E6020A2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18D08D25" w14:textId="0285E683" w:rsidR="00CA7365" w:rsidRPr="00E0509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509B">
              <w:rPr>
                <w:rFonts w:ascii="Calibri" w:hAnsi="Calibri"/>
                <w:color w:val="000000"/>
                <w:sz w:val="14"/>
                <w:szCs w:val="14"/>
              </w:rPr>
              <w:t>1.21 (0.39-2.82)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13C370F4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D0F012" w14:textId="57DF5159" w:rsidR="00CA7365" w:rsidRPr="00E0509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509B">
              <w:rPr>
                <w:rFonts w:ascii="Calibri" w:hAnsi="Calibri"/>
                <w:color w:val="000000"/>
                <w:sz w:val="14"/>
                <w:szCs w:val="14"/>
              </w:rPr>
              <w:t>1.34 (0.16-4.85)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996BB8E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6A60856" w14:textId="697A0962" w:rsidR="00CA7365" w:rsidRPr="00E0509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509B">
              <w:rPr>
                <w:rFonts w:ascii="Calibri" w:hAnsi="Calibri"/>
                <w:color w:val="000000"/>
                <w:sz w:val="14"/>
                <w:szCs w:val="14"/>
              </w:rPr>
              <w:t>2.27 (0.74-5.30)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A9A853C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14F63F44" w14:textId="7592591E" w:rsidR="00CA7365" w:rsidRPr="00E0509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509B">
              <w:rPr>
                <w:rFonts w:ascii="Calibri" w:hAnsi="Calibri"/>
                <w:color w:val="000000"/>
                <w:sz w:val="14"/>
                <w:szCs w:val="14"/>
              </w:rPr>
              <w:t>0.78 (0.21-1.99)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5E5DFE8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ECB96B5" w14:textId="592CD92A" w:rsidR="00CA7365" w:rsidRPr="00E0509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509B">
              <w:rPr>
                <w:rFonts w:ascii="Calibri" w:hAnsi="Calibri"/>
                <w:color w:val="000000"/>
                <w:sz w:val="14"/>
                <w:szCs w:val="14"/>
              </w:rPr>
              <w:t>1.25 (0.40-2.91)</w:t>
            </w:r>
          </w:p>
        </w:tc>
        <w:tc>
          <w:tcPr>
            <w:tcW w:w="398" w:type="dxa"/>
            <w:shd w:val="clear" w:color="auto" w:fill="auto"/>
            <w:vAlign w:val="center"/>
            <w:hideMark/>
          </w:tcPr>
          <w:p w14:paraId="036165EA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A8F7269" w14:textId="69693311" w:rsidR="00CA7365" w:rsidRPr="00CA7365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CA7365">
              <w:rPr>
                <w:rFonts w:ascii="Calibri" w:hAnsi="Calibri"/>
                <w:color w:val="000000"/>
                <w:sz w:val="14"/>
                <w:szCs w:val="14"/>
              </w:rPr>
              <w:t>0.88 (0.44-1.57)</w:t>
            </w:r>
          </w:p>
        </w:tc>
      </w:tr>
      <w:tr w:rsidR="00CA7365" w:rsidRPr="007A3E8B" w14:paraId="5935A156" w14:textId="77777777" w:rsidTr="00C9534C">
        <w:trPr>
          <w:trHeight w:val="600"/>
        </w:trPr>
        <w:tc>
          <w:tcPr>
            <w:tcW w:w="1475" w:type="dxa"/>
            <w:gridSpan w:val="2"/>
            <w:shd w:val="clear" w:color="auto" w:fill="auto"/>
            <w:vAlign w:val="center"/>
            <w:hideMark/>
          </w:tcPr>
          <w:p w14:paraId="347161B8" w14:textId="77777777" w:rsidR="00CA7365" w:rsidRPr="007A3E8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7A3E8B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Myelodysplastic syndrome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7CBE8EB5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5759ECE" w14:textId="6DFDD272" w:rsidR="00CA7365" w:rsidRPr="00C9534C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C9534C">
              <w:rPr>
                <w:rFonts w:ascii="Calibri" w:hAnsi="Calibri"/>
                <w:color w:val="000000"/>
                <w:sz w:val="14"/>
                <w:szCs w:val="14"/>
              </w:rPr>
              <w:t>2.15 (1.64-2.76)</w:t>
            </w:r>
          </w:p>
        </w:tc>
        <w:tc>
          <w:tcPr>
            <w:tcW w:w="398" w:type="dxa"/>
            <w:shd w:val="clear" w:color="auto" w:fill="auto"/>
            <w:vAlign w:val="center"/>
            <w:hideMark/>
          </w:tcPr>
          <w:p w14:paraId="7C5A11C9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6693AC4" w14:textId="1F722CBD" w:rsidR="00CA7365" w:rsidRPr="00C9534C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C9534C">
              <w:rPr>
                <w:rFonts w:ascii="Calibri" w:hAnsi="Calibri"/>
                <w:color w:val="000000"/>
                <w:sz w:val="14"/>
                <w:szCs w:val="14"/>
              </w:rPr>
              <w:t>1.96 (1.21-3.00)</w:t>
            </w:r>
          </w:p>
        </w:tc>
        <w:tc>
          <w:tcPr>
            <w:tcW w:w="398" w:type="dxa"/>
            <w:shd w:val="clear" w:color="auto" w:fill="auto"/>
            <w:vAlign w:val="center"/>
            <w:hideMark/>
          </w:tcPr>
          <w:p w14:paraId="2E0036AA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593DD9D8" w14:textId="118C19CD" w:rsidR="00CA7365" w:rsidRPr="00C9534C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C9534C">
              <w:rPr>
                <w:rFonts w:ascii="Calibri" w:hAnsi="Calibri"/>
                <w:color w:val="000000"/>
                <w:sz w:val="14"/>
                <w:szCs w:val="14"/>
              </w:rPr>
              <w:t>1.42 (0.57-2.92)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4DB1540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53CB13A9" w14:textId="329B1202" w:rsidR="00CA7365" w:rsidRPr="00E0509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509B">
              <w:rPr>
                <w:rFonts w:ascii="Calibri" w:hAnsi="Calibri"/>
                <w:color w:val="000000"/>
                <w:sz w:val="14"/>
                <w:szCs w:val="14"/>
              </w:rPr>
              <w:t>1.29 (0.35-3.29)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30BE2B50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906BA4" w14:textId="2D40A45E" w:rsidR="00CA7365" w:rsidRPr="00E0509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E0509B">
              <w:rPr>
                <w:rFonts w:ascii="Calibri" w:hAnsi="Calibri"/>
                <w:color w:val="000000"/>
                <w:sz w:val="14"/>
                <w:szCs w:val="14"/>
              </w:rPr>
              <w:t>7.02 (3.03-13.83)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17E224E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EF6FF39" w14:textId="09C6E2C0" w:rsidR="00CA7365" w:rsidRPr="00E0509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509B">
              <w:rPr>
                <w:rFonts w:ascii="Calibri" w:hAnsi="Calibri"/>
                <w:color w:val="000000"/>
                <w:sz w:val="14"/>
                <w:szCs w:val="14"/>
              </w:rPr>
              <w:t>2.14 (0.44-6.26)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4AA1556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2C013FBD" w14:textId="0A71BE26" w:rsidR="00CA7365" w:rsidRPr="00E0509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509B">
              <w:rPr>
                <w:rFonts w:ascii="Calibri" w:hAnsi="Calibri"/>
                <w:color w:val="000000"/>
                <w:sz w:val="14"/>
                <w:szCs w:val="14"/>
              </w:rPr>
              <w:t>1.11 (0.36-2.59)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6F6F1AD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AA266A6" w14:textId="2894173F" w:rsidR="00CA7365" w:rsidRPr="00E0509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E0509B">
              <w:rPr>
                <w:rFonts w:ascii="Calibri" w:hAnsi="Calibri"/>
                <w:color w:val="000000"/>
                <w:sz w:val="14"/>
                <w:szCs w:val="14"/>
              </w:rPr>
              <w:t>6.87 (4.07-10.86)</w:t>
            </w:r>
          </w:p>
        </w:tc>
        <w:tc>
          <w:tcPr>
            <w:tcW w:w="398" w:type="dxa"/>
            <w:shd w:val="clear" w:color="auto" w:fill="auto"/>
            <w:vAlign w:val="center"/>
            <w:hideMark/>
          </w:tcPr>
          <w:p w14:paraId="134897E5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2F7D866" w14:textId="03D90406" w:rsidR="00CA7365" w:rsidRPr="00CA7365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CA7365">
              <w:rPr>
                <w:rFonts w:ascii="Calibri" w:hAnsi="Calibri"/>
                <w:color w:val="000000"/>
                <w:sz w:val="14"/>
                <w:szCs w:val="14"/>
              </w:rPr>
              <w:t>1.57 (0.90-2.55)</w:t>
            </w:r>
          </w:p>
        </w:tc>
      </w:tr>
      <w:tr w:rsidR="00CA7365" w:rsidRPr="007A3E8B" w14:paraId="6ACD364D" w14:textId="77777777" w:rsidTr="00C9534C">
        <w:trPr>
          <w:trHeight w:val="600"/>
        </w:trPr>
        <w:tc>
          <w:tcPr>
            <w:tcW w:w="14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7B49BD" w14:textId="40CC86AB" w:rsidR="00CA7365" w:rsidRPr="007A3E8B" w:rsidRDefault="00CA7365" w:rsidP="00C93835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7A3E8B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Acute myeloid leukemia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C8CE46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E1B95" w14:textId="3D7F5D12" w:rsidR="00CA7365" w:rsidRPr="00C9534C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C9534C">
              <w:rPr>
                <w:rFonts w:ascii="Calibri" w:hAnsi="Calibri"/>
                <w:color w:val="000000"/>
                <w:sz w:val="14"/>
                <w:szCs w:val="14"/>
              </w:rPr>
              <w:t>1.43 (1.19-1.71)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952043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36B00" w14:textId="7A2B0488" w:rsidR="00CA7365" w:rsidRPr="00C9534C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C9534C">
              <w:rPr>
                <w:rFonts w:ascii="Calibri" w:hAnsi="Calibri"/>
                <w:color w:val="000000"/>
                <w:sz w:val="14"/>
                <w:szCs w:val="14"/>
              </w:rPr>
              <w:t>1.46 (1.07-1.94)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2CD5D6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144FE0" w14:textId="4C16705E" w:rsidR="00CA7365" w:rsidRPr="00C9534C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C9534C">
              <w:rPr>
                <w:rFonts w:ascii="Calibri" w:hAnsi="Calibri"/>
                <w:color w:val="000000"/>
                <w:sz w:val="14"/>
                <w:szCs w:val="14"/>
              </w:rPr>
              <w:t>1.87 (1.22-2.73)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493C1C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93E233" w14:textId="04234FB2" w:rsidR="00CA7365" w:rsidRPr="00E0509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509B">
              <w:rPr>
                <w:rFonts w:ascii="Calibri" w:hAnsi="Calibri"/>
                <w:color w:val="000000"/>
                <w:sz w:val="14"/>
                <w:szCs w:val="14"/>
              </w:rPr>
              <w:t>1.32 (0.70-2.26)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59AB2D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89F5D" w14:textId="23EE663E" w:rsidR="00CA7365" w:rsidRPr="00E0509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509B">
              <w:rPr>
                <w:rFonts w:ascii="Calibri" w:hAnsi="Calibri"/>
                <w:color w:val="000000"/>
                <w:sz w:val="14"/>
                <w:szCs w:val="14"/>
              </w:rPr>
              <w:t>1.15 (0.31-2.93)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D6673C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34854" w14:textId="2DF593AD" w:rsidR="00CA7365" w:rsidRPr="00E0509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509B">
              <w:rPr>
                <w:rFonts w:ascii="Calibri" w:hAnsi="Calibri"/>
                <w:color w:val="000000"/>
                <w:sz w:val="14"/>
                <w:szCs w:val="14"/>
              </w:rPr>
              <w:t>0.86 (0.23-2.19)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3AAF0E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AA58B" w14:textId="48988129" w:rsidR="00CA7365" w:rsidRPr="00E0509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509B">
              <w:rPr>
                <w:rFonts w:ascii="Calibri" w:hAnsi="Calibri"/>
                <w:color w:val="000000"/>
                <w:sz w:val="14"/>
                <w:szCs w:val="14"/>
              </w:rPr>
              <w:t>0.87 (0.43-1.55)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8DB045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01AB1" w14:textId="544C9072" w:rsidR="00CA7365" w:rsidRPr="00E0509B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E0509B">
              <w:rPr>
                <w:rFonts w:ascii="Calibri" w:hAnsi="Calibri"/>
                <w:color w:val="000000"/>
                <w:sz w:val="14"/>
                <w:szCs w:val="14"/>
              </w:rPr>
              <w:t>1.77 (1.01-2.88)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FCA0B0" w14:textId="77777777" w:rsidR="00CA7365" w:rsidRPr="00F627BE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F627BE">
              <w:rPr>
                <w:rFonts w:ascii="Calibri" w:hAnsi="Calibri"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D561B" w14:textId="377BFC6C" w:rsidR="00CA7365" w:rsidRPr="00CA7365" w:rsidRDefault="00CA7365" w:rsidP="00C9534C">
            <w:pPr>
              <w:tabs>
                <w:tab w:val="clear" w:pos="720"/>
              </w:tabs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CA7365">
              <w:rPr>
                <w:rFonts w:ascii="Calibri" w:hAnsi="Calibri"/>
                <w:color w:val="000000"/>
                <w:sz w:val="14"/>
                <w:szCs w:val="14"/>
              </w:rPr>
              <w:t>1.53 (1.12-2.04)</w:t>
            </w:r>
          </w:p>
        </w:tc>
      </w:tr>
    </w:tbl>
    <w:p w14:paraId="55AD43D9" w14:textId="04E87AA4" w:rsidR="00C55F50" w:rsidRDefault="00A30773" w:rsidP="006474E3">
      <w:pPr>
        <w:tabs>
          <w:tab w:val="clear" w:pos="720"/>
        </w:tabs>
        <w:suppressAutoHyphens w:val="0"/>
        <w:spacing w:line="276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Table 1</w:t>
      </w:r>
      <w:r w:rsidRPr="00656DF8">
        <w:rPr>
          <w:rFonts w:ascii="Calibri" w:hAnsi="Calibri"/>
          <w:b/>
          <w:sz w:val="20"/>
          <w:szCs w:val="20"/>
        </w:rPr>
        <w:t xml:space="preserve">: </w:t>
      </w:r>
      <w:r>
        <w:rPr>
          <w:rFonts w:ascii="Calibri" w:hAnsi="Calibri"/>
          <w:b/>
          <w:sz w:val="20"/>
          <w:szCs w:val="20"/>
        </w:rPr>
        <w:t>F</w:t>
      </w:r>
      <w:r w:rsidRPr="00656DF8">
        <w:rPr>
          <w:rFonts w:ascii="Calibri" w:hAnsi="Calibri"/>
          <w:b/>
          <w:sz w:val="20"/>
          <w:szCs w:val="20"/>
        </w:rPr>
        <w:t>amilial relative risks of myeloid malignancies.</w:t>
      </w:r>
      <w:r w:rsidRPr="00656DF8">
        <w:rPr>
          <w:rFonts w:ascii="Calibri" w:hAnsi="Calibri"/>
          <w:sz w:val="20"/>
          <w:szCs w:val="20"/>
        </w:rPr>
        <w:t xml:space="preserve"> N, number; SIR, Standardised incidence r</w:t>
      </w:r>
      <w:r>
        <w:rPr>
          <w:rFonts w:ascii="Calibri" w:hAnsi="Calibri"/>
          <w:sz w:val="20"/>
          <w:szCs w:val="20"/>
        </w:rPr>
        <w:t>atios; CI, confidence interval; NOS, not otherwise specified. Myeloid malignancies comprise p</w:t>
      </w:r>
      <w:r w:rsidR="00C93835">
        <w:rPr>
          <w:rFonts w:ascii="Calibri" w:hAnsi="Calibri"/>
          <w:sz w:val="20"/>
          <w:szCs w:val="20"/>
        </w:rPr>
        <w:t>olycyth</w:t>
      </w:r>
      <w:r w:rsidRPr="005973FC">
        <w:rPr>
          <w:rFonts w:ascii="Calibri" w:hAnsi="Calibri"/>
          <w:sz w:val="20"/>
          <w:szCs w:val="20"/>
        </w:rPr>
        <w:t>emia vera</w:t>
      </w:r>
      <w:r w:rsidR="00C93835">
        <w:rPr>
          <w:rFonts w:ascii="Calibri" w:hAnsi="Calibri"/>
          <w:sz w:val="20"/>
          <w:szCs w:val="20"/>
        </w:rPr>
        <w:t>, essential thrombocyth</w:t>
      </w:r>
      <w:r>
        <w:rPr>
          <w:rFonts w:ascii="Calibri" w:hAnsi="Calibri"/>
          <w:sz w:val="20"/>
          <w:szCs w:val="20"/>
        </w:rPr>
        <w:t>emia, myelofibrosis, m</w:t>
      </w:r>
      <w:r w:rsidRPr="005973FC">
        <w:rPr>
          <w:rFonts w:ascii="Calibri" w:hAnsi="Calibri"/>
          <w:sz w:val="20"/>
          <w:szCs w:val="20"/>
        </w:rPr>
        <w:t>yeloproliferative neoplasm NOS</w:t>
      </w:r>
      <w:r>
        <w:rPr>
          <w:rFonts w:ascii="Calibri" w:hAnsi="Calibri"/>
          <w:sz w:val="20"/>
          <w:szCs w:val="20"/>
        </w:rPr>
        <w:t>, c</w:t>
      </w:r>
      <w:r w:rsidR="00C93835">
        <w:rPr>
          <w:rFonts w:ascii="Calibri" w:hAnsi="Calibri"/>
          <w:sz w:val="20"/>
          <w:szCs w:val="20"/>
        </w:rPr>
        <w:t>hronic myeloid leuk</w:t>
      </w:r>
      <w:r w:rsidRPr="005973FC">
        <w:rPr>
          <w:rFonts w:ascii="Calibri" w:hAnsi="Calibri"/>
          <w:sz w:val="20"/>
          <w:szCs w:val="20"/>
        </w:rPr>
        <w:t>emia</w:t>
      </w:r>
      <w:r>
        <w:rPr>
          <w:rFonts w:ascii="Calibri" w:hAnsi="Calibri"/>
          <w:sz w:val="20"/>
          <w:szCs w:val="20"/>
        </w:rPr>
        <w:t>, m</w:t>
      </w:r>
      <w:r w:rsidRPr="005973FC">
        <w:rPr>
          <w:rFonts w:ascii="Calibri" w:hAnsi="Calibri"/>
          <w:sz w:val="20"/>
          <w:szCs w:val="20"/>
        </w:rPr>
        <w:t>yelodysplastic syndrome</w:t>
      </w:r>
      <w:r>
        <w:rPr>
          <w:rFonts w:ascii="Calibri" w:hAnsi="Calibri"/>
          <w:sz w:val="20"/>
          <w:szCs w:val="20"/>
        </w:rPr>
        <w:t>, a</w:t>
      </w:r>
      <w:r w:rsidR="00C93835">
        <w:rPr>
          <w:rFonts w:ascii="Calibri" w:hAnsi="Calibri"/>
          <w:sz w:val="20"/>
          <w:szCs w:val="20"/>
        </w:rPr>
        <w:t>cute myeloid leuk</w:t>
      </w:r>
      <w:r w:rsidRPr="005973FC">
        <w:rPr>
          <w:rFonts w:ascii="Calibri" w:hAnsi="Calibri"/>
          <w:sz w:val="20"/>
          <w:szCs w:val="20"/>
        </w:rPr>
        <w:t>emia</w:t>
      </w:r>
      <w:r>
        <w:rPr>
          <w:rFonts w:ascii="Calibri" w:hAnsi="Calibri"/>
          <w:sz w:val="20"/>
          <w:szCs w:val="20"/>
        </w:rPr>
        <w:t>. M</w:t>
      </w:r>
      <w:r w:rsidRPr="005973FC">
        <w:rPr>
          <w:rFonts w:ascii="Calibri" w:hAnsi="Calibri"/>
          <w:sz w:val="20"/>
          <w:szCs w:val="20"/>
        </w:rPr>
        <w:t>yeloproliferative neoplasm</w:t>
      </w:r>
      <w:r>
        <w:rPr>
          <w:rFonts w:ascii="Calibri" w:hAnsi="Calibri"/>
          <w:sz w:val="20"/>
          <w:szCs w:val="20"/>
        </w:rPr>
        <w:t xml:space="preserve">s </w:t>
      </w:r>
      <w:r w:rsidR="00C93835">
        <w:rPr>
          <w:rFonts w:ascii="Calibri" w:hAnsi="Calibri"/>
          <w:sz w:val="20"/>
          <w:szCs w:val="20"/>
        </w:rPr>
        <w:t>comprise polycyth</w:t>
      </w:r>
      <w:r w:rsidRPr="005973FC">
        <w:rPr>
          <w:rFonts w:ascii="Calibri" w:hAnsi="Calibri"/>
          <w:sz w:val="20"/>
          <w:szCs w:val="20"/>
        </w:rPr>
        <w:t>emia vera, essential th</w:t>
      </w:r>
      <w:r>
        <w:rPr>
          <w:rFonts w:ascii="Calibri" w:hAnsi="Calibri"/>
          <w:sz w:val="20"/>
          <w:szCs w:val="20"/>
        </w:rPr>
        <w:t>rombocythemia, myelofibrosis and m</w:t>
      </w:r>
      <w:r w:rsidRPr="005973FC">
        <w:rPr>
          <w:rFonts w:ascii="Calibri" w:hAnsi="Calibri"/>
          <w:sz w:val="20"/>
          <w:szCs w:val="20"/>
        </w:rPr>
        <w:t>yeloproliferative neoplasm NOS</w:t>
      </w:r>
      <w:r>
        <w:rPr>
          <w:rFonts w:ascii="Calibri" w:hAnsi="Calibri"/>
          <w:sz w:val="20"/>
          <w:szCs w:val="20"/>
        </w:rPr>
        <w:t>.</w:t>
      </w:r>
      <w:r w:rsidR="007A5E77">
        <w:rPr>
          <w:rFonts w:ascii="Calibri" w:hAnsi="Calibri"/>
          <w:b/>
          <w:sz w:val="20"/>
          <w:szCs w:val="20"/>
        </w:rPr>
        <w:fldChar w:fldCharType="begin"/>
      </w:r>
      <w:r w:rsidR="007A5E77">
        <w:rPr>
          <w:rFonts w:ascii="Calibri" w:hAnsi="Calibri"/>
          <w:b/>
          <w:sz w:val="20"/>
          <w:szCs w:val="20"/>
        </w:rPr>
        <w:instrText xml:space="preserve"> ADDIN </w:instrText>
      </w:r>
      <w:r w:rsidR="007A5E77">
        <w:rPr>
          <w:rFonts w:ascii="Calibri" w:hAnsi="Calibri"/>
          <w:b/>
          <w:sz w:val="20"/>
          <w:szCs w:val="20"/>
        </w:rPr>
        <w:fldChar w:fldCharType="end"/>
      </w:r>
    </w:p>
    <w:sectPr w:rsidR="00C55F50" w:rsidSect="008B1269">
      <w:headerReference w:type="even" r:id="rId14"/>
      <w:headerReference w:type="default" r:id="rId15"/>
      <w:footerReference w:type="even" r:id="rId16"/>
      <w:footerReference w:type="default" r:id="rId17"/>
      <w:pgSz w:w="16820" w:h="11900" w:orient="landscape"/>
      <w:pgMar w:top="1134" w:right="1134" w:bottom="1134" w:left="1134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D997A" w14:textId="77777777" w:rsidR="00B050A7" w:rsidRDefault="00B050A7" w:rsidP="008648AA">
      <w:r>
        <w:separator/>
      </w:r>
    </w:p>
  </w:endnote>
  <w:endnote w:type="continuationSeparator" w:id="0">
    <w:p w14:paraId="0F5098D4" w14:textId="77777777" w:rsidR="00B050A7" w:rsidRDefault="00B050A7" w:rsidP="0086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1"/>
    <w:family w:val="swiss"/>
    <w:pitch w:val="variable"/>
  </w:font>
  <w:font w:name="Lohit Devanagar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LT 85 Heavy">
    <w:altName w:val="Avenir LT 85 Heav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7055E" w14:textId="77777777" w:rsidR="00415221" w:rsidRDefault="00415221" w:rsidP="004C3D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0E2DA72" w14:textId="074EB875" w:rsidR="00415221" w:rsidRPr="006D37B5" w:rsidRDefault="00415221" w:rsidP="004C3D3D">
    <w:pPr>
      <w:ind w:right="360"/>
      <w:jc w:val="right"/>
      <w:rPr>
        <w:rFonts w:asciiTheme="minorHAnsi" w:hAnsiTheme="minorHAnsi"/>
        <w:sz w:val="22"/>
        <w:szCs w:val="22"/>
      </w:rPr>
    </w:pPr>
  </w:p>
  <w:p w14:paraId="69E2F09F" w14:textId="77777777" w:rsidR="00415221" w:rsidRDefault="004152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5E357" w14:textId="77777777" w:rsidR="00415221" w:rsidRPr="00CB428A" w:rsidRDefault="00415221" w:rsidP="004C3D3D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sz w:val="22"/>
        <w:szCs w:val="22"/>
      </w:rPr>
    </w:pPr>
    <w:r w:rsidRPr="00CB428A">
      <w:rPr>
        <w:rStyle w:val="PageNumber"/>
        <w:rFonts w:asciiTheme="minorHAnsi" w:hAnsiTheme="minorHAnsi"/>
        <w:sz w:val="22"/>
        <w:szCs w:val="22"/>
      </w:rPr>
      <w:fldChar w:fldCharType="begin"/>
    </w:r>
    <w:r w:rsidRPr="00CB428A">
      <w:rPr>
        <w:rStyle w:val="PageNumber"/>
        <w:rFonts w:asciiTheme="minorHAnsi" w:hAnsiTheme="minorHAnsi"/>
        <w:sz w:val="22"/>
        <w:szCs w:val="22"/>
      </w:rPr>
      <w:instrText xml:space="preserve">PAGE  </w:instrText>
    </w:r>
    <w:r w:rsidRPr="00CB428A">
      <w:rPr>
        <w:rStyle w:val="PageNumber"/>
        <w:rFonts w:asciiTheme="minorHAnsi" w:hAnsiTheme="minorHAnsi"/>
        <w:sz w:val="22"/>
        <w:szCs w:val="22"/>
      </w:rPr>
      <w:fldChar w:fldCharType="separate"/>
    </w:r>
    <w:r w:rsidR="0048774C">
      <w:rPr>
        <w:rStyle w:val="PageNumber"/>
        <w:rFonts w:asciiTheme="minorHAnsi" w:hAnsiTheme="minorHAnsi"/>
        <w:noProof/>
        <w:sz w:val="22"/>
        <w:szCs w:val="22"/>
      </w:rPr>
      <w:t>2</w:t>
    </w:r>
    <w:r w:rsidRPr="00CB428A">
      <w:rPr>
        <w:rStyle w:val="PageNumber"/>
        <w:rFonts w:asciiTheme="minorHAnsi" w:hAnsiTheme="minorHAnsi"/>
        <w:sz w:val="22"/>
        <w:szCs w:val="22"/>
      </w:rPr>
      <w:fldChar w:fldCharType="end"/>
    </w:r>
  </w:p>
  <w:p w14:paraId="2CB332DF" w14:textId="39F96502" w:rsidR="00415221" w:rsidRDefault="00415221" w:rsidP="004C3D3D">
    <w:pPr>
      <w:pStyle w:val="Footer"/>
      <w:ind w:right="360"/>
      <w:jc w:val="right"/>
    </w:pPr>
  </w:p>
  <w:p w14:paraId="71B35646" w14:textId="77777777" w:rsidR="00415221" w:rsidRDefault="0041522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3F73A" w14:textId="77777777" w:rsidR="00415221" w:rsidRDefault="00415221" w:rsidP="004C3D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C704AB4" w14:textId="77777777" w:rsidR="00415221" w:rsidRPr="006D37B5" w:rsidRDefault="00415221" w:rsidP="004C3D3D">
    <w:pPr>
      <w:ind w:right="360"/>
      <w:jc w:val="right"/>
      <w:rPr>
        <w:rFonts w:asciiTheme="minorHAnsi" w:hAnsiTheme="minorHAnsi"/>
        <w:sz w:val="22"/>
        <w:szCs w:val="22"/>
      </w:rPr>
    </w:pPr>
  </w:p>
  <w:p w14:paraId="0AEEC50B" w14:textId="77777777" w:rsidR="00415221" w:rsidRDefault="00415221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BAE20" w14:textId="77777777" w:rsidR="00415221" w:rsidRPr="00CB428A" w:rsidRDefault="00415221" w:rsidP="004C3D3D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sz w:val="22"/>
        <w:szCs w:val="22"/>
      </w:rPr>
    </w:pPr>
    <w:r w:rsidRPr="00CB428A">
      <w:rPr>
        <w:rStyle w:val="PageNumber"/>
        <w:rFonts w:asciiTheme="minorHAnsi" w:hAnsiTheme="minorHAnsi"/>
        <w:sz w:val="22"/>
        <w:szCs w:val="22"/>
      </w:rPr>
      <w:fldChar w:fldCharType="begin"/>
    </w:r>
    <w:r w:rsidRPr="00CB428A">
      <w:rPr>
        <w:rStyle w:val="PageNumber"/>
        <w:rFonts w:asciiTheme="minorHAnsi" w:hAnsiTheme="minorHAnsi"/>
        <w:sz w:val="22"/>
        <w:szCs w:val="22"/>
      </w:rPr>
      <w:instrText xml:space="preserve">PAGE  </w:instrText>
    </w:r>
    <w:r w:rsidRPr="00CB428A">
      <w:rPr>
        <w:rStyle w:val="PageNumber"/>
        <w:rFonts w:asciiTheme="minorHAnsi" w:hAnsiTheme="minorHAnsi"/>
        <w:sz w:val="22"/>
        <w:szCs w:val="22"/>
      </w:rPr>
      <w:fldChar w:fldCharType="separate"/>
    </w:r>
    <w:r w:rsidR="0048774C">
      <w:rPr>
        <w:rStyle w:val="PageNumber"/>
        <w:rFonts w:asciiTheme="minorHAnsi" w:hAnsiTheme="minorHAnsi"/>
        <w:noProof/>
        <w:sz w:val="22"/>
        <w:szCs w:val="22"/>
      </w:rPr>
      <w:t>9</w:t>
    </w:r>
    <w:r w:rsidRPr="00CB428A">
      <w:rPr>
        <w:rStyle w:val="PageNumber"/>
        <w:rFonts w:asciiTheme="minorHAnsi" w:hAnsiTheme="minorHAnsi"/>
        <w:sz w:val="22"/>
        <w:szCs w:val="22"/>
      </w:rPr>
      <w:fldChar w:fldCharType="end"/>
    </w:r>
  </w:p>
  <w:p w14:paraId="65F3F889" w14:textId="77777777" w:rsidR="00415221" w:rsidRDefault="00415221" w:rsidP="004C3D3D">
    <w:pPr>
      <w:pStyle w:val="Footer"/>
      <w:ind w:right="360"/>
      <w:jc w:val="right"/>
    </w:pPr>
  </w:p>
  <w:p w14:paraId="5B9283B9" w14:textId="77777777" w:rsidR="00415221" w:rsidRDefault="004152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BE80C" w14:textId="77777777" w:rsidR="00B050A7" w:rsidRDefault="00B050A7" w:rsidP="008648AA">
      <w:r>
        <w:separator/>
      </w:r>
    </w:p>
  </w:footnote>
  <w:footnote w:type="continuationSeparator" w:id="0">
    <w:p w14:paraId="0AAA19E5" w14:textId="77777777" w:rsidR="00B050A7" w:rsidRDefault="00B050A7" w:rsidP="00864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A0BC2" w14:textId="127E1937" w:rsidR="00415221" w:rsidRDefault="00415221">
    <w:pPr>
      <w:pStyle w:val="Header"/>
    </w:pPr>
    <w:r>
      <w:ptab w:relativeTo="margin" w:alignment="right" w:leader="none"/>
    </w:r>
  </w:p>
  <w:p w14:paraId="374D790B" w14:textId="77777777" w:rsidR="00415221" w:rsidRDefault="00415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AB1EE" w14:textId="77777777" w:rsidR="00415221" w:rsidRDefault="00415221" w:rsidP="00282C6F">
    <w:pPr>
      <w:pStyle w:val="Header"/>
      <w:jc w:val="right"/>
    </w:pPr>
  </w:p>
  <w:p w14:paraId="7818A515" w14:textId="3D17C4EE" w:rsidR="00415221" w:rsidRPr="009D366C" w:rsidRDefault="00415221" w:rsidP="00282C6F">
    <w:pPr>
      <w:pStyle w:val="Header"/>
      <w:jc w:val="right"/>
      <w:rPr>
        <w:rFonts w:asciiTheme="minorHAnsi" w:hAnsiTheme="minorHAnsi"/>
        <w:sz w:val="18"/>
        <w:szCs w:val="18"/>
      </w:rPr>
    </w:pPr>
    <w:r w:rsidRPr="009D366C">
      <w:rPr>
        <w:rFonts w:asciiTheme="minorHAnsi" w:hAnsiTheme="minorHAnsi"/>
        <w:sz w:val="18"/>
        <w:szCs w:val="18"/>
      </w:rPr>
      <w:t xml:space="preserve">Sud </w:t>
    </w:r>
    <w:r w:rsidRPr="009D366C">
      <w:rPr>
        <w:rFonts w:asciiTheme="minorHAnsi" w:hAnsiTheme="minorHAnsi"/>
        <w:i/>
        <w:sz w:val="18"/>
        <w:szCs w:val="18"/>
      </w:rPr>
      <w:t>et 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5C1A7" w14:textId="77777777" w:rsidR="00415221" w:rsidRDefault="00415221">
    <w:pPr>
      <w:pStyle w:val="Header"/>
    </w:pPr>
    <w:r>
      <w:ptab w:relativeTo="margin" w:alignment="right" w:leader="none"/>
    </w:r>
  </w:p>
  <w:p w14:paraId="5D72CD8D" w14:textId="77777777" w:rsidR="00415221" w:rsidRDefault="0041522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4FD1B" w14:textId="77777777" w:rsidR="00415221" w:rsidRDefault="00415221" w:rsidP="00282C6F">
    <w:pPr>
      <w:pStyle w:val="Header"/>
      <w:jc w:val="right"/>
    </w:pPr>
  </w:p>
  <w:p w14:paraId="669EB339" w14:textId="77777777" w:rsidR="00415221" w:rsidRPr="009D366C" w:rsidRDefault="00415221" w:rsidP="00282C6F">
    <w:pPr>
      <w:pStyle w:val="Header"/>
      <w:jc w:val="right"/>
      <w:rPr>
        <w:rFonts w:asciiTheme="minorHAnsi" w:hAnsiTheme="minorHAnsi"/>
        <w:sz w:val="18"/>
        <w:szCs w:val="18"/>
      </w:rPr>
    </w:pPr>
    <w:r w:rsidRPr="009D366C">
      <w:rPr>
        <w:rFonts w:asciiTheme="minorHAnsi" w:hAnsiTheme="minorHAnsi"/>
        <w:sz w:val="18"/>
        <w:szCs w:val="18"/>
      </w:rPr>
      <w:t xml:space="preserve">Sud </w:t>
    </w:r>
    <w:r w:rsidRPr="009D366C">
      <w:rPr>
        <w:rFonts w:asciiTheme="minorHAnsi" w:hAnsiTheme="minorHAnsi"/>
        <w:i/>
        <w:sz w:val="18"/>
        <w:szCs w:val="18"/>
      </w:rPr>
      <w:t>et 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6E488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666D73"/>
    <w:multiLevelType w:val="hybridMultilevel"/>
    <w:tmpl w:val="11961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E4AB0"/>
    <w:multiLevelType w:val="multilevel"/>
    <w:tmpl w:val="ECBA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D6883"/>
    <w:multiLevelType w:val="multilevel"/>
    <w:tmpl w:val="8F8C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D5D6B"/>
    <w:multiLevelType w:val="multilevel"/>
    <w:tmpl w:val="245C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A17DF"/>
    <w:multiLevelType w:val="multilevel"/>
    <w:tmpl w:val="1D22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F7452E"/>
    <w:multiLevelType w:val="multilevel"/>
    <w:tmpl w:val="71A8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8E7A6F"/>
    <w:multiLevelType w:val="hybridMultilevel"/>
    <w:tmpl w:val="9B78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E0F9F"/>
    <w:multiLevelType w:val="hybridMultilevel"/>
    <w:tmpl w:val="ED542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1201C"/>
    <w:multiLevelType w:val="hybridMultilevel"/>
    <w:tmpl w:val="7086373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751CE"/>
    <w:multiLevelType w:val="multilevel"/>
    <w:tmpl w:val="322A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A01C1F"/>
    <w:multiLevelType w:val="hybridMultilevel"/>
    <w:tmpl w:val="D7603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90C8D"/>
    <w:multiLevelType w:val="hybridMultilevel"/>
    <w:tmpl w:val="BA76B2F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A2CB6"/>
    <w:multiLevelType w:val="multilevel"/>
    <w:tmpl w:val="1DDAA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4F5C3C"/>
    <w:multiLevelType w:val="multilevel"/>
    <w:tmpl w:val="8AA2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9735CE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5C2A721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>
    <w:nsid w:val="5FE36589"/>
    <w:multiLevelType w:val="multilevel"/>
    <w:tmpl w:val="037A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0D725E"/>
    <w:multiLevelType w:val="multilevel"/>
    <w:tmpl w:val="920C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D4515A"/>
    <w:multiLevelType w:val="multilevel"/>
    <w:tmpl w:val="5038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16799A"/>
    <w:multiLevelType w:val="multilevel"/>
    <w:tmpl w:val="FFFFFFFF"/>
    <w:lvl w:ilvl="0">
      <w:start w:val="1"/>
      <w:numFmt w:val="decimal"/>
      <w:lvlText w:val="%1."/>
      <w:lvlJc w:val="left"/>
      <w:pPr>
        <w:ind w:left="291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cs="Times New Roman"/>
      </w:rPr>
    </w:lvl>
  </w:abstractNum>
  <w:abstractNum w:abstractNumId="21">
    <w:nsid w:val="71A504F0"/>
    <w:multiLevelType w:val="hybridMultilevel"/>
    <w:tmpl w:val="0BC618E4"/>
    <w:lvl w:ilvl="0" w:tplc="5AC6BB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636ED"/>
    <w:multiLevelType w:val="hybridMultilevel"/>
    <w:tmpl w:val="D7603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5"/>
  </w:num>
  <w:num w:numId="10">
    <w:abstractNumId w:val="16"/>
  </w:num>
  <w:num w:numId="11">
    <w:abstractNumId w:val="20"/>
  </w:num>
  <w:num w:numId="12">
    <w:abstractNumId w:val="13"/>
  </w:num>
  <w:num w:numId="13">
    <w:abstractNumId w:val="3"/>
  </w:num>
  <w:num w:numId="14">
    <w:abstractNumId w:val="17"/>
  </w:num>
  <w:num w:numId="15">
    <w:abstractNumId w:val="4"/>
  </w:num>
  <w:num w:numId="16">
    <w:abstractNumId w:val="6"/>
  </w:num>
  <w:num w:numId="17">
    <w:abstractNumId w:val="18"/>
  </w:num>
  <w:num w:numId="18">
    <w:abstractNumId w:val="2"/>
  </w:num>
  <w:num w:numId="19">
    <w:abstractNumId w:val="19"/>
  </w:num>
  <w:num w:numId="20">
    <w:abstractNumId w:val="10"/>
  </w:num>
  <w:num w:numId="21">
    <w:abstractNumId w:val="5"/>
  </w:num>
  <w:num w:numId="22">
    <w:abstractNumId w:val="14"/>
  </w:num>
  <w:num w:numId="23">
    <w:abstractNumId w:val="1"/>
  </w:num>
  <w:num w:numId="24">
    <w:abstractNumId w:val="21"/>
  </w:num>
  <w:num w:numId="25">
    <w:abstractNumId w:val="22"/>
  </w:num>
  <w:num w:numId="26">
    <w:abstractNumId w:val="9"/>
  </w:num>
  <w:num w:numId="27">
    <w:abstractNumId w:val="12"/>
  </w:num>
  <w:num w:numId="28">
    <w:abstractNumId w:val="11"/>
  </w:num>
  <w:num w:numId="29">
    <w:abstractNumId w:val="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loo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dp2frseotxea5e5dv9xps0s0zetpds2rwxp&quot;&gt;FRR_Atlas&lt;record-ids&gt;&lt;item&gt;1&lt;/item&gt;&lt;item&gt;2&lt;/item&gt;&lt;item&gt;3&lt;/item&gt;&lt;item&gt;5&lt;/item&gt;&lt;item&gt;18&lt;/item&gt;&lt;item&gt;19&lt;/item&gt;&lt;item&gt;22&lt;/item&gt;&lt;item&gt;27&lt;/item&gt;&lt;item&gt;28&lt;/item&gt;&lt;item&gt;35&lt;/item&gt;&lt;item&gt;52&lt;/item&gt;&lt;item&gt;66&lt;/item&gt;&lt;item&gt;77&lt;/item&gt;&lt;item&gt;87&lt;/item&gt;&lt;item&gt;96&lt;/item&gt;&lt;item&gt;97&lt;/item&gt;&lt;item&gt;99&lt;/item&gt;&lt;item&gt;100&lt;/item&gt;&lt;item&gt;101&lt;/item&gt;&lt;/record-ids&gt;&lt;/item&gt;&lt;/Libraries&gt;"/>
  </w:docVars>
  <w:rsids>
    <w:rsidRoot w:val="008648AA"/>
    <w:rsid w:val="000003FF"/>
    <w:rsid w:val="0000087B"/>
    <w:rsid w:val="00000A48"/>
    <w:rsid w:val="00000ADD"/>
    <w:rsid w:val="00000E5C"/>
    <w:rsid w:val="000012A4"/>
    <w:rsid w:val="0000141E"/>
    <w:rsid w:val="0000156F"/>
    <w:rsid w:val="00001AF3"/>
    <w:rsid w:val="0000219F"/>
    <w:rsid w:val="00002411"/>
    <w:rsid w:val="0000257B"/>
    <w:rsid w:val="0000273D"/>
    <w:rsid w:val="00002BFF"/>
    <w:rsid w:val="00003A0C"/>
    <w:rsid w:val="00004AFF"/>
    <w:rsid w:val="000052EE"/>
    <w:rsid w:val="00005983"/>
    <w:rsid w:val="000073FD"/>
    <w:rsid w:val="00007C90"/>
    <w:rsid w:val="00007DDA"/>
    <w:rsid w:val="00007DEA"/>
    <w:rsid w:val="00010113"/>
    <w:rsid w:val="00010185"/>
    <w:rsid w:val="000113C1"/>
    <w:rsid w:val="000116ED"/>
    <w:rsid w:val="00011D11"/>
    <w:rsid w:val="0001270B"/>
    <w:rsid w:val="00012728"/>
    <w:rsid w:val="00012CD8"/>
    <w:rsid w:val="000137E3"/>
    <w:rsid w:val="00013A26"/>
    <w:rsid w:val="00013AEE"/>
    <w:rsid w:val="00013C16"/>
    <w:rsid w:val="000145A7"/>
    <w:rsid w:val="00015E57"/>
    <w:rsid w:val="00015F7D"/>
    <w:rsid w:val="0001616A"/>
    <w:rsid w:val="000170E9"/>
    <w:rsid w:val="00017B57"/>
    <w:rsid w:val="00020253"/>
    <w:rsid w:val="0002066F"/>
    <w:rsid w:val="00020B97"/>
    <w:rsid w:val="00020D5A"/>
    <w:rsid w:val="00021145"/>
    <w:rsid w:val="00021BE5"/>
    <w:rsid w:val="00021C1D"/>
    <w:rsid w:val="000228B7"/>
    <w:rsid w:val="000236AD"/>
    <w:rsid w:val="00023BBA"/>
    <w:rsid w:val="00024CB6"/>
    <w:rsid w:val="00025714"/>
    <w:rsid w:val="00027639"/>
    <w:rsid w:val="0003071B"/>
    <w:rsid w:val="00030954"/>
    <w:rsid w:val="00030CAE"/>
    <w:rsid w:val="00030D2F"/>
    <w:rsid w:val="00031FD5"/>
    <w:rsid w:val="00032719"/>
    <w:rsid w:val="0003348F"/>
    <w:rsid w:val="00033893"/>
    <w:rsid w:val="00034247"/>
    <w:rsid w:val="000343ED"/>
    <w:rsid w:val="000345DB"/>
    <w:rsid w:val="0003462C"/>
    <w:rsid w:val="00034E77"/>
    <w:rsid w:val="00034ECE"/>
    <w:rsid w:val="0003505E"/>
    <w:rsid w:val="000359B2"/>
    <w:rsid w:val="000361B1"/>
    <w:rsid w:val="000361B7"/>
    <w:rsid w:val="00036205"/>
    <w:rsid w:val="000365C8"/>
    <w:rsid w:val="0003706F"/>
    <w:rsid w:val="00041062"/>
    <w:rsid w:val="00041A0F"/>
    <w:rsid w:val="00043002"/>
    <w:rsid w:val="00043243"/>
    <w:rsid w:val="00043E94"/>
    <w:rsid w:val="00043F18"/>
    <w:rsid w:val="00045C8F"/>
    <w:rsid w:val="00046FBB"/>
    <w:rsid w:val="00050131"/>
    <w:rsid w:val="00050BC6"/>
    <w:rsid w:val="0005107C"/>
    <w:rsid w:val="00051970"/>
    <w:rsid w:val="00051B3B"/>
    <w:rsid w:val="00051B6F"/>
    <w:rsid w:val="000524A6"/>
    <w:rsid w:val="00052D27"/>
    <w:rsid w:val="0005305A"/>
    <w:rsid w:val="000534FB"/>
    <w:rsid w:val="00053E92"/>
    <w:rsid w:val="000549E2"/>
    <w:rsid w:val="00054C2B"/>
    <w:rsid w:val="00054F61"/>
    <w:rsid w:val="0005567C"/>
    <w:rsid w:val="0005568E"/>
    <w:rsid w:val="000561E4"/>
    <w:rsid w:val="0005639A"/>
    <w:rsid w:val="000568D5"/>
    <w:rsid w:val="000569D6"/>
    <w:rsid w:val="00057050"/>
    <w:rsid w:val="00057350"/>
    <w:rsid w:val="000579FE"/>
    <w:rsid w:val="00057D0C"/>
    <w:rsid w:val="0006028B"/>
    <w:rsid w:val="00060EF3"/>
    <w:rsid w:val="000611E2"/>
    <w:rsid w:val="000619E2"/>
    <w:rsid w:val="00061ACF"/>
    <w:rsid w:val="00061EEC"/>
    <w:rsid w:val="000620DA"/>
    <w:rsid w:val="0006240F"/>
    <w:rsid w:val="00062672"/>
    <w:rsid w:val="00063421"/>
    <w:rsid w:val="00063D73"/>
    <w:rsid w:val="0006537B"/>
    <w:rsid w:val="000653E1"/>
    <w:rsid w:val="0006563C"/>
    <w:rsid w:val="0006703B"/>
    <w:rsid w:val="00067383"/>
    <w:rsid w:val="00067752"/>
    <w:rsid w:val="0006798F"/>
    <w:rsid w:val="00067D9C"/>
    <w:rsid w:val="00071503"/>
    <w:rsid w:val="0007153B"/>
    <w:rsid w:val="00072A26"/>
    <w:rsid w:val="000752DF"/>
    <w:rsid w:val="00075744"/>
    <w:rsid w:val="00075CA3"/>
    <w:rsid w:val="0007655A"/>
    <w:rsid w:val="00076DDB"/>
    <w:rsid w:val="000776B0"/>
    <w:rsid w:val="0008005E"/>
    <w:rsid w:val="00080150"/>
    <w:rsid w:val="00080324"/>
    <w:rsid w:val="0008060B"/>
    <w:rsid w:val="000814B9"/>
    <w:rsid w:val="000817D6"/>
    <w:rsid w:val="00081C47"/>
    <w:rsid w:val="00082198"/>
    <w:rsid w:val="00082849"/>
    <w:rsid w:val="00082BFE"/>
    <w:rsid w:val="00082D84"/>
    <w:rsid w:val="0008318A"/>
    <w:rsid w:val="000846A6"/>
    <w:rsid w:val="000856F2"/>
    <w:rsid w:val="00086B11"/>
    <w:rsid w:val="00086F45"/>
    <w:rsid w:val="00087D0C"/>
    <w:rsid w:val="000908C8"/>
    <w:rsid w:val="000911B0"/>
    <w:rsid w:val="00091923"/>
    <w:rsid w:val="00091DFE"/>
    <w:rsid w:val="0009252B"/>
    <w:rsid w:val="00092A06"/>
    <w:rsid w:val="00092AE7"/>
    <w:rsid w:val="000931D3"/>
    <w:rsid w:val="0009323C"/>
    <w:rsid w:val="0009420B"/>
    <w:rsid w:val="00094AB7"/>
    <w:rsid w:val="00094BC3"/>
    <w:rsid w:val="00095006"/>
    <w:rsid w:val="0009518F"/>
    <w:rsid w:val="000954FC"/>
    <w:rsid w:val="00095EAC"/>
    <w:rsid w:val="00095ED5"/>
    <w:rsid w:val="000962FA"/>
    <w:rsid w:val="0009691A"/>
    <w:rsid w:val="00096D1B"/>
    <w:rsid w:val="00096E55"/>
    <w:rsid w:val="00096E71"/>
    <w:rsid w:val="0009709A"/>
    <w:rsid w:val="000972A3"/>
    <w:rsid w:val="0009732F"/>
    <w:rsid w:val="0009755E"/>
    <w:rsid w:val="00097619"/>
    <w:rsid w:val="00097ADB"/>
    <w:rsid w:val="000A02B5"/>
    <w:rsid w:val="000A12A4"/>
    <w:rsid w:val="000A1CEC"/>
    <w:rsid w:val="000A2B96"/>
    <w:rsid w:val="000A333A"/>
    <w:rsid w:val="000A4B0B"/>
    <w:rsid w:val="000A5C11"/>
    <w:rsid w:val="000A6A36"/>
    <w:rsid w:val="000A6A52"/>
    <w:rsid w:val="000A6DC0"/>
    <w:rsid w:val="000A6F9D"/>
    <w:rsid w:val="000A7387"/>
    <w:rsid w:val="000B0084"/>
    <w:rsid w:val="000B02FA"/>
    <w:rsid w:val="000B0863"/>
    <w:rsid w:val="000B0D91"/>
    <w:rsid w:val="000B115A"/>
    <w:rsid w:val="000B18BC"/>
    <w:rsid w:val="000B1CD5"/>
    <w:rsid w:val="000B1F05"/>
    <w:rsid w:val="000B1F5B"/>
    <w:rsid w:val="000B2191"/>
    <w:rsid w:val="000B30D7"/>
    <w:rsid w:val="000B381B"/>
    <w:rsid w:val="000B4A71"/>
    <w:rsid w:val="000B4D4E"/>
    <w:rsid w:val="000B4F1D"/>
    <w:rsid w:val="000B510D"/>
    <w:rsid w:val="000B5726"/>
    <w:rsid w:val="000B5DDA"/>
    <w:rsid w:val="000B6000"/>
    <w:rsid w:val="000B6C35"/>
    <w:rsid w:val="000B6E81"/>
    <w:rsid w:val="000B7935"/>
    <w:rsid w:val="000C06A3"/>
    <w:rsid w:val="000C0805"/>
    <w:rsid w:val="000C0F5E"/>
    <w:rsid w:val="000C18CC"/>
    <w:rsid w:val="000C202F"/>
    <w:rsid w:val="000C255B"/>
    <w:rsid w:val="000C2B37"/>
    <w:rsid w:val="000C35D0"/>
    <w:rsid w:val="000C395B"/>
    <w:rsid w:val="000C39B7"/>
    <w:rsid w:val="000C4D81"/>
    <w:rsid w:val="000C533B"/>
    <w:rsid w:val="000C5507"/>
    <w:rsid w:val="000C55BC"/>
    <w:rsid w:val="000C5D0F"/>
    <w:rsid w:val="000C734F"/>
    <w:rsid w:val="000C7AE4"/>
    <w:rsid w:val="000C7C3B"/>
    <w:rsid w:val="000C7D69"/>
    <w:rsid w:val="000D0104"/>
    <w:rsid w:val="000D0EF0"/>
    <w:rsid w:val="000D1C1D"/>
    <w:rsid w:val="000D1DAC"/>
    <w:rsid w:val="000D2597"/>
    <w:rsid w:val="000D2D54"/>
    <w:rsid w:val="000D2D91"/>
    <w:rsid w:val="000D2FB1"/>
    <w:rsid w:val="000D4772"/>
    <w:rsid w:val="000D49C1"/>
    <w:rsid w:val="000D4BB4"/>
    <w:rsid w:val="000D5498"/>
    <w:rsid w:val="000D5499"/>
    <w:rsid w:val="000D7247"/>
    <w:rsid w:val="000D7715"/>
    <w:rsid w:val="000E226B"/>
    <w:rsid w:val="000E2517"/>
    <w:rsid w:val="000E2949"/>
    <w:rsid w:val="000E2C50"/>
    <w:rsid w:val="000E688E"/>
    <w:rsid w:val="000E7308"/>
    <w:rsid w:val="000E7325"/>
    <w:rsid w:val="000E7820"/>
    <w:rsid w:val="000E79A3"/>
    <w:rsid w:val="000F0291"/>
    <w:rsid w:val="000F0D6E"/>
    <w:rsid w:val="000F11F7"/>
    <w:rsid w:val="000F1402"/>
    <w:rsid w:val="000F17FB"/>
    <w:rsid w:val="000F2F81"/>
    <w:rsid w:val="000F3545"/>
    <w:rsid w:val="000F3A9B"/>
    <w:rsid w:val="000F3CB8"/>
    <w:rsid w:val="000F3D08"/>
    <w:rsid w:val="000F3F32"/>
    <w:rsid w:val="000F43D7"/>
    <w:rsid w:val="000F486B"/>
    <w:rsid w:val="000F48B2"/>
    <w:rsid w:val="000F4DAF"/>
    <w:rsid w:val="000F5A0D"/>
    <w:rsid w:val="000F6479"/>
    <w:rsid w:val="000F6C1C"/>
    <w:rsid w:val="000F6CE3"/>
    <w:rsid w:val="000F6D9D"/>
    <w:rsid w:val="000F7021"/>
    <w:rsid w:val="000F7A99"/>
    <w:rsid w:val="000F7EC6"/>
    <w:rsid w:val="00100ADB"/>
    <w:rsid w:val="00100F22"/>
    <w:rsid w:val="00102882"/>
    <w:rsid w:val="00102E39"/>
    <w:rsid w:val="0010325B"/>
    <w:rsid w:val="001032CB"/>
    <w:rsid w:val="0010446A"/>
    <w:rsid w:val="00104C61"/>
    <w:rsid w:val="00104F09"/>
    <w:rsid w:val="00104F1E"/>
    <w:rsid w:val="001058A6"/>
    <w:rsid w:val="00105C4C"/>
    <w:rsid w:val="00105DDB"/>
    <w:rsid w:val="001062DF"/>
    <w:rsid w:val="0010766F"/>
    <w:rsid w:val="0010770B"/>
    <w:rsid w:val="0010785D"/>
    <w:rsid w:val="001100F1"/>
    <w:rsid w:val="00110501"/>
    <w:rsid w:val="0011055F"/>
    <w:rsid w:val="001108DC"/>
    <w:rsid w:val="00111DA2"/>
    <w:rsid w:val="00111EC7"/>
    <w:rsid w:val="00114477"/>
    <w:rsid w:val="00114CE5"/>
    <w:rsid w:val="00115128"/>
    <w:rsid w:val="001167B3"/>
    <w:rsid w:val="001167FF"/>
    <w:rsid w:val="00116CBB"/>
    <w:rsid w:val="00117252"/>
    <w:rsid w:val="00117A45"/>
    <w:rsid w:val="001208C8"/>
    <w:rsid w:val="00121D56"/>
    <w:rsid w:val="00121F40"/>
    <w:rsid w:val="0012258A"/>
    <w:rsid w:val="00122917"/>
    <w:rsid w:val="001233A8"/>
    <w:rsid w:val="001238E9"/>
    <w:rsid w:val="00124468"/>
    <w:rsid w:val="0012470D"/>
    <w:rsid w:val="00124AE1"/>
    <w:rsid w:val="001258DD"/>
    <w:rsid w:val="00125970"/>
    <w:rsid w:val="00125B0D"/>
    <w:rsid w:val="00125CB0"/>
    <w:rsid w:val="0012664E"/>
    <w:rsid w:val="00126D59"/>
    <w:rsid w:val="00126EC6"/>
    <w:rsid w:val="00127ACC"/>
    <w:rsid w:val="00127C4E"/>
    <w:rsid w:val="00127D2C"/>
    <w:rsid w:val="00127F39"/>
    <w:rsid w:val="00130D72"/>
    <w:rsid w:val="00131076"/>
    <w:rsid w:val="00131A53"/>
    <w:rsid w:val="00131CAB"/>
    <w:rsid w:val="00131F6A"/>
    <w:rsid w:val="00132985"/>
    <w:rsid w:val="001329BE"/>
    <w:rsid w:val="00133CD6"/>
    <w:rsid w:val="001342C1"/>
    <w:rsid w:val="001343C9"/>
    <w:rsid w:val="00134656"/>
    <w:rsid w:val="00136497"/>
    <w:rsid w:val="001364D7"/>
    <w:rsid w:val="0013650C"/>
    <w:rsid w:val="00136C5C"/>
    <w:rsid w:val="00136DF6"/>
    <w:rsid w:val="00136FC7"/>
    <w:rsid w:val="00140070"/>
    <w:rsid w:val="00140927"/>
    <w:rsid w:val="00140A3A"/>
    <w:rsid w:val="00141A01"/>
    <w:rsid w:val="00141E1C"/>
    <w:rsid w:val="00141E20"/>
    <w:rsid w:val="00141F3B"/>
    <w:rsid w:val="001423AD"/>
    <w:rsid w:val="00142C21"/>
    <w:rsid w:val="00142C51"/>
    <w:rsid w:val="001431C4"/>
    <w:rsid w:val="00143224"/>
    <w:rsid w:val="00144D29"/>
    <w:rsid w:val="00144F02"/>
    <w:rsid w:val="00145CBF"/>
    <w:rsid w:val="00145DD9"/>
    <w:rsid w:val="00146CDC"/>
    <w:rsid w:val="00146D0C"/>
    <w:rsid w:val="00147FD9"/>
    <w:rsid w:val="001510CA"/>
    <w:rsid w:val="00151289"/>
    <w:rsid w:val="00151363"/>
    <w:rsid w:val="001517AB"/>
    <w:rsid w:val="0015282D"/>
    <w:rsid w:val="00152BD6"/>
    <w:rsid w:val="00152C5E"/>
    <w:rsid w:val="00153858"/>
    <w:rsid w:val="00153CD5"/>
    <w:rsid w:val="00153EE4"/>
    <w:rsid w:val="001543BE"/>
    <w:rsid w:val="001544DE"/>
    <w:rsid w:val="0015456A"/>
    <w:rsid w:val="00154A40"/>
    <w:rsid w:val="00154AD9"/>
    <w:rsid w:val="00154EC6"/>
    <w:rsid w:val="00154F42"/>
    <w:rsid w:val="00155290"/>
    <w:rsid w:val="001573DC"/>
    <w:rsid w:val="001574B1"/>
    <w:rsid w:val="00157D5B"/>
    <w:rsid w:val="00161368"/>
    <w:rsid w:val="00163190"/>
    <w:rsid w:val="0016387C"/>
    <w:rsid w:val="00164306"/>
    <w:rsid w:val="001648F4"/>
    <w:rsid w:val="00164AC7"/>
    <w:rsid w:val="00164D05"/>
    <w:rsid w:val="00164DED"/>
    <w:rsid w:val="001652FE"/>
    <w:rsid w:val="0016583F"/>
    <w:rsid w:val="00165C05"/>
    <w:rsid w:val="00166364"/>
    <w:rsid w:val="00166594"/>
    <w:rsid w:val="001667A0"/>
    <w:rsid w:val="00166C5C"/>
    <w:rsid w:val="00166F19"/>
    <w:rsid w:val="001678C7"/>
    <w:rsid w:val="001703A0"/>
    <w:rsid w:val="001708F3"/>
    <w:rsid w:val="00170E8F"/>
    <w:rsid w:val="00171088"/>
    <w:rsid w:val="00171249"/>
    <w:rsid w:val="0017126B"/>
    <w:rsid w:val="001715ED"/>
    <w:rsid w:val="001718CA"/>
    <w:rsid w:val="00171AC1"/>
    <w:rsid w:val="00171E05"/>
    <w:rsid w:val="00172186"/>
    <w:rsid w:val="0017254D"/>
    <w:rsid w:val="00173E84"/>
    <w:rsid w:val="00174F89"/>
    <w:rsid w:val="00175F0D"/>
    <w:rsid w:val="0017669B"/>
    <w:rsid w:val="001766F2"/>
    <w:rsid w:val="001768A1"/>
    <w:rsid w:val="00176D96"/>
    <w:rsid w:val="00177232"/>
    <w:rsid w:val="001808AB"/>
    <w:rsid w:val="00181506"/>
    <w:rsid w:val="001818AE"/>
    <w:rsid w:val="001821FF"/>
    <w:rsid w:val="00182316"/>
    <w:rsid w:val="00182D13"/>
    <w:rsid w:val="00183338"/>
    <w:rsid w:val="00183782"/>
    <w:rsid w:val="00183BB4"/>
    <w:rsid w:val="00184762"/>
    <w:rsid w:val="001850A5"/>
    <w:rsid w:val="0018549B"/>
    <w:rsid w:val="0018560C"/>
    <w:rsid w:val="001864FD"/>
    <w:rsid w:val="001868C1"/>
    <w:rsid w:val="00186A42"/>
    <w:rsid w:val="00187A7F"/>
    <w:rsid w:val="00187AB1"/>
    <w:rsid w:val="00190014"/>
    <w:rsid w:val="00190075"/>
    <w:rsid w:val="00190C48"/>
    <w:rsid w:val="00190E04"/>
    <w:rsid w:val="001922DA"/>
    <w:rsid w:val="001931EA"/>
    <w:rsid w:val="001934C5"/>
    <w:rsid w:val="0019363D"/>
    <w:rsid w:val="001940BE"/>
    <w:rsid w:val="001940C1"/>
    <w:rsid w:val="00194C8E"/>
    <w:rsid w:val="00195C26"/>
    <w:rsid w:val="00195EA7"/>
    <w:rsid w:val="0019626E"/>
    <w:rsid w:val="00196585"/>
    <w:rsid w:val="001A03BD"/>
    <w:rsid w:val="001A04CB"/>
    <w:rsid w:val="001A109F"/>
    <w:rsid w:val="001A33E2"/>
    <w:rsid w:val="001A4750"/>
    <w:rsid w:val="001A4D8C"/>
    <w:rsid w:val="001A56F3"/>
    <w:rsid w:val="001A6287"/>
    <w:rsid w:val="001A6E3F"/>
    <w:rsid w:val="001A7CC8"/>
    <w:rsid w:val="001B0A45"/>
    <w:rsid w:val="001B119C"/>
    <w:rsid w:val="001B1680"/>
    <w:rsid w:val="001B1926"/>
    <w:rsid w:val="001B2209"/>
    <w:rsid w:val="001B26D3"/>
    <w:rsid w:val="001B2885"/>
    <w:rsid w:val="001B29A4"/>
    <w:rsid w:val="001B2D51"/>
    <w:rsid w:val="001B48E3"/>
    <w:rsid w:val="001B6AC0"/>
    <w:rsid w:val="001B6E25"/>
    <w:rsid w:val="001C03B0"/>
    <w:rsid w:val="001C107E"/>
    <w:rsid w:val="001C13EF"/>
    <w:rsid w:val="001C1C97"/>
    <w:rsid w:val="001C1CC0"/>
    <w:rsid w:val="001C1E22"/>
    <w:rsid w:val="001C1E54"/>
    <w:rsid w:val="001C286D"/>
    <w:rsid w:val="001C2AFB"/>
    <w:rsid w:val="001C3460"/>
    <w:rsid w:val="001C4F88"/>
    <w:rsid w:val="001C521B"/>
    <w:rsid w:val="001C5A2C"/>
    <w:rsid w:val="001C5BCA"/>
    <w:rsid w:val="001C6479"/>
    <w:rsid w:val="001C670E"/>
    <w:rsid w:val="001C6722"/>
    <w:rsid w:val="001C6DDD"/>
    <w:rsid w:val="001C723E"/>
    <w:rsid w:val="001C72E6"/>
    <w:rsid w:val="001C74E8"/>
    <w:rsid w:val="001C750F"/>
    <w:rsid w:val="001D0070"/>
    <w:rsid w:val="001D0637"/>
    <w:rsid w:val="001D07F0"/>
    <w:rsid w:val="001D0A8F"/>
    <w:rsid w:val="001D0DEC"/>
    <w:rsid w:val="001D122B"/>
    <w:rsid w:val="001D1363"/>
    <w:rsid w:val="001D16AD"/>
    <w:rsid w:val="001D23DC"/>
    <w:rsid w:val="001D3E9F"/>
    <w:rsid w:val="001D42E6"/>
    <w:rsid w:val="001D44A3"/>
    <w:rsid w:val="001D4772"/>
    <w:rsid w:val="001D5463"/>
    <w:rsid w:val="001D5A90"/>
    <w:rsid w:val="001D6009"/>
    <w:rsid w:val="001D628B"/>
    <w:rsid w:val="001D63FE"/>
    <w:rsid w:val="001D6C47"/>
    <w:rsid w:val="001D7AE5"/>
    <w:rsid w:val="001E0143"/>
    <w:rsid w:val="001E04A4"/>
    <w:rsid w:val="001E0A2E"/>
    <w:rsid w:val="001E17D7"/>
    <w:rsid w:val="001E2966"/>
    <w:rsid w:val="001E2B07"/>
    <w:rsid w:val="001E3122"/>
    <w:rsid w:val="001E3B2E"/>
    <w:rsid w:val="001E3BC6"/>
    <w:rsid w:val="001E405F"/>
    <w:rsid w:val="001E5DA5"/>
    <w:rsid w:val="001E5DDE"/>
    <w:rsid w:val="001E65D6"/>
    <w:rsid w:val="001E7BFF"/>
    <w:rsid w:val="001F0608"/>
    <w:rsid w:val="001F0F41"/>
    <w:rsid w:val="001F176D"/>
    <w:rsid w:val="001F20A9"/>
    <w:rsid w:val="001F21A2"/>
    <w:rsid w:val="001F2344"/>
    <w:rsid w:val="001F33F9"/>
    <w:rsid w:val="001F39F5"/>
    <w:rsid w:val="001F3F68"/>
    <w:rsid w:val="001F40CC"/>
    <w:rsid w:val="001F4DE5"/>
    <w:rsid w:val="001F50D4"/>
    <w:rsid w:val="001F512F"/>
    <w:rsid w:val="001F64C3"/>
    <w:rsid w:val="001F6540"/>
    <w:rsid w:val="001F719F"/>
    <w:rsid w:val="001F7634"/>
    <w:rsid w:val="00200192"/>
    <w:rsid w:val="0020045D"/>
    <w:rsid w:val="00200E70"/>
    <w:rsid w:val="00201368"/>
    <w:rsid w:val="002018A3"/>
    <w:rsid w:val="002021F3"/>
    <w:rsid w:val="00202C13"/>
    <w:rsid w:val="00202D0F"/>
    <w:rsid w:val="00202FE6"/>
    <w:rsid w:val="002031DD"/>
    <w:rsid w:val="002035BC"/>
    <w:rsid w:val="00203668"/>
    <w:rsid w:val="002036C2"/>
    <w:rsid w:val="00203C37"/>
    <w:rsid w:val="00203F59"/>
    <w:rsid w:val="0020494E"/>
    <w:rsid w:val="00204B52"/>
    <w:rsid w:val="0020505B"/>
    <w:rsid w:val="002062A2"/>
    <w:rsid w:val="00206585"/>
    <w:rsid w:val="00206723"/>
    <w:rsid w:val="00207126"/>
    <w:rsid w:val="00207A8A"/>
    <w:rsid w:val="00210BD4"/>
    <w:rsid w:val="00210F1E"/>
    <w:rsid w:val="002120B3"/>
    <w:rsid w:val="0021216D"/>
    <w:rsid w:val="002149B7"/>
    <w:rsid w:val="00214D6C"/>
    <w:rsid w:val="00214DE4"/>
    <w:rsid w:val="0021553C"/>
    <w:rsid w:val="00215B34"/>
    <w:rsid w:val="002169D3"/>
    <w:rsid w:val="00216CAD"/>
    <w:rsid w:val="00217249"/>
    <w:rsid w:val="00217E47"/>
    <w:rsid w:val="00220864"/>
    <w:rsid w:val="002208B4"/>
    <w:rsid w:val="002217CA"/>
    <w:rsid w:val="00221C4F"/>
    <w:rsid w:val="00221C62"/>
    <w:rsid w:val="00222773"/>
    <w:rsid w:val="00222C70"/>
    <w:rsid w:val="002230B5"/>
    <w:rsid w:val="00223A1A"/>
    <w:rsid w:val="002248AB"/>
    <w:rsid w:val="00224ED7"/>
    <w:rsid w:val="0022539A"/>
    <w:rsid w:val="002254B5"/>
    <w:rsid w:val="00225B0B"/>
    <w:rsid w:val="00227A3F"/>
    <w:rsid w:val="00227BF4"/>
    <w:rsid w:val="00227C93"/>
    <w:rsid w:val="0023019C"/>
    <w:rsid w:val="002304F9"/>
    <w:rsid w:val="00230555"/>
    <w:rsid w:val="00230B50"/>
    <w:rsid w:val="002312A2"/>
    <w:rsid w:val="00231513"/>
    <w:rsid w:val="00231C5E"/>
    <w:rsid w:val="002322FD"/>
    <w:rsid w:val="002340B8"/>
    <w:rsid w:val="00234104"/>
    <w:rsid w:val="0023415A"/>
    <w:rsid w:val="002357F1"/>
    <w:rsid w:val="002366D7"/>
    <w:rsid w:val="00236999"/>
    <w:rsid w:val="002369AC"/>
    <w:rsid w:val="00237301"/>
    <w:rsid w:val="00237381"/>
    <w:rsid w:val="002406D9"/>
    <w:rsid w:val="00242080"/>
    <w:rsid w:val="002432F9"/>
    <w:rsid w:val="0024365A"/>
    <w:rsid w:val="00243BA7"/>
    <w:rsid w:val="002443A8"/>
    <w:rsid w:val="00244D5E"/>
    <w:rsid w:val="00245520"/>
    <w:rsid w:val="0024560C"/>
    <w:rsid w:val="002456A3"/>
    <w:rsid w:val="00245B35"/>
    <w:rsid w:val="0024635B"/>
    <w:rsid w:val="0024695B"/>
    <w:rsid w:val="00246D46"/>
    <w:rsid w:val="00250399"/>
    <w:rsid w:val="002503AF"/>
    <w:rsid w:val="00250BA0"/>
    <w:rsid w:val="00251016"/>
    <w:rsid w:val="00251386"/>
    <w:rsid w:val="0025181A"/>
    <w:rsid w:val="00251B5B"/>
    <w:rsid w:val="00251BDA"/>
    <w:rsid w:val="0025258F"/>
    <w:rsid w:val="00252C0B"/>
    <w:rsid w:val="00253B55"/>
    <w:rsid w:val="00253D93"/>
    <w:rsid w:val="00254314"/>
    <w:rsid w:val="002545AE"/>
    <w:rsid w:val="00255642"/>
    <w:rsid w:val="00255AC6"/>
    <w:rsid w:val="00256740"/>
    <w:rsid w:val="002577BB"/>
    <w:rsid w:val="00257F58"/>
    <w:rsid w:val="00260720"/>
    <w:rsid w:val="00260B49"/>
    <w:rsid w:val="00261A8D"/>
    <w:rsid w:val="00261FD4"/>
    <w:rsid w:val="00262622"/>
    <w:rsid w:val="00262BCF"/>
    <w:rsid w:val="00262C5A"/>
    <w:rsid w:val="00262CEB"/>
    <w:rsid w:val="00263085"/>
    <w:rsid w:val="00263CA1"/>
    <w:rsid w:val="00263DEE"/>
    <w:rsid w:val="0026452F"/>
    <w:rsid w:val="00264CA1"/>
    <w:rsid w:val="00265292"/>
    <w:rsid w:val="00265E98"/>
    <w:rsid w:val="002665C2"/>
    <w:rsid w:val="00266879"/>
    <w:rsid w:val="002674AB"/>
    <w:rsid w:val="002679BA"/>
    <w:rsid w:val="00270774"/>
    <w:rsid w:val="00270E14"/>
    <w:rsid w:val="00271FBC"/>
    <w:rsid w:val="0027281B"/>
    <w:rsid w:val="00273338"/>
    <w:rsid w:val="00273520"/>
    <w:rsid w:val="002737F4"/>
    <w:rsid w:val="0027386E"/>
    <w:rsid w:val="002739B3"/>
    <w:rsid w:val="00273F05"/>
    <w:rsid w:val="0027472A"/>
    <w:rsid w:val="00274ECB"/>
    <w:rsid w:val="00275842"/>
    <w:rsid w:val="00275F58"/>
    <w:rsid w:val="002762C3"/>
    <w:rsid w:val="002772D3"/>
    <w:rsid w:val="002775E9"/>
    <w:rsid w:val="00280712"/>
    <w:rsid w:val="00280789"/>
    <w:rsid w:val="00280D68"/>
    <w:rsid w:val="00280FEE"/>
    <w:rsid w:val="00281385"/>
    <w:rsid w:val="00281546"/>
    <w:rsid w:val="002822DC"/>
    <w:rsid w:val="00282C1A"/>
    <w:rsid w:val="00282C6F"/>
    <w:rsid w:val="00282E00"/>
    <w:rsid w:val="002833D3"/>
    <w:rsid w:val="00283798"/>
    <w:rsid w:val="002839AF"/>
    <w:rsid w:val="0028401D"/>
    <w:rsid w:val="0028418F"/>
    <w:rsid w:val="0028449B"/>
    <w:rsid w:val="00284DB3"/>
    <w:rsid w:val="00284F41"/>
    <w:rsid w:val="00285D5F"/>
    <w:rsid w:val="00285FFF"/>
    <w:rsid w:val="00286169"/>
    <w:rsid w:val="00286697"/>
    <w:rsid w:val="002866FE"/>
    <w:rsid w:val="00286FD6"/>
    <w:rsid w:val="00287565"/>
    <w:rsid w:val="00287749"/>
    <w:rsid w:val="0029001C"/>
    <w:rsid w:val="00290497"/>
    <w:rsid w:val="00290599"/>
    <w:rsid w:val="00290860"/>
    <w:rsid w:val="002909CF"/>
    <w:rsid w:val="002915DA"/>
    <w:rsid w:val="002920B1"/>
    <w:rsid w:val="002940EE"/>
    <w:rsid w:val="00294860"/>
    <w:rsid w:val="00295616"/>
    <w:rsid w:val="002956F9"/>
    <w:rsid w:val="00295700"/>
    <w:rsid w:val="00295C8B"/>
    <w:rsid w:val="002961E3"/>
    <w:rsid w:val="002969FA"/>
    <w:rsid w:val="00297417"/>
    <w:rsid w:val="00297859"/>
    <w:rsid w:val="00297FC0"/>
    <w:rsid w:val="002A041F"/>
    <w:rsid w:val="002A0434"/>
    <w:rsid w:val="002A0DC5"/>
    <w:rsid w:val="002A0F9B"/>
    <w:rsid w:val="002A229E"/>
    <w:rsid w:val="002A252D"/>
    <w:rsid w:val="002A2805"/>
    <w:rsid w:val="002A377A"/>
    <w:rsid w:val="002A37E2"/>
    <w:rsid w:val="002A3989"/>
    <w:rsid w:val="002A3AB8"/>
    <w:rsid w:val="002A3C24"/>
    <w:rsid w:val="002A4205"/>
    <w:rsid w:val="002A4FA3"/>
    <w:rsid w:val="002A616F"/>
    <w:rsid w:val="002A6CA6"/>
    <w:rsid w:val="002A6CB3"/>
    <w:rsid w:val="002A7C32"/>
    <w:rsid w:val="002B00BF"/>
    <w:rsid w:val="002B02B9"/>
    <w:rsid w:val="002B087C"/>
    <w:rsid w:val="002B09EF"/>
    <w:rsid w:val="002B1B16"/>
    <w:rsid w:val="002B41CB"/>
    <w:rsid w:val="002B4336"/>
    <w:rsid w:val="002B5237"/>
    <w:rsid w:val="002B5482"/>
    <w:rsid w:val="002B606D"/>
    <w:rsid w:val="002B6AB1"/>
    <w:rsid w:val="002B7045"/>
    <w:rsid w:val="002C00F2"/>
    <w:rsid w:val="002C2EE8"/>
    <w:rsid w:val="002C3247"/>
    <w:rsid w:val="002C3A0C"/>
    <w:rsid w:val="002C3B52"/>
    <w:rsid w:val="002C3F0E"/>
    <w:rsid w:val="002C4B37"/>
    <w:rsid w:val="002C5602"/>
    <w:rsid w:val="002C58F7"/>
    <w:rsid w:val="002C5941"/>
    <w:rsid w:val="002C5D34"/>
    <w:rsid w:val="002C6ECD"/>
    <w:rsid w:val="002C7172"/>
    <w:rsid w:val="002C7949"/>
    <w:rsid w:val="002C7E34"/>
    <w:rsid w:val="002D0073"/>
    <w:rsid w:val="002D043C"/>
    <w:rsid w:val="002D04FB"/>
    <w:rsid w:val="002D0667"/>
    <w:rsid w:val="002D2528"/>
    <w:rsid w:val="002D25CA"/>
    <w:rsid w:val="002D2F9C"/>
    <w:rsid w:val="002D3241"/>
    <w:rsid w:val="002D35C0"/>
    <w:rsid w:val="002D3DA0"/>
    <w:rsid w:val="002D46C6"/>
    <w:rsid w:val="002D4D90"/>
    <w:rsid w:val="002D5165"/>
    <w:rsid w:val="002D51AF"/>
    <w:rsid w:val="002D5BDC"/>
    <w:rsid w:val="002D697C"/>
    <w:rsid w:val="002D7BBD"/>
    <w:rsid w:val="002D7C07"/>
    <w:rsid w:val="002E0CF6"/>
    <w:rsid w:val="002E1F38"/>
    <w:rsid w:val="002E256D"/>
    <w:rsid w:val="002E3A57"/>
    <w:rsid w:val="002E3AE0"/>
    <w:rsid w:val="002E3C0E"/>
    <w:rsid w:val="002E407A"/>
    <w:rsid w:val="002E4B7E"/>
    <w:rsid w:val="002E4B7F"/>
    <w:rsid w:val="002E5831"/>
    <w:rsid w:val="002E5A19"/>
    <w:rsid w:val="002E6132"/>
    <w:rsid w:val="002E64E8"/>
    <w:rsid w:val="002E725C"/>
    <w:rsid w:val="002F0B88"/>
    <w:rsid w:val="002F0EDE"/>
    <w:rsid w:val="002F17CB"/>
    <w:rsid w:val="002F2325"/>
    <w:rsid w:val="002F26C8"/>
    <w:rsid w:val="002F2EB8"/>
    <w:rsid w:val="002F3439"/>
    <w:rsid w:val="002F4564"/>
    <w:rsid w:val="002F47E4"/>
    <w:rsid w:val="002F49E0"/>
    <w:rsid w:val="002F4FA2"/>
    <w:rsid w:val="002F5C2E"/>
    <w:rsid w:val="002F61B1"/>
    <w:rsid w:val="002F6DB4"/>
    <w:rsid w:val="00301DA2"/>
    <w:rsid w:val="00302341"/>
    <w:rsid w:val="003023FF"/>
    <w:rsid w:val="00303505"/>
    <w:rsid w:val="00304263"/>
    <w:rsid w:val="003048F2"/>
    <w:rsid w:val="00304971"/>
    <w:rsid w:val="00304B83"/>
    <w:rsid w:val="00305075"/>
    <w:rsid w:val="0030535E"/>
    <w:rsid w:val="003053FE"/>
    <w:rsid w:val="00305D6D"/>
    <w:rsid w:val="00305D8D"/>
    <w:rsid w:val="00305E3D"/>
    <w:rsid w:val="00305E83"/>
    <w:rsid w:val="00305F80"/>
    <w:rsid w:val="003062D6"/>
    <w:rsid w:val="003065F0"/>
    <w:rsid w:val="003066C0"/>
    <w:rsid w:val="0030788C"/>
    <w:rsid w:val="003079CF"/>
    <w:rsid w:val="00307C2E"/>
    <w:rsid w:val="00310074"/>
    <w:rsid w:val="00310402"/>
    <w:rsid w:val="00310549"/>
    <w:rsid w:val="00312098"/>
    <w:rsid w:val="0031222E"/>
    <w:rsid w:val="0031257B"/>
    <w:rsid w:val="00312D5F"/>
    <w:rsid w:val="00312FCB"/>
    <w:rsid w:val="00313764"/>
    <w:rsid w:val="00314AEE"/>
    <w:rsid w:val="00314B21"/>
    <w:rsid w:val="00315340"/>
    <w:rsid w:val="00315650"/>
    <w:rsid w:val="0031580E"/>
    <w:rsid w:val="00315B61"/>
    <w:rsid w:val="00316BDD"/>
    <w:rsid w:val="00316CB6"/>
    <w:rsid w:val="00316D45"/>
    <w:rsid w:val="003172D1"/>
    <w:rsid w:val="003172FD"/>
    <w:rsid w:val="00317C73"/>
    <w:rsid w:val="003203AA"/>
    <w:rsid w:val="00320C43"/>
    <w:rsid w:val="0032105B"/>
    <w:rsid w:val="003218E5"/>
    <w:rsid w:val="00322565"/>
    <w:rsid w:val="003230D7"/>
    <w:rsid w:val="003232A8"/>
    <w:rsid w:val="003239CC"/>
    <w:rsid w:val="00324870"/>
    <w:rsid w:val="0032492D"/>
    <w:rsid w:val="00324DE0"/>
    <w:rsid w:val="00325145"/>
    <w:rsid w:val="003261C6"/>
    <w:rsid w:val="00326303"/>
    <w:rsid w:val="003272DE"/>
    <w:rsid w:val="003274D3"/>
    <w:rsid w:val="00327D5B"/>
    <w:rsid w:val="003300DF"/>
    <w:rsid w:val="003301AD"/>
    <w:rsid w:val="003304B3"/>
    <w:rsid w:val="00330C56"/>
    <w:rsid w:val="00330D79"/>
    <w:rsid w:val="003324F8"/>
    <w:rsid w:val="003328A5"/>
    <w:rsid w:val="0033348F"/>
    <w:rsid w:val="00333AC6"/>
    <w:rsid w:val="003342F8"/>
    <w:rsid w:val="00334322"/>
    <w:rsid w:val="003346AF"/>
    <w:rsid w:val="00335BBE"/>
    <w:rsid w:val="0033629B"/>
    <w:rsid w:val="00337063"/>
    <w:rsid w:val="003370B4"/>
    <w:rsid w:val="00341978"/>
    <w:rsid w:val="00341A7E"/>
    <w:rsid w:val="00341AF1"/>
    <w:rsid w:val="00341EE1"/>
    <w:rsid w:val="00342CCB"/>
    <w:rsid w:val="00342F8C"/>
    <w:rsid w:val="00343440"/>
    <w:rsid w:val="00344155"/>
    <w:rsid w:val="0034467E"/>
    <w:rsid w:val="0034467F"/>
    <w:rsid w:val="00344F7F"/>
    <w:rsid w:val="0034522B"/>
    <w:rsid w:val="0034524F"/>
    <w:rsid w:val="003454F5"/>
    <w:rsid w:val="00345A3F"/>
    <w:rsid w:val="00345F92"/>
    <w:rsid w:val="00346697"/>
    <w:rsid w:val="00346AE5"/>
    <w:rsid w:val="00346FE6"/>
    <w:rsid w:val="00347D3B"/>
    <w:rsid w:val="00347F2A"/>
    <w:rsid w:val="00347FF8"/>
    <w:rsid w:val="00350220"/>
    <w:rsid w:val="003502B1"/>
    <w:rsid w:val="0035069E"/>
    <w:rsid w:val="00350A9F"/>
    <w:rsid w:val="00350E19"/>
    <w:rsid w:val="00351310"/>
    <w:rsid w:val="003513BA"/>
    <w:rsid w:val="003518DE"/>
    <w:rsid w:val="00352663"/>
    <w:rsid w:val="00353070"/>
    <w:rsid w:val="0035331A"/>
    <w:rsid w:val="003550BA"/>
    <w:rsid w:val="003554D2"/>
    <w:rsid w:val="00355D92"/>
    <w:rsid w:val="00356017"/>
    <w:rsid w:val="0035609F"/>
    <w:rsid w:val="00356511"/>
    <w:rsid w:val="003601DE"/>
    <w:rsid w:val="003603A1"/>
    <w:rsid w:val="003611F0"/>
    <w:rsid w:val="003616D7"/>
    <w:rsid w:val="00361959"/>
    <w:rsid w:val="00361C3E"/>
    <w:rsid w:val="003628D5"/>
    <w:rsid w:val="003633CA"/>
    <w:rsid w:val="003638F3"/>
    <w:rsid w:val="00363C5B"/>
    <w:rsid w:val="0036401D"/>
    <w:rsid w:val="003645BD"/>
    <w:rsid w:val="0036465D"/>
    <w:rsid w:val="003654EC"/>
    <w:rsid w:val="00365E18"/>
    <w:rsid w:val="003660FF"/>
    <w:rsid w:val="003668BD"/>
    <w:rsid w:val="00367DCC"/>
    <w:rsid w:val="00370CFA"/>
    <w:rsid w:val="0037124C"/>
    <w:rsid w:val="00371410"/>
    <w:rsid w:val="0037206B"/>
    <w:rsid w:val="003725C6"/>
    <w:rsid w:val="00372EBA"/>
    <w:rsid w:val="00373EBF"/>
    <w:rsid w:val="003745B0"/>
    <w:rsid w:val="00375AFF"/>
    <w:rsid w:val="00375DB9"/>
    <w:rsid w:val="003760E9"/>
    <w:rsid w:val="0037636F"/>
    <w:rsid w:val="00376DB3"/>
    <w:rsid w:val="003779E8"/>
    <w:rsid w:val="00380176"/>
    <w:rsid w:val="00380477"/>
    <w:rsid w:val="00380E56"/>
    <w:rsid w:val="00380E5E"/>
    <w:rsid w:val="003815EB"/>
    <w:rsid w:val="003829E7"/>
    <w:rsid w:val="00382B90"/>
    <w:rsid w:val="00383F09"/>
    <w:rsid w:val="00383F36"/>
    <w:rsid w:val="003842A7"/>
    <w:rsid w:val="00385A09"/>
    <w:rsid w:val="00386039"/>
    <w:rsid w:val="00386290"/>
    <w:rsid w:val="003877EA"/>
    <w:rsid w:val="00387CB9"/>
    <w:rsid w:val="00390895"/>
    <w:rsid w:val="003908B5"/>
    <w:rsid w:val="00391122"/>
    <w:rsid w:val="003911CD"/>
    <w:rsid w:val="00391BBC"/>
    <w:rsid w:val="00391D55"/>
    <w:rsid w:val="003920EB"/>
    <w:rsid w:val="00393F3D"/>
    <w:rsid w:val="003957B4"/>
    <w:rsid w:val="00395E2C"/>
    <w:rsid w:val="00395F14"/>
    <w:rsid w:val="0039634F"/>
    <w:rsid w:val="003968A8"/>
    <w:rsid w:val="00397580"/>
    <w:rsid w:val="00397C07"/>
    <w:rsid w:val="003A00B2"/>
    <w:rsid w:val="003A084F"/>
    <w:rsid w:val="003A0A83"/>
    <w:rsid w:val="003A0BCF"/>
    <w:rsid w:val="003A1EAE"/>
    <w:rsid w:val="003A2ECC"/>
    <w:rsid w:val="003A3C9A"/>
    <w:rsid w:val="003A46C6"/>
    <w:rsid w:val="003A550B"/>
    <w:rsid w:val="003A554D"/>
    <w:rsid w:val="003A58B7"/>
    <w:rsid w:val="003A5939"/>
    <w:rsid w:val="003B00E3"/>
    <w:rsid w:val="003B05D6"/>
    <w:rsid w:val="003B0F57"/>
    <w:rsid w:val="003B1350"/>
    <w:rsid w:val="003B1431"/>
    <w:rsid w:val="003B1593"/>
    <w:rsid w:val="003B1CA0"/>
    <w:rsid w:val="003B2313"/>
    <w:rsid w:val="003B27E0"/>
    <w:rsid w:val="003B3448"/>
    <w:rsid w:val="003B3F4F"/>
    <w:rsid w:val="003B4301"/>
    <w:rsid w:val="003B4AE5"/>
    <w:rsid w:val="003B4F6E"/>
    <w:rsid w:val="003B5057"/>
    <w:rsid w:val="003B56B4"/>
    <w:rsid w:val="003B5776"/>
    <w:rsid w:val="003B5785"/>
    <w:rsid w:val="003B5AD7"/>
    <w:rsid w:val="003B63D3"/>
    <w:rsid w:val="003B7429"/>
    <w:rsid w:val="003B7F71"/>
    <w:rsid w:val="003C076C"/>
    <w:rsid w:val="003C0983"/>
    <w:rsid w:val="003C0D97"/>
    <w:rsid w:val="003C109F"/>
    <w:rsid w:val="003C2887"/>
    <w:rsid w:val="003C2FF8"/>
    <w:rsid w:val="003C376C"/>
    <w:rsid w:val="003C37F9"/>
    <w:rsid w:val="003C5035"/>
    <w:rsid w:val="003C5FF5"/>
    <w:rsid w:val="003C629F"/>
    <w:rsid w:val="003C662A"/>
    <w:rsid w:val="003C6D5D"/>
    <w:rsid w:val="003C7DE2"/>
    <w:rsid w:val="003C7E9C"/>
    <w:rsid w:val="003C7F41"/>
    <w:rsid w:val="003D013F"/>
    <w:rsid w:val="003D03BA"/>
    <w:rsid w:val="003D166D"/>
    <w:rsid w:val="003D1C13"/>
    <w:rsid w:val="003D29B8"/>
    <w:rsid w:val="003D2A59"/>
    <w:rsid w:val="003D37DD"/>
    <w:rsid w:val="003D3A0F"/>
    <w:rsid w:val="003D3E02"/>
    <w:rsid w:val="003D4598"/>
    <w:rsid w:val="003D4AD6"/>
    <w:rsid w:val="003D538B"/>
    <w:rsid w:val="003D55F7"/>
    <w:rsid w:val="003D5D19"/>
    <w:rsid w:val="003D65DD"/>
    <w:rsid w:val="003D7686"/>
    <w:rsid w:val="003D7D20"/>
    <w:rsid w:val="003E02E9"/>
    <w:rsid w:val="003E0773"/>
    <w:rsid w:val="003E0BD2"/>
    <w:rsid w:val="003E0D6A"/>
    <w:rsid w:val="003E25FC"/>
    <w:rsid w:val="003E2B7E"/>
    <w:rsid w:val="003E2C32"/>
    <w:rsid w:val="003E2C7B"/>
    <w:rsid w:val="003E3719"/>
    <w:rsid w:val="003E405E"/>
    <w:rsid w:val="003E40E3"/>
    <w:rsid w:val="003E4149"/>
    <w:rsid w:val="003E457E"/>
    <w:rsid w:val="003E5C46"/>
    <w:rsid w:val="003E5DB1"/>
    <w:rsid w:val="003E6086"/>
    <w:rsid w:val="003E6AD0"/>
    <w:rsid w:val="003F0C6F"/>
    <w:rsid w:val="003F0E6F"/>
    <w:rsid w:val="003F1498"/>
    <w:rsid w:val="003F1F24"/>
    <w:rsid w:val="003F2778"/>
    <w:rsid w:val="003F2838"/>
    <w:rsid w:val="003F3030"/>
    <w:rsid w:val="003F35EA"/>
    <w:rsid w:val="003F4445"/>
    <w:rsid w:val="003F5260"/>
    <w:rsid w:val="003F583B"/>
    <w:rsid w:val="003F5869"/>
    <w:rsid w:val="003F5938"/>
    <w:rsid w:val="003F63A9"/>
    <w:rsid w:val="003F643E"/>
    <w:rsid w:val="003F7673"/>
    <w:rsid w:val="003F79A4"/>
    <w:rsid w:val="003F7F68"/>
    <w:rsid w:val="004006E7"/>
    <w:rsid w:val="00400899"/>
    <w:rsid w:val="00400D40"/>
    <w:rsid w:val="0040154C"/>
    <w:rsid w:val="004016D9"/>
    <w:rsid w:val="004017AA"/>
    <w:rsid w:val="00401A33"/>
    <w:rsid w:val="0040254D"/>
    <w:rsid w:val="004025AA"/>
    <w:rsid w:val="00402DCB"/>
    <w:rsid w:val="00403911"/>
    <w:rsid w:val="004041B0"/>
    <w:rsid w:val="004043E1"/>
    <w:rsid w:val="00404564"/>
    <w:rsid w:val="00405D70"/>
    <w:rsid w:val="00406197"/>
    <w:rsid w:val="00406F11"/>
    <w:rsid w:val="00407D40"/>
    <w:rsid w:val="004111D1"/>
    <w:rsid w:val="004114BB"/>
    <w:rsid w:val="004117E8"/>
    <w:rsid w:val="00411C1F"/>
    <w:rsid w:val="00412798"/>
    <w:rsid w:val="00412A35"/>
    <w:rsid w:val="00413938"/>
    <w:rsid w:val="00414B9E"/>
    <w:rsid w:val="00415221"/>
    <w:rsid w:val="00415278"/>
    <w:rsid w:val="00415613"/>
    <w:rsid w:val="00415BC8"/>
    <w:rsid w:val="00415C83"/>
    <w:rsid w:val="00416B7E"/>
    <w:rsid w:val="00416F44"/>
    <w:rsid w:val="00417291"/>
    <w:rsid w:val="00417870"/>
    <w:rsid w:val="00417BD5"/>
    <w:rsid w:val="00417DF2"/>
    <w:rsid w:val="00420A83"/>
    <w:rsid w:val="0042141D"/>
    <w:rsid w:val="0042144E"/>
    <w:rsid w:val="00422093"/>
    <w:rsid w:val="00422312"/>
    <w:rsid w:val="00422AC3"/>
    <w:rsid w:val="00422E4E"/>
    <w:rsid w:val="00423592"/>
    <w:rsid w:val="00423D14"/>
    <w:rsid w:val="0042462D"/>
    <w:rsid w:val="004251B5"/>
    <w:rsid w:val="00425417"/>
    <w:rsid w:val="00425704"/>
    <w:rsid w:val="0042597A"/>
    <w:rsid w:val="0042635B"/>
    <w:rsid w:val="004263F6"/>
    <w:rsid w:val="00426656"/>
    <w:rsid w:val="004272FB"/>
    <w:rsid w:val="00427CE8"/>
    <w:rsid w:val="00427E75"/>
    <w:rsid w:val="00430667"/>
    <w:rsid w:val="00430948"/>
    <w:rsid w:val="00430E8F"/>
    <w:rsid w:val="004320C9"/>
    <w:rsid w:val="0043268C"/>
    <w:rsid w:val="00432782"/>
    <w:rsid w:val="00432A51"/>
    <w:rsid w:val="004335EF"/>
    <w:rsid w:val="0043387E"/>
    <w:rsid w:val="00433DA1"/>
    <w:rsid w:val="0043441A"/>
    <w:rsid w:val="00434AE1"/>
    <w:rsid w:val="004351E0"/>
    <w:rsid w:val="00435301"/>
    <w:rsid w:val="0043546F"/>
    <w:rsid w:val="0043551F"/>
    <w:rsid w:val="00435669"/>
    <w:rsid w:val="00436236"/>
    <w:rsid w:val="0044033A"/>
    <w:rsid w:val="00440374"/>
    <w:rsid w:val="00440B4E"/>
    <w:rsid w:val="004415BF"/>
    <w:rsid w:val="00441753"/>
    <w:rsid w:val="004417AC"/>
    <w:rsid w:val="00442318"/>
    <w:rsid w:val="00442AF2"/>
    <w:rsid w:val="00442B41"/>
    <w:rsid w:val="00442B48"/>
    <w:rsid w:val="00444238"/>
    <w:rsid w:val="004445A5"/>
    <w:rsid w:val="004447B6"/>
    <w:rsid w:val="00444816"/>
    <w:rsid w:val="00444AED"/>
    <w:rsid w:val="00444B56"/>
    <w:rsid w:val="00444CD9"/>
    <w:rsid w:val="00444D72"/>
    <w:rsid w:val="00445F42"/>
    <w:rsid w:val="00446462"/>
    <w:rsid w:val="00446C35"/>
    <w:rsid w:val="00446D33"/>
    <w:rsid w:val="004470E5"/>
    <w:rsid w:val="0044712F"/>
    <w:rsid w:val="00447AC4"/>
    <w:rsid w:val="004509A4"/>
    <w:rsid w:val="00450A30"/>
    <w:rsid w:val="00451C05"/>
    <w:rsid w:val="00452140"/>
    <w:rsid w:val="004524FA"/>
    <w:rsid w:val="00453039"/>
    <w:rsid w:val="00453092"/>
    <w:rsid w:val="00453326"/>
    <w:rsid w:val="00453395"/>
    <w:rsid w:val="004543E3"/>
    <w:rsid w:val="00455A75"/>
    <w:rsid w:val="00456063"/>
    <w:rsid w:val="00456D14"/>
    <w:rsid w:val="004576FD"/>
    <w:rsid w:val="00457720"/>
    <w:rsid w:val="004602EB"/>
    <w:rsid w:val="004608C6"/>
    <w:rsid w:val="004616E3"/>
    <w:rsid w:val="004616F7"/>
    <w:rsid w:val="0046188C"/>
    <w:rsid w:val="00461A3C"/>
    <w:rsid w:val="00461B5F"/>
    <w:rsid w:val="00462A0F"/>
    <w:rsid w:val="00462D4C"/>
    <w:rsid w:val="004631F0"/>
    <w:rsid w:val="00463DD8"/>
    <w:rsid w:val="00464D45"/>
    <w:rsid w:val="0046509E"/>
    <w:rsid w:val="0046523E"/>
    <w:rsid w:val="004658BB"/>
    <w:rsid w:val="00465D83"/>
    <w:rsid w:val="0046695C"/>
    <w:rsid w:val="00467100"/>
    <w:rsid w:val="00467392"/>
    <w:rsid w:val="004673C1"/>
    <w:rsid w:val="004703E2"/>
    <w:rsid w:val="00470687"/>
    <w:rsid w:val="00470803"/>
    <w:rsid w:val="0047092C"/>
    <w:rsid w:val="004712AB"/>
    <w:rsid w:val="0047132E"/>
    <w:rsid w:val="00472D5C"/>
    <w:rsid w:val="004735F1"/>
    <w:rsid w:val="00474A7F"/>
    <w:rsid w:val="00474EA7"/>
    <w:rsid w:val="00475160"/>
    <w:rsid w:val="00475D28"/>
    <w:rsid w:val="00475F76"/>
    <w:rsid w:val="00476B9D"/>
    <w:rsid w:val="004779E5"/>
    <w:rsid w:val="00477A2F"/>
    <w:rsid w:val="00477D8F"/>
    <w:rsid w:val="00480740"/>
    <w:rsid w:val="00482030"/>
    <w:rsid w:val="0048231C"/>
    <w:rsid w:val="00482666"/>
    <w:rsid w:val="00484BA8"/>
    <w:rsid w:val="00484D02"/>
    <w:rsid w:val="004858E7"/>
    <w:rsid w:val="00485B84"/>
    <w:rsid w:val="004865B7"/>
    <w:rsid w:val="00486B99"/>
    <w:rsid w:val="00486F5B"/>
    <w:rsid w:val="00486F82"/>
    <w:rsid w:val="004871F1"/>
    <w:rsid w:val="004874BA"/>
    <w:rsid w:val="004876B7"/>
    <w:rsid w:val="0048774C"/>
    <w:rsid w:val="00487BC5"/>
    <w:rsid w:val="00490B82"/>
    <w:rsid w:val="00490E59"/>
    <w:rsid w:val="00490E9A"/>
    <w:rsid w:val="004915F0"/>
    <w:rsid w:val="00491B18"/>
    <w:rsid w:val="00492A28"/>
    <w:rsid w:val="00493BEA"/>
    <w:rsid w:val="00493CB1"/>
    <w:rsid w:val="00494647"/>
    <w:rsid w:val="00494888"/>
    <w:rsid w:val="00494FEB"/>
    <w:rsid w:val="004955B8"/>
    <w:rsid w:val="00495C20"/>
    <w:rsid w:val="0049651D"/>
    <w:rsid w:val="004A006F"/>
    <w:rsid w:val="004A0656"/>
    <w:rsid w:val="004A071A"/>
    <w:rsid w:val="004A11EC"/>
    <w:rsid w:val="004A12BB"/>
    <w:rsid w:val="004A18B4"/>
    <w:rsid w:val="004A2058"/>
    <w:rsid w:val="004A2129"/>
    <w:rsid w:val="004A224B"/>
    <w:rsid w:val="004A27E2"/>
    <w:rsid w:val="004A38CC"/>
    <w:rsid w:val="004A453D"/>
    <w:rsid w:val="004A46E5"/>
    <w:rsid w:val="004A48F7"/>
    <w:rsid w:val="004A5006"/>
    <w:rsid w:val="004A60CC"/>
    <w:rsid w:val="004A6500"/>
    <w:rsid w:val="004A75A8"/>
    <w:rsid w:val="004B02CF"/>
    <w:rsid w:val="004B0356"/>
    <w:rsid w:val="004B03DC"/>
    <w:rsid w:val="004B04C2"/>
    <w:rsid w:val="004B0D75"/>
    <w:rsid w:val="004B13DD"/>
    <w:rsid w:val="004B18ED"/>
    <w:rsid w:val="004B1B50"/>
    <w:rsid w:val="004B204D"/>
    <w:rsid w:val="004B237D"/>
    <w:rsid w:val="004B248E"/>
    <w:rsid w:val="004B3431"/>
    <w:rsid w:val="004B3543"/>
    <w:rsid w:val="004B3DA4"/>
    <w:rsid w:val="004B3E43"/>
    <w:rsid w:val="004B43D3"/>
    <w:rsid w:val="004B4C4D"/>
    <w:rsid w:val="004B5243"/>
    <w:rsid w:val="004B52C7"/>
    <w:rsid w:val="004B551D"/>
    <w:rsid w:val="004B5D74"/>
    <w:rsid w:val="004B5DFA"/>
    <w:rsid w:val="004B651D"/>
    <w:rsid w:val="004B68C5"/>
    <w:rsid w:val="004B6F73"/>
    <w:rsid w:val="004B7276"/>
    <w:rsid w:val="004B72A0"/>
    <w:rsid w:val="004B735C"/>
    <w:rsid w:val="004C01BE"/>
    <w:rsid w:val="004C0CC2"/>
    <w:rsid w:val="004C0D8A"/>
    <w:rsid w:val="004C11AE"/>
    <w:rsid w:val="004C15B8"/>
    <w:rsid w:val="004C1F02"/>
    <w:rsid w:val="004C3753"/>
    <w:rsid w:val="004C3B9D"/>
    <w:rsid w:val="004C3D3D"/>
    <w:rsid w:val="004C4520"/>
    <w:rsid w:val="004C5664"/>
    <w:rsid w:val="004C5BD7"/>
    <w:rsid w:val="004C629B"/>
    <w:rsid w:val="004C65AC"/>
    <w:rsid w:val="004C6D94"/>
    <w:rsid w:val="004C7494"/>
    <w:rsid w:val="004C74B5"/>
    <w:rsid w:val="004C7F8F"/>
    <w:rsid w:val="004D0929"/>
    <w:rsid w:val="004D1445"/>
    <w:rsid w:val="004D15B9"/>
    <w:rsid w:val="004D1B2E"/>
    <w:rsid w:val="004D1D74"/>
    <w:rsid w:val="004D1E4E"/>
    <w:rsid w:val="004D23B8"/>
    <w:rsid w:val="004D3A75"/>
    <w:rsid w:val="004D3C46"/>
    <w:rsid w:val="004D3E05"/>
    <w:rsid w:val="004D421D"/>
    <w:rsid w:val="004D45B4"/>
    <w:rsid w:val="004D4AB7"/>
    <w:rsid w:val="004D52BC"/>
    <w:rsid w:val="004D5564"/>
    <w:rsid w:val="004D5AD5"/>
    <w:rsid w:val="004D5F11"/>
    <w:rsid w:val="004D6839"/>
    <w:rsid w:val="004D690F"/>
    <w:rsid w:val="004D6BDD"/>
    <w:rsid w:val="004D78E5"/>
    <w:rsid w:val="004E11F8"/>
    <w:rsid w:val="004E13A9"/>
    <w:rsid w:val="004E15E1"/>
    <w:rsid w:val="004E16F7"/>
    <w:rsid w:val="004E1A77"/>
    <w:rsid w:val="004E2E93"/>
    <w:rsid w:val="004E3443"/>
    <w:rsid w:val="004E3A75"/>
    <w:rsid w:val="004E4B02"/>
    <w:rsid w:val="004E4C31"/>
    <w:rsid w:val="004E4EE2"/>
    <w:rsid w:val="004E5A31"/>
    <w:rsid w:val="004E74BC"/>
    <w:rsid w:val="004E7788"/>
    <w:rsid w:val="004E7915"/>
    <w:rsid w:val="004F05F2"/>
    <w:rsid w:val="004F0791"/>
    <w:rsid w:val="004F1236"/>
    <w:rsid w:val="004F1C56"/>
    <w:rsid w:val="004F2210"/>
    <w:rsid w:val="004F2952"/>
    <w:rsid w:val="004F34C2"/>
    <w:rsid w:val="004F34FB"/>
    <w:rsid w:val="004F35FA"/>
    <w:rsid w:val="004F3684"/>
    <w:rsid w:val="004F453D"/>
    <w:rsid w:val="004F454C"/>
    <w:rsid w:val="004F4965"/>
    <w:rsid w:val="004F53A3"/>
    <w:rsid w:val="004F5896"/>
    <w:rsid w:val="004F67A7"/>
    <w:rsid w:val="004F6CB9"/>
    <w:rsid w:val="004F709B"/>
    <w:rsid w:val="00500973"/>
    <w:rsid w:val="00500D3D"/>
    <w:rsid w:val="005017B7"/>
    <w:rsid w:val="0050293E"/>
    <w:rsid w:val="00502949"/>
    <w:rsid w:val="00502E38"/>
    <w:rsid w:val="0050474B"/>
    <w:rsid w:val="00505116"/>
    <w:rsid w:val="0050517C"/>
    <w:rsid w:val="00505A97"/>
    <w:rsid w:val="00505D02"/>
    <w:rsid w:val="005062AD"/>
    <w:rsid w:val="0050722C"/>
    <w:rsid w:val="00507343"/>
    <w:rsid w:val="00507BA3"/>
    <w:rsid w:val="00507C97"/>
    <w:rsid w:val="005101BD"/>
    <w:rsid w:val="0051042B"/>
    <w:rsid w:val="005106ED"/>
    <w:rsid w:val="00510C42"/>
    <w:rsid w:val="005119B3"/>
    <w:rsid w:val="005123EA"/>
    <w:rsid w:val="00512A75"/>
    <w:rsid w:val="00512C4E"/>
    <w:rsid w:val="00512C61"/>
    <w:rsid w:val="00512DEF"/>
    <w:rsid w:val="00512F46"/>
    <w:rsid w:val="00513535"/>
    <w:rsid w:val="0051486F"/>
    <w:rsid w:val="00514B89"/>
    <w:rsid w:val="00514D5E"/>
    <w:rsid w:val="00514E70"/>
    <w:rsid w:val="00515137"/>
    <w:rsid w:val="00515979"/>
    <w:rsid w:val="00515F61"/>
    <w:rsid w:val="005161F9"/>
    <w:rsid w:val="0051662A"/>
    <w:rsid w:val="00516AFB"/>
    <w:rsid w:val="0051744E"/>
    <w:rsid w:val="0051753C"/>
    <w:rsid w:val="005175AB"/>
    <w:rsid w:val="00517A97"/>
    <w:rsid w:val="00517B0B"/>
    <w:rsid w:val="00520DD5"/>
    <w:rsid w:val="00521083"/>
    <w:rsid w:val="00521F30"/>
    <w:rsid w:val="00522AB5"/>
    <w:rsid w:val="0052311B"/>
    <w:rsid w:val="00523965"/>
    <w:rsid w:val="00523F3A"/>
    <w:rsid w:val="0052484B"/>
    <w:rsid w:val="00524A66"/>
    <w:rsid w:val="00524A70"/>
    <w:rsid w:val="00524D84"/>
    <w:rsid w:val="00525797"/>
    <w:rsid w:val="00525E6E"/>
    <w:rsid w:val="00526174"/>
    <w:rsid w:val="00526B95"/>
    <w:rsid w:val="00527674"/>
    <w:rsid w:val="005276FC"/>
    <w:rsid w:val="005277A4"/>
    <w:rsid w:val="00527B1A"/>
    <w:rsid w:val="00527FA9"/>
    <w:rsid w:val="00530160"/>
    <w:rsid w:val="0053036D"/>
    <w:rsid w:val="00530D33"/>
    <w:rsid w:val="005325A6"/>
    <w:rsid w:val="0053337D"/>
    <w:rsid w:val="00533E5B"/>
    <w:rsid w:val="00534EEA"/>
    <w:rsid w:val="00535C2F"/>
    <w:rsid w:val="005362FC"/>
    <w:rsid w:val="0053678E"/>
    <w:rsid w:val="00536B71"/>
    <w:rsid w:val="00536EE9"/>
    <w:rsid w:val="00537036"/>
    <w:rsid w:val="00537A58"/>
    <w:rsid w:val="005402DE"/>
    <w:rsid w:val="00540C0A"/>
    <w:rsid w:val="00541634"/>
    <w:rsid w:val="00541676"/>
    <w:rsid w:val="00541D16"/>
    <w:rsid w:val="00541FAA"/>
    <w:rsid w:val="0054264C"/>
    <w:rsid w:val="005431D3"/>
    <w:rsid w:val="00543FB9"/>
    <w:rsid w:val="00544030"/>
    <w:rsid w:val="0054427E"/>
    <w:rsid w:val="00544680"/>
    <w:rsid w:val="00544D49"/>
    <w:rsid w:val="005456CC"/>
    <w:rsid w:val="00545AC3"/>
    <w:rsid w:val="00545AFD"/>
    <w:rsid w:val="00545EBA"/>
    <w:rsid w:val="0054701C"/>
    <w:rsid w:val="0054702E"/>
    <w:rsid w:val="00547057"/>
    <w:rsid w:val="00547229"/>
    <w:rsid w:val="005472C7"/>
    <w:rsid w:val="00547437"/>
    <w:rsid w:val="00547CF4"/>
    <w:rsid w:val="00547D70"/>
    <w:rsid w:val="00547E51"/>
    <w:rsid w:val="00551ECB"/>
    <w:rsid w:val="005522F7"/>
    <w:rsid w:val="0055272F"/>
    <w:rsid w:val="00553831"/>
    <w:rsid w:val="005546B4"/>
    <w:rsid w:val="00554840"/>
    <w:rsid w:val="00554BEB"/>
    <w:rsid w:val="005552F0"/>
    <w:rsid w:val="00555346"/>
    <w:rsid w:val="005554E3"/>
    <w:rsid w:val="00555A46"/>
    <w:rsid w:val="00555F3B"/>
    <w:rsid w:val="005564C9"/>
    <w:rsid w:val="0055682A"/>
    <w:rsid w:val="00557A10"/>
    <w:rsid w:val="00560369"/>
    <w:rsid w:val="005617CC"/>
    <w:rsid w:val="00561AB7"/>
    <w:rsid w:val="00561DE2"/>
    <w:rsid w:val="00561E23"/>
    <w:rsid w:val="005622D3"/>
    <w:rsid w:val="00562DF0"/>
    <w:rsid w:val="00563263"/>
    <w:rsid w:val="00563305"/>
    <w:rsid w:val="00563FBD"/>
    <w:rsid w:val="00564895"/>
    <w:rsid w:val="005651D5"/>
    <w:rsid w:val="00565C9E"/>
    <w:rsid w:val="00567378"/>
    <w:rsid w:val="005673BA"/>
    <w:rsid w:val="00567647"/>
    <w:rsid w:val="00567FAE"/>
    <w:rsid w:val="005701F0"/>
    <w:rsid w:val="00570398"/>
    <w:rsid w:val="005703D2"/>
    <w:rsid w:val="00571DF6"/>
    <w:rsid w:val="00572055"/>
    <w:rsid w:val="00573041"/>
    <w:rsid w:val="00573E7A"/>
    <w:rsid w:val="00574618"/>
    <w:rsid w:val="005748EC"/>
    <w:rsid w:val="00574A7E"/>
    <w:rsid w:val="00574FAB"/>
    <w:rsid w:val="00575102"/>
    <w:rsid w:val="005752BC"/>
    <w:rsid w:val="0057533B"/>
    <w:rsid w:val="00575CA2"/>
    <w:rsid w:val="00575CF6"/>
    <w:rsid w:val="00576B84"/>
    <w:rsid w:val="00576EA1"/>
    <w:rsid w:val="00577B8F"/>
    <w:rsid w:val="0058013A"/>
    <w:rsid w:val="00580C85"/>
    <w:rsid w:val="00580D67"/>
    <w:rsid w:val="0058211A"/>
    <w:rsid w:val="005836C5"/>
    <w:rsid w:val="005839CC"/>
    <w:rsid w:val="00584120"/>
    <w:rsid w:val="00585DE3"/>
    <w:rsid w:val="0058627D"/>
    <w:rsid w:val="00586806"/>
    <w:rsid w:val="005872E5"/>
    <w:rsid w:val="005876D4"/>
    <w:rsid w:val="00587759"/>
    <w:rsid w:val="00587A5D"/>
    <w:rsid w:val="005904B8"/>
    <w:rsid w:val="00590EF3"/>
    <w:rsid w:val="0059198E"/>
    <w:rsid w:val="00591DD9"/>
    <w:rsid w:val="00592081"/>
    <w:rsid w:val="00592C10"/>
    <w:rsid w:val="00593B78"/>
    <w:rsid w:val="00593B99"/>
    <w:rsid w:val="005951E2"/>
    <w:rsid w:val="005952F9"/>
    <w:rsid w:val="005955F1"/>
    <w:rsid w:val="00595CE9"/>
    <w:rsid w:val="00595CEC"/>
    <w:rsid w:val="005969D0"/>
    <w:rsid w:val="00596AD3"/>
    <w:rsid w:val="00596D34"/>
    <w:rsid w:val="00596EA6"/>
    <w:rsid w:val="005973FC"/>
    <w:rsid w:val="00597F40"/>
    <w:rsid w:val="005A0042"/>
    <w:rsid w:val="005A00E1"/>
    <w:rsid w:val="005A0D3D"/>
    <w:rsid w:val="005A14AF"/>
    <w:rsid w:val="005A167D"/>
    <w:rsid w:val="005A27C2"/>
    <w:rsid w:val="005A282A"/>
    <w:rsid w:val="005A2C6B"/>
    <w:rsid w:val="005A2C7B"/>
    <w:rsid w:val="005A3063"/>
    <w:rsid w:val="005A5491"/>
    <w:rsid w:val="005A5571"/>
    <w:rsid w:val="005A5A30"/>
    <w:rsid w:val="005A628F"/>
    <w:rsid w:val="005A648D"/>
    <w:rsid w:val="005A6ADA"/>
    <w:rsid w:val="005A6FE1"/>
    <w:rsid w:val="005A7022"/>
    <w:rsid w:val="005A76ED"/>
    <w:rsid w:val="005B008A"/>
    <w:rsid w:val="005B0808"/>
    <w:rsid w:val="005B0959"/>
    <w:rsid w:val="005B0D9B"/>
    <w:rsid w:val="005B0F04"/>
    <w:rsid w:val="005B1D62"/>
    <w:rsid w:val="005B1FE7"/>
    <w:rsid w:val="005B219A"/>
    <w:rsid w:val="005B21B5"/>
    <w:rsid w:val="005B396F"/>
    <w:rsid w:val="005B3A6A"/>
    <w:rsid w:val="005B4018"/>
    <w:rsid w:val="005B516A"/>
    <w:rsid w:val="005B54E2"/>
    <w:rsid w:val="005B6ACD"/>
    <w:rsid w:val="005B6DD0"/>
    <w:rsid w:val="005B7E77"/>
    <w:rsid w:val="005C06E6"/>
    <w:rsid w:val="005C0FDA"/>
    <w:rsid w:val="005C11CE"/>
    <w:rsid w:val="005C11E2"/>
    <w:rsid w:val="005C1874"/>
    <w:rsid w:val="005C2913"/>
    <w:rsid w:val="005C3641"/>
    <w:rsid w:val="005C3B8F"/>
    <w:rsid w:val="005C3E4B"/>
    <w:rsid w:val="005C4109"/>
    <w:rsid w:val="005C4242"/>
    <w:rsid w:val="005C42FC"/>
    <w:rsid w:val="005C4743"/>
    <w:rsid w:val="005C4869"/>
    <w:rsid w:val="005C5517"/>
    <w:rsid w:val="005C5888"/>
    <w:rsid w:val="005C593C"/>
    <w:rsid w:val="005C5FED"/>
    <w:rsid w:val="005C67B1"/>
    <w:rsid w:val="005C6BAA"/>
    <w:rsid w:val="005C6D76"/>
    <w:rsid w:val="005C74AB"/>
    <w:rsid w:val="005C798C"/>
    <w:rsid w:val="005C79B9"/>
    <w:rsid w:val="005D01FA"/>
    <w:rsid w:val="005D1BA1"/>
    <w:rsid w:val="005D1D08"/>
    <w:rsid w:val="005D1F55"/>
    <w:rsid w:val="005D224B"/>
    <w:rsid w:val="005D298C"/>
    <w:rsid w:val="005D4FFF"/>
    <w:rsid w:val="005D57E7"/>
    <w:rsid w:val="005D5A14"/>
    <w:rsid w:val="005D5EB8"/>
    <w:rsid w:val="005D5FC9"/>
    <w:rsid w:val="005D61AD"/>
    <w:rsid w:val="005D6612"/>
    <w:rsid w:val="005D6622"/>
    <w:rsid w:val="005D6D7B"/>
    <w:rsid w:val="005D73D3"/>
    <w:rsid w:val="005D764B"/>
    <w:rsid w:val="005E12EC"/>
    <w:rsid w:val="005E1717"/>
    <w:rsid w:val="005E2A22"/>
    <w:rsid w:val="005E2CE8"/>
    <w:rsid w:val="005E4B9F"/>
    <w:rsid w:val="005E4DEB"/>
    <w:rsid w:val="005E5A76"/>
    <w:rsid w:val="005E7032"/>
    <w:rsid w:val="005E705E"/>
    <w:rsid w:val="005E70D1"/>
    <w:rsid w:val="005E74F6"/>
    <w:rsid w:val="005F07EE"/>
    <w:rsid w:val="005F1C41"/>
    <w:rsid w:val="005F1CE6"/>
    <w:rsid w:val="005F2262"/>
    <w:rsid w:val="005F29F6"/>
    <w:rsid w:val="005F2C71"/>
    <w:rsid w:val="005F34B4"/>
    <w:rsid w:val="005F3558"/>
    <w:rsid w:val="005F3767"/>
    <w:rsid w:val="005F474E"/>
    <w:rsid w:val="005F47A1"/>
    <w:rsid w:val="005F4DFD"/>
    <w:rsid w:val="005F4E62"/>
    <w:rsid w:val="005F5FBD"/>
    <w:rsid w:val="005F6189"/>
    <w:rsid w:val="005F65C8"/>
    <w:rsid w:val="005F6D6B"/>
    <w:rsid w:val="005F7220"/>
    <w:rsid w:val="005F7A04"/>
    <w:rsid w:val="005F7C63"/>
    <w:rsid w:val="005F7E09"/>
    <w:rsid w:val="00600ED0"/>
    <w:rsid w:val="00601EDA"/>
    <w:rsid w:val="00601F8D"/>
    <w:rsid w:val="0060289E"/>
    <w:rsid w:val="006036D6"/>
    <w:rsid w:val="0060487C"/>
    <w:rsid w:val="006049ED"/>
    <w:rsid w:val="00604CF5"/>
    <w:rsid w:val="00605956"/>
    <w:rsid w:val="00606114"/>
    <w:rsid w:val="0060637B"/>
    <w:rsid w:val="0060675F"/>
    <w:rsid w:val="00606AC1"/>
    <w:rsid w:val="00607E02"/>
    <w:rsid w:val="00610842"/>
    <w:rsid w:val="00610AD5"/>
    <w:rsid w:val="00610E15"/>
    <w:rsid w:val="00610E3F"/>
    <w:rsid w:val="00610F93"/>
    <w:rsid w:val="006111D6"/>
    <w:rsid w:val="00611D30"/>
    <w:rsid w:val="006128BB"/>
    <w:rsid w:val="00612C78"/>
    <w:rsid w:val="00612CE2"/>
    <w:rsid w:val="00612F2F"/>
    <w:rsid w:val="00613549"/>
    <w:rsid w:val="00613D6C"/>
    <w:rsid w:val="00614CA5"/>
    <w:rsid w:val="0061576C"/>
    <w:rsid w:val="00615968"/>
    <w:rsid w:val="006159D7"/>
    <w:rsid w:val="00616D10"/>
    <w:rsid w:val="00617DB2"/>
    <w:rsid w:val="00617F83"/>
    <w:rsid w:val="00620BC7"/>
    <w:rsid w:val="00622664"/>
    <w:rsid w:val="00622688"/>
    <w:rsid w:val="0062374E"/>
    <w:rsid w:val="00623F7C"/>
    <w:rsid w:val="006241AF"/>
    <w:rsid w:val="00624825"/>
    <w:rsid w:val="00625032"/>
    <w:rsid w:val="00625699"/>
    <w:rsid w:val="00625D34"/>
    <w:rsid w:val="00625E51"/>
    <w:rsid w:val="00626301"/>
    <w:rsid w:val="00626619"/>
    <w:rsid w:val="00626819"/>
    <w:rsid w:val="00626998"/>
    <w:rsid w:val="00626B4B"/>
    <w:rsid w:val="00627BF8"/>
    <w:rsid w:val="00627C01"/>
    <w:rsid w:val="00630A76"/>
    <w:rsid w:val="00630AEB"/>
    <w:rsid w:val="00630B06"/>
    <w:rsid w:val="00630E5D"/>
    <w:rsid w:val="00631214"/>
    <w:rsid w:val="0063166F"/>
    <w:rsid w:val="00631BA1"/>
    <w:rsid w:val="00632606"/>
    <w:rsid w:val="00632BF3"/>
    <w:rsid w:val="00633BE5"/>
    <w:rsid w:val="00633C2D"/>
    <w:rsid w:val="00633EC5"/>
    <w:rsid w:val="00634000"/>
    <w:rsid w:val="00634C36"/>
    <w:rsid w:val="00635AE0"/>
    <w:rsid w:val="0063678F"/>
    <w:rsid w:val="00637B7F"/>
    <w:rsid w:val="006409A2"/>
    <w:rsid w:val="00640A64"/>
    <w:rsid w:val="006415A6"/>
    <w:rsid w:val="00641BF5"/>
    <w:rsid w:val="00641DA4"/>
    <w:rsid w:val="00641F9F"/>
    <w:rsid w:val="00642864"/>
    <w:rsid w:val="00642918"/>
    <w:rsid w:val="0064395E"/>
    <w:rsid w:val="00643E67"/>
    <w:rsid w:val="00643E97"/>
    <w:rsid w:val="006442BC"/>
    <w:rsid w:val="006446E6"/>
    <w:rsid w:val="006448A0"/>
    <w:rsid w:val="00644962"/>
    <w:rsid w:val="0064496B"/>
    <w:rsid w:val="0064498F"/>
    <w:rsid w:val="00645787"/>
    <w:rsid w:val="0064624A"/>
    <w:rsid w:val="00646B4B"/>
    <w:rsid w:val="00646C03"/>
    <w:rsid w:val="00646EA4"/>
    <w:rsid w:val="0064712A"/>
    <w:rsid w:val="006474E3"/>
    <w:rsid w:val="006476BA"/>
    <w:rsid w:val="006478BB"/>
    <w:rsid w:val="00647AFF"/>
    <w:rsid w:val="00647B4D"/>
    <w:rsid w:val="006504CE"/>
    <w:rsid w:val="00650570"/>
    <w:rsid w:val="00650AD2"/>
    <w:rsid w:val="00650CB3"/>
    <w:rsid w:val="00651166"/>
    <w:rsid w:val="006521D4"/>
    <w:rsid w:val="00652CEE"/>
    <w:rsid w:val="00653173"/>
    <w:rsid w:val="006533BB"/>
    <w:rsid w:val="00653A79"/>
    <w:rsid w:val="00653D05"/>
    <w:rsid w:val="00654218"/>
    <w:rsid w:val="00654364"/>
    <w:rsid w:val="006543AF"/>
    <w:rsid w:val="006547FF"/>
    <w:rsid w:val="00654817"/>
    <w:rsid w:val="00654A7C"/>
    <w:rsid w:val="006552E3"/>
    <w:rsid w:val="006554C5"/>
    <w:rsid w:val="006559A9"/>
    <w:rsid w:val="00656A36"/>
    <w:rsid w:val="00656DF8"/>
    <w:rsid w:val="00656E0E"/>
    <w:rsid w:val="006570B0"/>
    <w:rsid w:val="00657332"/>
    <w:rsid w:val="0065776A"/>
    <w:rsid w:val="0065781E"/>
    <w:rsid w:val="00657D70"/>
    <w:rsid w:val="00660768"/>
    <w:rsid w:val="00660E45"/>
    <w:rsid w:val="006617A2"/>
    <w:rsid w:val="006625F0"/>
    <w:rsid w:val="00662CDE"/>
    <w:rsid w:val="00664C10"/>
    <w:rsid w:val="00665BDB"/>
    <w:rsid w:val="00666520"/>
    <w:rsid w:val="00666822"/>
    <w:rsid w:val="006679E8"/>
    <w:rsid w:val="00667DA0"/>
    <w:rsid w:val="00670CE2"/>
    <w:rsid w:val="00671273"/>
    <w:rsid w:val="00671539"/>
    <w:rsid w:val="00671618"/>
    <w:rsid w:val="00671920"/>
    <w:rsid w:val="00671E46"/>
    <w:rsid w:val="006721B7"/>
    <w:rsid w:val="006724A9"/>
    <w:rsid w:val="006726F3"/>
    <w:rsid w:val="00672B27"/>
    <w:rsid w:val="00672C7E"/>
    <w:rsid w:val="006735A3"/>
    <w:rsid w:val="0067370E"/>
    <w:rsid w:val="00673FF0"/>
    <w:rsid w:val="00674C2E"/>
    <w:rsid w:val="00675C60"/>
    <w:rsid w:val="006761C4"/>
    <w:rsid w:val="00676240"/>
    <w:rsid w:val="00676673"/>
    <w:rsid w:val="00676AA9"/>
    <w:rsid w:val="0067720D"/>
    <w:rsid w:val="00680162"/>
    <w:rsid w:val="0068063B"/>
    <w:rsid w:val="00680C9F"/>
    <w:rsid w:val="00680CAA"/>
    <w:rsid w:val="0068133A"/>
    <w:rsid w:val="0068142C"/>
    <w:rsid w:val="0068183C"/>
    <w:rsid w:val="00681C2C"/>
    <w:rsid w:val="006821EC"/>
    <w:rsid w:val="006824F0"/>
    <w:rsid w:val="00682917"/>
    <w:rsid w:val="0068293A"/>
    <w:rsid w:val="0068378F"/>
    <w:rsid w:val="00684236"/>
    <w:rsid w:val="0068427F"/>
    <w:rsid w:val="00684773"/>
    <w:rsid w:val="00684FDA"/>
    <w:rsid w:val="00685384"/>
    <w:rsid w:val="00685E04"/>
    <w:rsid w:val="00686032"/>
    <w:rsid w:val="006860F1"/>
    <w:rsid w:val="00686214"/>
    <w:rsid w:val="00686591"/>
    <w:rsid w:val="006867C3"/>
    <w:rsid w:val="00686DAC"/>
    <w:rsid w:val="00687441"/>
    <w:rsid w:val="00690A01"/>
    <w:rsid w:val="00690CD8"/>
    <w:rsid w:val="00691171"/>
    <w:rsid w:val="0069170B"/>
    <w:rsid w:val="00691C1F"/>
    <w:rsid w:val="006922DB"/>
    <w:rsid w:val="00692ECD"/>
    <w:rsid w:val="00692F25"/>
    <w:rsid w:val="0069335C"/>
    <w:rsid w:val="00694510"/>
    <w:rsid w:val="00694776"/>
    <w:rsid w:val="006950E1"/>
    <w:rsid w:val="006956EA"/>
    <w:rsid w:val="0069638C"/>
    <w:rsid w:val="00696814"/>
    <w:rsid w:val="00696AD3"/>
    <w:rsid w:val="00696BD9"/>
    <w:rsid w:val="006971D2"/>
    <w:rsid w:val="00697537"/>
    <w:rsid w:val="006979E8"/>
    <w:rsid w:val="006A0919"/>
    <w:rsid w:val="006A1283"/>
    <w:rsid w:val="006A128F"/>
    <w:rsid w:val="006A13D8"/>
    <w:rsid w:val="006A151E"/>
    <w:rsid w:val="006A1AF9"/>
    <w:rsid w:val="006A25F2"/>
    <w:rsid w:val="006A2871"/>
    <w:rsid w:val="006A31A1"/>
    <w:rsid w:val="006A3836"/>
    <w:rsid w:val="006A3AC7"/>
    <w:rsid w:val="006A485B"/>
    <w:rsid w:val="006A4EC1"/>
    <w:rsid w:val="006A553A"/>
    <w:rsid w:val="006A5790"/>
    <w:rsid w:val="006A6A1C"/>
    <w:rsid w:val="006A6BB3"/>
    <w:rsid w:val="006A7257"/>
    <w:rsid w:val="006A7638"/>
    <w:rsid w:val="006B0365"/>
    <w:rsid w:val="006B0F8F"/>
    <w:rsid w:val="006B1FE7"/>
    <w:rsid w:val="006B2461"/>
    <w:rsid w:val="006B26B2"/>
    <w:rsid w:val="006B27ED"/>
    <w:rsid w:val="006B321E"/>
    <w:rsid w:val="006B4989"/>
    <w:rsid w:val="006B50C9"/>
    <w:rsid w:val="006B5383"/>
    <w:rsid w:val="006B55ED"/>
    <w:rsid w:val="006B5678"/>
    <w:rsid w:val="006B596C"/>
    <w:rsid w:val="006B6239"/>
    <w:rsid w:val="006B62D5"/>
    <w:rsid w:val="006B6A43"/>
    <w:rsid w:val="006B6E0E"/>
    <w:rsid w:val="006B6EA0"/>
    <w:rsid w:val="006B7878"/>
    <w:rsid w:val="006C055C"/>
    <w:rsid w:val="006C05B4"/>
    <w:rsid w:val="006C1ADD"/>
    <w:rsid w:val="006C33E6"/>
    <w:rsid w:val="006C3EDC"/>
    <w:rsid w:val="006C4AD6"/>
    <w:rsid w:val="006C4C82"/>
    <w:rsid w:val="006C6E5F"/>
    <w:rsid w:val="006C7110"/>
    <w:rsid w:val="006C71D7"/>
    <w:rsid w:val="006C7DE4"/>
    <w:rsid w:val="006D0C72"/>
    <w:rsid w:val="006D215D"/>
    <w:rsid w:val="006D23B1"/>
    <w:rsid w:val="006D25D2"/>
    <w:rsid w:val="006D27B6"/>
    <w:rsid w:val="006D2A07"/>
    <w:rsid w:val="006D37B5"/>
    <w:rsid w:val="006D42AB"/>
    <w:rsid w:val="006D4FE2"/>
    <w:rsid w:val="006D59FB"/>
    <w:rsid w:val="006D5ACF"/>
    <w:rsid w:val="006D5E7A"/>
    <w:rsid w:val="006D6E0A"/>
    <w:rsid w:val="006E034C"/>
    <w:rsid w:val="006E280F"/>
    <w:rsid w:val="006E38BF"/>
    <w:rsid w:val="006E3F45"/>
    <w:rsid w:val="006E418D"/>
    <w:rsid w:val="006E49A4"/>
    <w:rsid w:val="006E51BB"/>
    <w:rsid w:val="006E5505"/>
    <w:rsid w:val="006E64A4"/>
    <w:rsid w:val="006E64FC"/>
    <w:rsid w:val="006E6747"/>
    <w:rsid w:val="006E67C9"/>
    <w:rsid w:val="006E6C46"/>
    <w:rsid w:val="006E7408"/>
    <w:rsid w:val="006F0290"/>
    <w:rsid w:val="006F1BFD"/>
    <w:rsid w:val="006F1F60"/>
    <w:rsid w:val="006F2343"/>
    <w:rsid w:val="006F270D"/>
    <w:rsid w:val="006F276F"/>
    <w:rsid w:val="006F2882"/>
    <w:rsid w:val="006F2A11"/>
    <w:rsid w:val="006F2C34"/>
    <w:rsid w:val="006F335C"/>
    <w:rsid w:val="006F3656"/>
    <w:rsid w:val="006F3E07"/>
    <w:rsid w:val="006F3EAE"/>
    <w:rsid w:val="006F43D3"/>
    <w:rsid w:val="006F4594"/>
    <w:rsid w:val="006F485C"/>
    <w:rsid w:val="006F4BB4"/>
    <w:rsid w:val="006F58D0"/>
    <w:rsid w:val="006F6707"/>
    <w:rsid w:val="006F6815"/>
    <w:rsid w:val="006F6ACB"/>
    <w:rsid w:val="006F7BD0"/>
    <w:rsid w:val="007002D9"/>
    <w:rsid w:val="00702877"/>
    <w:rsid w:val="00702AD5"/>
    <w:rsid w:val="00702FAA"/>
    <w:rsid w:val="0070356D"/>
    <w:rsid w:val="00703FA5"/>
    <w:rsid w:val="00704728"/>
    <w:rsid w:val="007049A4"/>
    <w:rsid w:val="00706583"/>
    <w:rsid w:val="00707910"/>
    <w:rsid w:val="00707DEE"/>
    <w:rsid w:val="00710001"/>
    <w:rsid w:val="00710159"/>
    <w:rsid w:val="0071019E"/>
    <w:rsid w:val="0071065F"/>
    <w:rsid w:val="00711613"/>
    <w:rsid w:val="007118C8"/>
    <w:rsid w:val="00712FB4"/>
    <w:rsid w:val="00712FC1"/>
    <w:rsid w:val="00714804"/>
    <w:rsid w:val="00714C0F"/>
    <w:rsid w:val="0071550D"/>
    <w:rsid w:val="0071565E"/>
    <w:rsid w:val="0071595D"/>
    <w:rsid w:val="00715B94"/>
    <w:rsid w:val="007166FE"/>
    <w:rsid w:val="00716A3F"/>
    <w:rsid w:val="00716BCB"/>
    <w:rsid w:val="00717659"/>
    <w:rsid w:val="007177AF"/>
    <w:rsid w:val="007200EA"/>
    <w:rsid w:val="00721C5D"/>
    <w:rsid w:val="007226D8"/>
    <w:rsid w:val="00722AF3"/>
    <w:rsid w:val="00722E65"/>
    <w:rsid w:val="00722FE3"/>
    <w:rsid w:val="00723057"/>
    <w:rsid w:val="00723A4F"/>
    <w:rsid w:val="00723FA3"/>
    <w:rsid w:val="007248A9"/>
    <w:rsid w:val="00724AAD"/>
    <w:rsid w:val="00724EE2"/>
    <w:rsid w:val="00725358"/>
    <w:rsid w:val="00726556"/>
    <w:rsid w:val="0072688A"/>
    <w:rsid w:val="007302D5"/>
    <w:rsid w:val="007318DF"/>
    <w:rsid w:val="007319AE"/>
    <w:rsid w:val="00731A29"/>
    <w:rsid w:val="00732C79"/>
    <w:rsid w:val="00733746"/>
    <w:rsid w:val="00733EEA"/>
    <w:rsid w:val="0073407D"/>
    <w:rsid w:val="007351BC"/>
    <w:rsid w:val="007351CE"/>
    <w:rsid w:val="0073598B"/>
    <w:rsid w:val="00735B5D"/>
    <w:rsid w:val="00736132"/>
    <w:rsid w:val="00736499"/>
    <w:rsid w:val="007372A3"/>
    <w:rsid w:val="0073756C"/>
    <w:rsid w:val="00737879"/>
    <w:rsid w:val="00740510"/>
    <w:rsid w:val="00740DEE"/>
    <w:rsid w:val="00740EC3"/>
    <w:rsid w:val="00741693"/>
    <w:rsid w:val="00741D4D"/>
    <w:rsid w:val="00741E9F"/>
    <w:rsid w:val="00742FB5"/>
    <w:rsid w:val="00743742"/>
    <w:rsid w:val="007445E3"/>
    <w:rsid w:val="0074487C"/>
    <w:rsid w:val="00745D88"/>
    <w:rsid w:val="007469A6"/>
    <w:rsid w:val="0074706F"/>
    <w:rsid w:val="00747546"/>
    <w:rsid w:val="00747891"/>
    <w:rsid w:val="00750ACD"/>
    <w:rsid w:val="007513CF"/>
    <w:rsid w:val="007514BE"/>
    <w:rsid w:val="007515CC"/>
    <w:rsid w:val="00751606"/>
    <w:rsid w:val="00751AEE"/>
    <w:rsid w:val="00751D9F"/>
    <w:rsid w:val="007526FF"/>
    <w:rsid w:val="0075286E"/>
    <w:rsid w:val="0075427F"/>
    <w:rsid w:val="0075515C"/>
    <w:rsid w:val="00755E97"/>
    <w:rsid w:val="00757235"/>
    <w:rsid w:val="0075748E"/>
    <w:rsid w:val="00757FD7"/>
    <w:rsid w:val="00760A4E"/>
    <w:rsid w:val="007616A5"/>
    <w:rsid w:val="0076191C"/>
    <w:rsid w:val="00761C07"/>
    <w:rsid w:val="0076236B"/>
    <w:rsid w:val="00763595"/>
    <w:rsid w:val="0076364F"/>
    <w:rsid w:val="0076549A"/>
    <w:rsid w:val="00765602"/>
    <w:rsid w:val="00765641"/>
    <w:rsid w:val="00765D9F"/>
    <w:rsid w:val="00765DB3"/>
    <w:rsid w:val="00766194"/>
    <w:rsid w:val="00766579"/>
    <w:rsid w:val="00766701"/>
    <w:rsid w:val="00766D7C"/>
    <w:rsid w:val="0076745B"/>
    <w:rsid w:val="007708FF"/>
    <w:rsid w:val="007714EE"/>
    <w:rsid w:val="00771567"/>
    <w:rsid w:val="00771D3E"/>
    <w:rsid w:val="00772130"/>
    <w:rsid w:val="007737A3"/>
    <w:rsid w:val="00773992"/>
    <w:rsid w:val="0077539A"/>
    <w:rsid w:val="0077572C"/>
    <w:rsid w:val="00775802"/>
    <w:rsid w:val="0077749D"/>
    <w:rsid w:val="00777610"/>
    <w:rsid w:val="007777A8"/>
    <w:rsid w:val="0078010E"/>
    <w:rsid w:val="007804AE"/>
    <w:rsid w:val="00780C0F"/>
    <w:rsid w:val="0078102D"/>
    <w:rsid w:val="007821EF"/>
    <w:rsid w:val="0078245C"/>
    <w:rsid w:val="0078331E"/>
    <w:rsid w:val="0078358D"/>
    <w:rsid w:val="00783DFC"/>
    <w:rsid w:val="00784180"/>
    <w:rsid w:val="00784717"/>
    <w:rsid w:val="007848E4"/>
    <w:rsid w:val="00784C55"/>
    <w:rsid w:val="007858D6"/>
    <w:rsid w:val="0078597E"/>
    <w:rsid w:val="00785B62"/>
    <w:rsid w:val="00785B66"/>
    <w:rsid w:val="00785C05"/>
    <w:rsid w:val="007862DD"/>
    <w:rsid w:val="007864C1"/>
    <w:rsid w:val="007876EE"/>
    <w:rsid w:val="00787C0D"/>
    <w:rsid w:val="00787FB7"/>
    <w:rsid w:val="0079044F"/>
    <w:rsid w:val="00790B3E"/>
    <w:rsid w:val="00790E13"/>
    <w:rsid w:val="00790F16"/>
    <w:rsid w:val="00791424"/>
    <w:rsid w:val="00791448"/>
    <w:rsid w:val="0079160F"/>
    <w:rsid w:val="00792121"/>
    <w:rsid w:val="007930B1"/>
    <w:rsid w:val="00793405"/>
    <w:rsid w:val="00793B99"/>
    <w:rsid w:val="00794B49"/>
    <w:rsid w:val="00795875"/>
    <w:rsid w:val="00795F21"/>
    <w:rsid w:val="00796A44"/>
    <w:rsid w:val="007A0AF6"/>
    <w:rsid w:val="007A0E19"/>
    <w:rsid w:val="007A11F5"/>
    <w:rsid w:val="007A143F"/>
    <w:rsid w:val="007A1479"/>
    <w:rsid w:val="007A199A"/>
    <w:rsid w:val="007A261C"/>
    <w:rsid w:val="007A2997"/>
    <w:rsid w:val="007A31C6"/>
    <w:rsid w:val="007A3553"/>
    <w:rsid w:val="007A3D5A"/>
    <w:rsid w:val="007A3E8B"/>
    <w:rsid w:val="007A4882"/>
    <w:rsid w:val="007A4F7D"/>
    <w:rsid w:val="007A4FA5"/>
    <w:rsid w:val="007A544B"/>
    <w:rsid w:val="007A55F3"/>
    <w:rsid w:val="007A57C4"/>
    <w:rsid w:val="007A5E77"/>
    <w:rsid w:val="007A5EF6"/>
    <w:rsid w:val="007A6657"/>
    <w:rsid w:val="007A6D58"/>
    <w:rsid w:val="007A6F0F"/>
    <w:rsid w:val="007A7776"/>
    <w:rsid w:val="007A7DE1"/>
    <w:rsid w:val="007A7EC6"/>
    <w:rsid w:val="007B0AD7"/>
    <w:rsid w:val="007B11AB"/>
    <w:rsid w:val="007B16D5"/>
    <w:rsid w:val="007B1BD1"/>
    <w:rsid w:val="007B29D5"/>
    <w:rsid w:val="007B2CC0"/>
    <w:rsid w:val="007B2E0F"/>
    <w:rsid w:val="007B3631"/>
    <w:rsid w:val="007B3FE0"/>
    <w:rsid w:val="007B4E37"/>
    <w:rsid w:val="007B4F81"/>
    <w:rsid w:val="007B6649"/>
    <w:rsid w:val="007B6CAC"/>
    <w:rsid w:val="007B6D42"/>
    <w:rsid w:val="007B7C2A"/>
    <w:rsid w:val="007C0444"/>
    <w:rsid w:val="007C08AE"/>
    <w:rsid w:val="007C0A5F"/>
    <w:rsid w:val="007C11AC"/>
    <w:rsid w:val="007C2F52"/>
    <w:rsid w:val="007C34B8"/>
    <w:rsid w:val="007C3BF3"/>
    <w:rsid w:val="007C3D49"/>
    <w:rsid w:val="007C456C"/>
    <w:rsid w:val="007C45BD"/>
    <w:rsid w:val="007C5C60"/>
    <w:rsid w:val="007C6A2D"/>
    <w:rsid w:val="007C751A"/>
    <w:rsid w:val="007C7B51"/>
    <w:rsid w:val="007D054A"/>
    <w:rsid w:val="007D05E4"/>
    <w:rsid w:val="007D0B53"/>
    <w:rsid w:val="007D0EC6"/>
    <w:rsid w:val="007D1576"/>
    <w:rsid w:val="007D19C4"/>
    <w:rsid w:val="007D1E47"/>
    <w:rsid w:val="007D2846"/>
    <w:rsid w:val="007D2DFD"/>
    <w:rsid w:val="007D3BFC"/>
    <w:rsid w:val="007D45F2"/>
    <w:rsid w:val="007D46A6"/>
    <w:rsid w:val="007D4D39"/>
    <w:rsid w:val="007D5DD6"/>
    <w:rsid w:val="007D6A94"/>
    <w:rsid w:val="007D6C04"/>
    <w:rsid w:val="007D6C90"/>
    <w:rsid w:val="007D7CB2"/>
    <w:rsid w:val="007D7CC7"/>
    <w:rsid w:val="007D7CFC"/>
    <w:rsid w:val="007D7F9E"/>
    <w:rsid w:val="007E0302"/>
    <w:rsid w:val="007E0378"/>
    <w:rsid w:val="007E0AA5"/>
    <w:rsid w:val="007E1234"/>
    <w:rsid w:val="007E3CE9"/>
    <w:rsid w:val="007E452A"/>
    <w:rsid w:val="007E47BC"/>
    <w:rsid w:val="007E4C46"/>
    <w:rsid w:val="007E52AC"/>
    <w:rsid w:val="007E59E1"/>
    <w:rsid w:val="007E5D9E"/>
    <w:rsid w:val="007E5DD2"/>
    <w:rsid w:val="007E6323"/>
    <w:rsid w:val="007E6694"/>
    <w:rsid w:val="007E6EB4"/>
    <w:rsid w:val="007E7B09"/>
    <w:rsid w:val="007F07AB"/>
    <w:rsid w:val="007F109A"/>
    <w:rsid w:val="007F1148"/>
    <w:rsid w:val="007F12D5"/>
    <w:rsid w:val="007F1CE3"/>
    <w:rsid w:val="007F21CE"/>
    <w:rsid w:val="007F234B"/>
    <w:rsid w:val="007F2BAC"/>
    <w:rsid w:val="007F33CD"/>
    <w:rsid w:val="007F3652"/>
    <w:rsid w:val="007F37CF"/>
    <w:rsid w:val="007F3FDC"/>
    <w:rsid w:val="007F4175"/>
    <w:rsid w:val="007F431F"/>
    <w:rsid w:val="007F457B"/>
    <w:rsid w:val="007F4904"/>
    <w:rsid w:val="007F55D8"/>
    <w:rsid w:val="007F5C39"/>
    <w:rsid w:val="007F6534"/>
    <w:rsid w:val="007F6ABC"/>
    <w:rsid w:val="007F6C80"/>
    <w:rsid w:val="007F7187"/>
    <w:rsid w:val="008008F9"/>
    <w:rsid w:val="00800A85"/>
    <w:rsid w:val="008015DE"/>
    <w:rsid w:val="00802DE8"/>
    <w:rsid w:val="0080323D"/>
    <w:rsid w:val="00804792"/>
    <w:rsid w:val="00804AD1"/>
    <w:rsid w:val="00804CA7"/>
    <w:rsid w:val="008050D4"/>
    <w:rsid w:val="00805CB0"/>
    <w:rsid w:val="00806603"/>
    <w:rsid w:val="008066E8"/>
    <w:rsid w:val="008069E0"/>
    <w:rsid w:val="008079CD"/>
    <w:rsid w:val="00807AFC"/>
    <w:rsid w:val="008104D2"/>
    <w:rsid w:val="00810A4A"/>
    <w:rsid w:val="008116A2"/>
    <w:rsid w:val="00811D1D"/>
    <w:rsid w:val="008122BC"/>
    <w:rsid w:val="008123E5"/>
    <w:rsid w:val="0081267A"/>
    <w:rsid w:val="00812E80"/>
    <w:rsid w:val="00813F86"/>
    <w:rsid w:val="00814266"/>
    <w:rsid w:val="00814F09"/>
    <w:rsid w:val="008150FA"/>
    <w:rsid w:val="0081510E"/>
    <w:rsid w:val="008167A7"/>
    <w:rsid w:val="00817FBA"/>
    <w:rsid w:val="008200E2"/>
    <w:rsid w:val="008201A5"/>
    <w:rsid w:val="008203CC"/>
    <w:rsid w:val="00820623"/>
    <w:rsid w:val="00820D39"/>
    <w:rsid w:val="00821FF4"/>
    <w:rsid w:val="00822013"/>
    <w:rsid w:val="0082285D"/>
    <w:rsid w:val="008233DF"/>
    <w:rsid w:val="008250AA"/>
    <w:rsid w:val="0082568D"/>
    <w:rsid w:val="00825717"/>
    <w:rsid w:val="0082587F"/>
    <w:rsid w:val="00825C36"/>
    <w:rsid w:val="00825D60"/>
    <w:rsid w:val="0082645A"/>
    <w:rsid w:val="008270B9"/>
    <w:rsid w:val="0082732A"/>
    <w:rsid w:val="00830473"/>
    <w:rsid w:val="00830B69"/>
    <w:rsid w:val="00830D2D"/>
    <w:rsid w:val="00831DF0"/>
    <w:rsid w:val="0083212B"/>
    <w:rsid w:val="0083264C"/>
    <w:rsid w:val="008339F6"/>
    <w:rsid w:val="00833F47"/>
    <w:rsid w:val="00833FB6"/>
    <w:rsid w:val="008348C5"/>
    <w:rsid w:val="00834AF0"/>
    <w:rsid w:val="008355CD"/>
    <w:rsid w:val="00836136"/>
    <w:rsid w:val="00836AF6"/>
    <w:rsid w:val="00837BC2"/>
    <w:rsid w:val="00837E07"/>
    <w:rsid w:val="00840045"/>
    <w:rsid w:val="008406EE"/>
    <w:rsid w:val="008409A2"/>
    <w:rsid w:val="00842B07"/>
    <w:rsid w:val="00842BB9"/>
    <w:rsid w:val="00843CEB"/>
    <w:rsid w:val="0084429B"/>
    <w:rsid w:val="0084507E"/>
    <w:rsid w:val="0084574A"/>
    <w:rsid w:val="00845B39"/>
    <w:rsid w:val="00845F12"/>
    <w:rsid w:val="00846EF9"/>
    <w:rsid w:val="0084794B"/>
    <w:rsid w:val="008479AA"/>
    <w:rsid w:val="0085078D"/>
    <w:rsid w:val="0085082F"/>
    <w:rsid w:val="008516A2"/>
    <w:rsid w:val="00851A1F"/>
    <w:rsid w:val="00851AA6"/>
    <w:rsid w:val="00851B55"/>
    <w:rsid w:val="0085238B"/>
    <w:rsid w:val="008526A6"/>
    <w:rsid w:val="00852717"/>
    <w:rsid w:val="0085354F"/>
    <w:rsid w:val="008549D0"/>
    <w:rsid w:val="00854BD2"/>
    <w:rsid w:val="00854E2D"/>
    <w:rsid w:val="00855223"/>
    <w:rsid w:val="008558A7"/>
    <w:rsid w:val="00855BD9"/>
    <w:rsid w:val="00856338"/>
    <w:rsid w:val="00856CE0"/>
    <w:rsid w:val="00861154"/>
    <w:rsid w:val="0086269D"/>
    <w:rsid w:val="00864148"/>
    <w:rsid w:val="0086448D"/>
    <w:rsid w:val="008648AA"/>
    <w:rsid w:val="0086491A"/>
    <w:rsid w:val="00865D23"/>
    <w:rsid w:val="008664B2"/>
    <w:rsid w:val="00866E6E"/>
    <w:rsid w:val="00867696"/>
    <w:rsid w:val="00870D53"/>
    <w:rsid w:val="00871CFD"/>
    <w:rsid w:val="00872250"/>
    <w:rsid w:val="008724C4"/>
    <w:rsid w:val="008725AC"/>
    <w:rsid w:val="00872720"/>
    <w:rsid w:val="00873C94"/>
    <w:rsid w:val="00873D89"/>
    <w:rsid w:val="00873E0A"/>
    <w:rsid w:val="008747BA"/>
    <w:rsid w:val="00874AC2"/>
    <w:rsid w:val="00875762"/>
    <w:rsid w:val="008757F2"/>
    <w:rsid w:val="00875886"/>
    <w:rsid w:val="00875AE4"/>
    <w:rsid w:val="008767E3"/>
    <w:rsid w:val="00876CB4"/>
    <w:rsid w:val="0087780D"/>
    <w:rsid w:val="008779FE"/>
    <w:rsid w:val="0088017E"/>
    <w:rsid w:val="00880CE2"/>
    <w:rsid w:val="008828F2"/>
    <w:rsid w:val="00882D98"/>
    <w:rsid w:val="00885103"/>
    <w:rsid w:val="00885309"/>
    <w:rsid w:val="00885390"/>
    <w:rsid w:val="00885BD7"/>
    <w:rsid w:val="008861E6"/>
    <w:rsid w:val="008863EE"/>
    <w:rsid w:val="00886C9F"/>
    <w:rsid w:val="00886E61"/>
    <w:rsid w:val="008877E1"/>
    <w:rsid w:val="00887A1E"/>
    <w:rsid w:val="008902AB"/>
    <w:rsid w:val="008911F5"/>
    <w:rsid w:val="008912C2"/>
    <w:rsid w:val="0089135D"/>
    <w:rsid w:val="00891600"/>
    <w:rsid w:val="00891D98"/>
    <w:rsid w:val="0089232A"/>
    <w:rsid w:val="00892D57"/>
    <w:rsid w:val="0089328E"/>
    <w:rsid w:val="00893A47"/>
    <w:rsid w:val="00893ED2"/>
    <w:rsid w:val="0089463B"/>
    <w:rsid w:val="00896066"/>
    <w:rsid w:val="00896EDB"/>
    <w:rsid w:val="008A1030"/>
    <w:rsid w:val="008A2110"/>
    <w:rsid w:val="008A2AA0"/>
    <w:rsid w:val="008A2FE9"/>
    <w:rsid w:val="008A3443"/>
    <w:rsid w:val="008A421D"/>
    <w:rsid w:val="008A47BA"/>
    <w:rsid w:val="008A5378"/>
    <w:rsid w:val="008A5771"/>
    <w:rsid w:val="008A7266"/>
    <w:rsid w:val="008B009E"/>
    <w:rsid w:val="008B0567"/>
    <w:rsid w:val="008B104E"/>
    <w:rsid w:val="008B1269"/>
    <w:rsid w:val="008B1C4E"/>
    <w:rsid w:val="008B1C6F"/>
    <w:rsid w:val="008B3348"/>
    <w:rsid w:val="008B36FF"/>
    <w:rsid w:val="008B3707"/>
    <w:rsid w:val="008B395C"/>
    <w:rsid w:val="008B3C23"/>
    <w:rsid w:val="008B5170"/>
    <w:rsid w:val="008B521F"/>
    <w:rsid w:val="008B555B"/>
    <w:rsid w:val="008B598C"/>
    <w:rsid w:val="008B5E4F"/>
    <w:rsid w:val="008B67FB"/>
    <w:rsid w:val="008B7F57"/>
    <w:rsid w:val="008C016E"/>
    <w:rsid w:val="008C0261"/>
    <w:rsid w:val="008C07CA"/>
    <w:rsid w:val="008C0B7C"/>
    <w:rsid w:val="008C0BC0"/>
    <w:rsid w:val="008C0CF1"/>
    <w:rsid w:val="008C16B5"/>
    <w:rsid w:val="008C215C"/>
    <w:rsid w:val="008C23EB"/>
    <w:rsid w:val="008C2C11"/>
    <w:rsid w:val="008C2CE9"/>
    <w:rsid w:val="008C3066"/>
    <w:rsid w:val="008C339F"/>
    <w:rsid w:val="008C3441"/>
    <w:rsid w:val="008C3F88"/>
    <w:rsid w:val="008C4318"/>
    <w:rsid w:val="008C4531"/>
    <w:rsid w:val="008C495A"/>
    <w:rsid w:val="008C5F50"/>
    <w:rsid w:val="008C7AC8"/>
    <w:rsid w:val="008C7B0D"/>
    <w:rsid w:val="008C7D26"/>
    <w:rsid w:val="008C7E3A"/>
    <w:rsid w:val="008D0B88"/>
    <w:rsid w:val="008D0C91"/>
    <w:rsid w:val="008D0FF1"/>
    <w:rsid w:val="008D1184"/>
    <w:rsid w:val="008D11F0"/>
    <w:rsid w:val="008D2768"/>
    <w:rsid w:val="008D27C8"/>
    <w:rsid w:val="008D297E"/>
    <w:rsid w:val="008D3E14"/>
    <w:rsid w:val="008D4049"/>
    <w:rsid w:val="008D4427"/>
    <w:rsid w:val="008D4F07"/>
    <w:rsid w:val="008D572D"/>
    <w:rsid w:val="008D6347"/>
    <w:rsid w:val="008D768A"/>
    <w:rsid w:val="008D77A6"/>
    <w:rsid w:val="008D78BE"/>
    <w:rsid w:val="008D7D3E"/>
    <w:rsid w:val="008E0254"/>
    <w:rsid w:val="008E053E"/>
    <w:rsid w:val="008E05BA"/>
    <w:rsid w:val="008E0799"/>
    <w:rsid w:val="008E12AD"/>
    <w:rsid w:val="008E1645"/>
    <w:rsid w:val="008E1B14"/>
    <w:rsid w:val="008E26E0"/>
    <w:rsid w:val="008E2E15"/>
    <w:rsid w:val="008E386D"/>
    <w:rsid w:val="008E3971"/>
    <w:rsid w:val="008E4446"/>
    <w:rsid w:val="008E47C3"/>
    <w:rsid w:val="008E4B14"/>
    <w:rsid w:val="008E4F57"/>
    <w:rsid w:val="008E4F7E"/>
    <w:rsid w:val="008E521E"/>
    <w:rsid w:val="008E5AFF"/>
    <w:rsid w:val="008E5B2C"/>
    <w:rsid w:val="008E6371"/>
    <w:rsid w:val="008E79F1"/>
    <w:rsid w:val="008E7D1B"/>
    <w:rsid w:val="008E7FBF"/>
    <w:rsid w:val="008F28EC"/>
    <w:rsid w:val="008F3EFB"/>
    <w:rsid w:val="008F4A1F"/>
    <w:rsid w:val="008F4FC9"/>
    <w:rsid w:val="008F52D6"/>
    <w:rsid w:val="008F5DA1"/>
    <w:rsid w:val="008F6E1A"/>
    <w:rsid w:val="008F71A0"/>
    <w:rsid w:val="008F7A0C"/>
    <w:rsid w:val="009008C1"/>
    <w:rsid w:val="00901BDF"/>
    <w:rsid w:val="00902433"/>
    <w:rsid w:val="0090360B"/>
    <w:rsid w:val="00904640"/>
    <w:rsid w:val="00904874"/>
    <w:rsid w:val="00905096"/>
    <w:rsid w:val="0090513A"/>
    <w:rsid w:val="0090560B"/>
    <w:rsid w:val="00905943"/>
    <w:rsid w:val="00905D6B"/>
    <w:rsid w:val="00906FD7"/>
    <w:rsid w:val="009107E0"/>
    <w:rsid w:val="00910A4E"/>
    <w:rsid w:val="00910A6E"/>
    <w:rsid w:val="00910B98"/>
    <w:rsid w:val="00910E0D"/>
    <w:rsid w:val="00910F30"/>
    <w:rsid w:val="0091109A"/>
    <w:rsid w:val="0091154D"/>
    <w:rsid w:val="00912793"/>
    <w:rsid w:val="009129F1"/>
    <w:rsid w:val="009133D1"/>
    <w:rsid w:val="00913AD8"/>
    <w:rsid w:val="00913F74"/>
    <w:rsid w:val="00913FE8"/>
    <w:rsid w:val="00914188"/>
    <w:rsid w:val="00914A29"/>
    <w:rsid w:val="00914BB1"/>
    <w:rsid w:val="00914D0B"/>
    <w:rsid w:val="0091520B"/>
    <w:rsid w:val="00916026"/>
    <w:rsid w:val="00916E48"/>
    <w:rsid w:val="009170A0"/>
    <w:rsid w:val="00917262"/>
    <w:rsid w:val="0092002E"/>
    <w:rsid w:val="00920530"/>
    <w:rsid w:val="0092081D"/>
    <w:rsid w:val="00920CB6"/>
    <w:rsid w:val="00920DF7"/>
    <w:rsid w:val="00920F58"/>
    <w:rsid w:val="00920FDA"/>
    <w:rsid w:val="00922022"/>
    <w:rsid w:val="00922950"/>
    <w:rsid w:val="00922CA1"/>
    <w:rsid w:val="00922D90"/>
    <w:rsid w:val="00923131"/>
    <w:rsid w:val="00923414"/>
    <w:rsid w:val="00923CBA"/>
    <w:rsid w:val="00924049"/>
    <w:rsid w:val="00924529"/>
    <w:rsid w:val="00924844"/>
    <w:rsid w:val="00924F0B"/>
    <w:rsid w:val="00925169"/>
    <w:rsid w:val="0092539B"/>
    <w:rsid w:val="009253C5"/>
    <w:rsid w:val="00925512"/>
    <w:rsid w:val="00926B17"/>
    <w:rsid w:val="00926C06"/>
    <w:rsid w:val="00927151"/>
    <w:rsid w:val="009275BD"/>
    <w:rsid w:val="009303D5"/>
    <w:rsid w:val="0093042D"/>
    <w:rsid w:val="00930458"/>
    <w:rsid w:val="009305EA"/>
    <w:rsid w:val="00931575"/>
    <w:rsid w:val="00931C40"/>
    <w:rsid w:val="0093213A"/>
    <w:rsid w:val="00932591"/>
    <w:rsid w:val="00932609"/>
    <w:rsid w:val="00932955"/>
    <w:rsid w:val="0093317C"/>
    <w:rsid w:val="00933367"/>
    <w:rsid w:val="00933562"/>
    <w:rsid w:val="00933EC7"/>
    <w:rsid w:val="00933F5A"/>
    <w:rsid w:val="009346EA"/>
    <w:rsid w:val="00934774"/>
    <w:rsid w:val="009347B0"/>
    <w:rsid w:val="00934C82"/>
    <w:rsid w:val="0093529E"/>
    <w:rsid w:val="00936331"/>
    <w:rsid w:val="009376A9"/>
    <w:rsid w:val="00937EA3"/>
    <w:rsid w:val="00940746"/>
    <w:rsid w:val="0094158C"/>
    <w:rsid w:val="00941A55"/>
    <w:rsid w:val="00941A64"/>
    <w:rsid w:val="00941EB6"/>
    <w:rsid w:val="00941EDD"/>
    <w:rsid w:val="0094249A"/>
    <w:rsid w:val="0094308B"/>
    <w:rsid w:val="00943385"/>
    <w:rsid w:val="009433DC"/>
    <w:rsid w:val="00944049"/>
    <w:rsid w:val="009440F2"/>
    <w:rsid w:val="009441D2"/>
    <w:rsid w:val="00945573"/>
    <w:rsid w:val="00945D2F"/>
    <w:rsid w:val="00945E71"/>
    <w:rsid w:val="0094612C"/>
    <w:rsid w:val="0094697A"/>
    <w:rsid w:val="009508B2"/>
    <w:rsid w:val="00950CBB"/>
    <w:rsid w:val="00951009"/>
    <w:rsid w:val="00951186"/>
    <w:rsid w:val="00952B99"/>
    <w:rsid w:val="009531DF"/>
    <w:rsid w:val="009531F5"/>
    <w:rsid w:val="00953251"/>
    <w:rsid w:val="0095370D"/>
    <w:rsid w:val="00953793"/>
    <w:rsid w:val="0095394F"/>
    <w:rsid w:val="009539C5"/>
    <w:rsid w:val="00953B8E"/>
    <w:rsid w:val="00953EAD"/>
    <w:rsid w:val="00956C26"/>
    <w:rsid w:val="009571C2"/>
    <w:rsid w:val="0095797B"/>
    <w:rsid w:val="0096054D"/>
    <w:rsid w:val="00961971"/>
    <w:rsid w:val="0096234C"/>
    <w:rsid w:val="00962E1A"/>
    <w:rsid w:val="0096363C"/>
    <w:rsid w:val="009636B0"/>
    <w:rsid w:val="00963D5C"/>
    <w:rsid w:val="00964E21"/>
    <w:rsid w:val="00964FAB"/>
    <w:rsid w:val="009656E9"/>
    <w:rsid w:val="00965F47"/>
    <w:rsid w:val="0096611C"/>
    <w:rsid w:val="00966605"/>
    <w:rsid w:val="00966706"/>
    <w:rsid w:val="009667CD"/>
    <w:rsid w:val="00967282"/>
    <w:rsid w:val="00967695"/>
    <w:rsid w:val="009678B8"/>
    <w:rsid w:val="00970171"/>
    <w:rsid w:val="0097028C"/>
    <w:rsid w:val="00970601"/>
    <w:rsid w:val="00970E38"/>
    <w:rsid w:val="00971E07"/>
    <w:rsid w:val="00973A03"/>
    <w:rsid w:val="00973C46"/>
    <w:rsid w:val="009749F3"/>
    <w:rsid w:val="009752AE"/>
    <w:rsid w:val="0097722A"/>
    <w:rsid w:val="00977993"/>
    <w:rsid w:val="00977C0C"/>
    <w:rsid w:val="00980251"/>
    <w:rsid w:val="0098097B"/>
    <w:rsid w:val="009809D5"/>
    <w:rsid w:val="00980C29"/>
    <w:rsid w:val="00980CE4"/>
    <w:rsid w:val="009823F3"/>
    <w:rsid w:val="00982C3C"/>
    <w:rsid w:val="00982E57"/>
    <w:rsid w:val="00983410"/>
    <w:rsid w:val="00983AE0"/>
    <w:rsid w:val="00983ECA"/>
    <w:rsid w:val="00985582"/>
    <w:rsid w:val="00985907"/>
    <w:rsid w:val="00985931"/>
    <w:rsid w:val="00985C23"/>
    <w:rsid w:val="00986691"/>
    <w:rsid w:val="00986A23"/>
    <w:rsid w:val="00986B7E"/>
    <w:rsid w:val="00986D6D"/>
    <w:rsid w:val="00986F55"/>
    <w:rsid w:val="009875BD"/>
    <w:rsid w:val="00987DA9"/>
    <w:rsid w:val="00990D2F"/>
    <w:rsid w:val="00991A49"/>
    <w:rsid w:val="009925D4"/>
    <w:rsid w:val="00993492"/>
    <w:rsid w:val="00993551"/>
    <w:rsid w:val="0099405A"/>
    <w:rsid w:val="00994946"/>
    <w:rsid w:val="00994D50"/>
    <w:rsid w:val="009967D9"/>
    <w:rsid w:val="009968EE"/>
    <w:rsid w:val="00996DBF"/>
    <w:rsid w:val="009972E9"/>
    <w:rsid w:val="009A027E"/>
    <w:rsid w:val="009A11E1"/>
    <w:rsid w:val="009A12B0"/>
    <w:rsid w:val="009A150D"/>
    <w:rsid w:val="009A1596"/>
    <w:rsid w:val="009A1D35"/>
    <w:rsid w:val="009A2C35"/>
    <w:rsid w:val="009A3BD9"/>
    <w:rsid w:val="009A46AC"/>
    <w:rsid w:val="009A52CC"/>
    <w:rsid w:val="009A5862"/>
    <w:rsid w:val="009A61B7"/>
    <w:rsid w:val="009A69E4"/>
    <w:rsid w:val="009B0204"/>
    <w:rsid w:val="009B06AF"/>
    <w:rsid w:val="009B1131"/>
    <w:rsid w:val="009B2979"/>
    <w:rsid w:val="009B330A"/>
    <w:rsid w:val="009B6D9B"/>
    <w:rsid w:val="009C0218"/>
    <w:rsid w:val="009C098E"/>
    <w:rsid w:val="009C13AB"/>
    <w:rsid w:val="009C202D"/>
    <w:rsid w:val="009C238B"/>
    <w:rsid w:val="009C2808"/>
    <w:rsid w:val="009C2A4E"/>
    <w:rsid w:val="009C2BBE"/>
    <w:rsid w:val="009C2FDE"/>
    <w:rsid w:val="009C3022"/>
    <w:rsid w:val="009C3BBC"/>
    <w:rsid w:val="009C3E95"/>
    <w:rsid w:val="009C54BD"/>
    <w:rsid w:val="009C54D2"/>
    <w:rsid w:val="009C5CA9"/>
    <w:rsid w:val="009C6161"/>
    <w:rsid w:val="009C6DCC"/>
    <w:rsid w:val="009C74D3"/>
    <w:rsid w:val="009C7A97"/>
    <w:rsid w:val="009C7E04"/>
    <w:rsid w:val="009D00B9"/>
    <w:rsid w:val="009D1623"/>
    <w:rsid w:val="009D26B3"/>
    <w:rsid w:val="009D2BAF"/>
    <w:rsid w:val="009D33DF"/>
    <w:rsid w:val="009D366C"/>
    <w:rsid w:val="009D4D95"/>
    <w:rsid w:val="009D4FFA"/>
    <w:rsid w:val="009D57E3"/>
    <w:rsid w:val="009D5BF0"/>
    <w:rsid w:val="009D6216"/>
    <w:rsid w:val="009D6570"/>
    <w:rsid w:val="009D6571"/>
    <w:rsid w:val="009D6CAE"/>
    <w:rsid w:val="009D7114"/>
    <w:rsid w:val="009D72CB"/>
    <w:rsid w:val="009D75A7"/>
    <w:rsid w:val="009D78B4"/>
    <w:rsid w:val="009E073D"/>
    <w:rsid w:val="009E0D58"/>
    <w:rsid w:val="009E0FA9"/>
    <w:rsid w:val="009E1B76"/>
    <w:rsid w:val="009E2C18"/>
    <w:rsid w:val="009E3613"/>
    <w:rsid w:val="009E3DAE"/>
    <w:rsid w:val="009E4158"/>
    <w:rsid w:val="009E541B"/>
    <w:rsid w:val="009E5420"/>
    <w:rsid w:val="009E5CE8"/>
    <w:rsid w:val="009E7FD7"/>
    <w:rsid w:val="009F0CD8"/>
    <w:rsid w:val="009F160D"/>
    <w:rsid w:val="009F1A50"/>
    <w:rsid w:val="009F20B7"/>
    <w:rsid w:val="009F2391"/>
    <w:rsid w:val="009F3875"/>
    <w:rsid w:val="009F44BA"/>
    <w:rsid w:val="009F4E6E"/>
    <w:rsid w:val="009F5CEB"/>
    <w:rsid w:val="009F635B"/>
    <w:rsid w:val="009F75D3"/>
    <w:rsid w:val="00A00DD5"/>
    <w:rsid w:val="00A01136"/>
    <w:rsid w:val="00A01983"/>
    <w:rsid w:val="00A01B6A"/>
    <w:rsid w:val="00A01BE1"/>
    <w:rsid w:val="00A01C2D"/>
    <w:rsid w:val="00A01D61"/>
    <w:rsid w:val="00A01E44"/>
    <w:rsid w:val="00A022A8"/>
    <w:rsid w:val="00A022E6"/>
    <w:rsid w:val="00A02F89"/>
    <w:rsid w:val="00A039BD"/>
    <w:rsid w:val="00A03E19"/>
    <w:rsid w:val="00A03EF8"/>
    <w:rsid w:val="00A04295"/>
    <w:rsid w:val="00A049C1"/>
    <w:rsid w:val="00A04BF8"/>
    <w:rsid w:val="00A04D84"/>
    <w:rsid w:val="00A04FD0"/>
    <w:rsid w:val="00A056B5"/>
    <w:rsid w:val="00A0578A"/>
    <w:rsid w:val="00A05913"/>
    <w:rsid w:val="00A06035"/>
    <w:rsid w:val="00A06340"/>
    <w:rsid w:val="00A06735"/>
    <w:rsid w:val="00A0686E"/>
    <w:rsid w:val="00A070C0"/>
    <w:rsid w:val="00A07342"/>
    <w:rsid w:val="00A078FE"/>
    <w:rsid w:val="00A07ABD"/>
    <w:rsid w:val="00A11574"/>
    <w:rsid w:val="00A1180F"/>
    <w:rsid w:val="00A11D73"/>
    <w:rsid w:val="00A12214"/>
    <w:rsid w:val="00A12758"/>
    <w:rsid w:val="00A12805"/>
    <w:rsid w:val="00A12D0D"/>
    <w:rsid w:val="00A12FF9"/>
    <w:rsid w:val="00A13F21"/>
    <w:rsid w:val="00A14170"/>
    <w:rsid w:val="00A143A5"/>
    <w:rsid w:val="00A15072"/>
    <w:rsid w:val="00A16127"/>
    <w:rsid w:val="00A16834"/>
    <w:rsid w:val="00A168BA"/>
    <w:rsid w:val="00A16A6F"/>
    <w:rsid w:val="00A1765B"/>
    <w:rsid w:val="00A205E3"/>
    <w:rsid w:val="00A20758"/>
    <w:rsid w:val="00A208E2"/>
    <w:rsid w:val="00A20B12"/>
    <w:rsid w:val="00A23BE1"/>
    <w:rsid w:val="00A24523"/>
    <w:rsid w:val="00A245B3"/>
    <w:rsid w:val="00A249A6"/>
    <w:rsid w:val="00A255A1"/>
    <w:rsid w:val="00A25B92"/>
    <w:rsid w:val="00A272B4"/>
    <w:rsid w:val="00A27595"/>
    <w:rsid w:val="00A30474"/>
    <w:rsid w:val="00A305A8"/>
    <w:rsid w:val="00A30773"/>
    <w:rsid w:val="00A30CF1"/>
    <w:rsid w:val="00A31796"/>
    <w:rsid w:val="00A31B8E"/>
    <w:rsid w:val="00A31F4A"/>
    <w:rsid w:val="00A324EC"/>
    <w:rsid w:val="00A3421D"/>
    <w:rsid w:val="00A345FC"/>
    <w:rsid w:val="00A348BF"/>
    <w:rsid w:val="00A34A91"/>
    <w:rsid w:val="00A362A4"/>
    <w:rsid w:val="00A3631E"/>
    <w:rsid w:val="00A36BED"/>
    <w:rsid w:val="00A37CD3"/>
    <w:rsid w:val="00A37D7B"/>
    <w:rsid w:val="00A4127F"/>
    <w:rsid w:val="00A41C4D"/>
    <w:rsid w:val="00A42FB4"/>
    <w:rsid w:val="00A43B19"/>
    <w:rsid w:val="00A44890"/>
    <w:rsid w:val="00A44E77"/>
    <w:rsid w:val="00A45656"/>
    <w:rsid w:val="00A459FB"/>
    <w:rsid w:val="00A464F2"/>
    <w:rsid w:val="00A4650A"/>
    <w:rsid w:val="00A46FBD"/>
    <w:rsid w:val="00A4731E"/>
    <w:rsid w:val="00A476EF"/>
    <w:rsid w:val="00A47CA6"/>
    <w:rsid w:val="00A500A9"/>
    <w:rsid w:val="00A51065"/>
    <w:rsid w:val="00A51299"/>
    <w:rsid w:val="00A51765"/>
    <w:rsid w:val="00A531F1"/>
    <w:rsid w:val="00A5333D"/>
    <w:rsid w:val="00A533FB"/>
    <w:rsid w:val="00A537BB"/>
    <w:rsid w:val="00A53AFA"/>
    <w:rsid w:val="00A545B1"/>
    <w:rsid w:val="00A549D1"/>
    <w:rsid w:val="00A549E5"/>
    <w:rsid w:val="00A55A41"/>
    <w:rsid w:val="00A566AC"/>
    <w:rsid w:val="00A568D6"/>
    <w:rsid w:val="00A56F9A"/>
    <w:rsid w:val="00A571EF"/>
    <w:rsid w:val="00A5756E"/>
    <w:rsid w:val="00A61F63"/>
    <w:rsid w:val="00A61FE0"/>
    <w:rsid w:val="00A624F8"/>
    <w:rsid w:val="00A62721"/>
    <w:rsid w:val="00A62725"/>
    <w:rsid w:val="00A6440B"/>
    <w:rsid w:val="00A644F5"/>
    <w:rsid w:val="00A6483A"/>
    <w:rsid w:val="00A64E9D"/>
    <w:rsid w:val="00A65135"/>
    <w:rsid w:val="00A652F7"/>
    <w:rsid w:val="00A657B2"/>
    <w:rsid w:val="00A70812"/>
    <w:rsid w:val="00A70ACA"/>
    <w:rsid w:val="00A70E2A"/>
    <w:rsid w:val="00A71408"/>
    <w:rsid w:val="00A715CD"/>
    <w:rsid w:val="00A717AB"/>
    <w:rsid w:val="00A71B67"/>
    <w:rsid w:val="00A71D2A"/>
    <w:rsid w:val="00A726D8"/>
    <w:rsid w:val="00A72B64"/>
    <w:rsid w:val="00A73530"/>
    <w:rsid w:val="00A73A17"/>
    <w:rsid w:val="00A73B3C"/>
    <w:rsid w:val="00A73CC1"/>
    <w:rsid w:val="00A74823"/>
    <w:rsid w:val="00A752EE"/>
    <w:rsid w:val="00A7620B"/>
    <w:rsid w:val="00A769F0"/>
    <w:rsid w:val="00A77822"/>
    <w:rsid w:val="00A7786F"/>
    <w:rsid w:val="00A77DB1"/>
    <w:rsid w:val="00A802A3"/>
    <w:rsid w:val="00A81037"/>
    <w:rsid w:val="00A815E8"/>
    <w:rsid w:val="00A81B74"/>
    <w:rsid w:val="00A81CAD"/>
    <w:rsid w:val="00A82744"/>
    <w:rsid w:val="00A82D8C"/>
    <w:rsid w:val="00A82E06"/>
    <w:rsid w:val="00A837A5"/>
    <w:rsid w:val="00A84F37"/>
    <w:rsid w:val="00A85382"/>
    <w:rsid w:val="00A85D2B"/>
    <w:rsid w:val="00A86DF2"/>
    <w:rsid w:val="00A87DDE"/>
    <w:rsid w:val="00A87E7F"/>
    <w:rsid w:val="00A87EA4"/>
    <w:rsid w:val="00A90097"/>
    <w:rsid w:val="00A905AD"/>
    <w:rsid w:val="00A90BF8"/>
    <w:rsid w:val="00A9112A"/>
    <w:rsid w:val="00A91272"/>
    <w:rsid w:val="00A912AE"/>
    <w:rsid w:val="00A91322"/>
    <w:rsid w:val="00A917EE"/>
    <w:rsid w:val="00A917F8"/>
    <w:rsid w:val="00A9240C"/>
    <w:rsid w:val="00A929EE"/>
    <w:rsid w:val="00A92E2F"/>
    <w:rsid w:val="00A9396E"/>
    <w:rsid w:val="00A93AF6"/>
    <w:rsid w:val="00A9497A"/>
    <w:rsid w:val="00A949C8"/>
    <w:rsid w:val="00A94D99"/>
    <w:rsid w:val="00A94EBA"/>
    <w:rsid w:val="00A95A21"/>
    <w:rsid w:val="00A95C83"/>
    <w:rsid w:val="00A96831"/>
    <w:rsid w:val="00A9794F"/>
    <w:rsid w:val="00A97F14"/>
    <w:rsid w:val="00AA074D"/>
    <w:rsid w:val="00AA09A8"/>
    <w:rsid w:val="00AA0A57"/>
    <w:rsid w:val="00AA0A80"/>
    <w:rsid w:val="00AA0BBB"/>
    <w:rsid w:val="00AA0C89"/>
    <w:rsid w:val="00AA1B72"/>
    <w:rsid w:val="00AA2B54"/>
    <w:rsid w:val="00AA2EA3"/>
    <w:rsid w:val="00AA3046"/>
    <w:rsid w:val="00AA30EA"/>
    <w:rsid w:val="00AA33D2"/>
    <w:rsid w:val="00AA3AC6"/>
    <w:rsid w:val="00AA506C"/>
    <w:rsid w:val="00AA53EC"/>
    <w:rsid w:val="00AA5BE1"/>
    <w:rsid w:val="00AA5DE6"/>
    <w:rsid w:val="00AA5E34"/>
    <w:rsid w:val="00AA5F46"/>
    <w:rsid w:val="00AA7535"/>
    <w:rsid w:val="00AA79F7"/>
    <w:rsid w:val="00AB01A2"/>
    <w:rsid w:val="00AB02EA"/>
    <w:rsid w:val="00AB035E"/>
    <w:rsid w:val="00AB123E"/>
    <w:rsid w:val="00AB1F75"/>
    <w:rsid w:val="00AB3B29"/>
    <w:rsid w:val="00AB4775"/>
    <w:rsid w:val="00AB561C"/>
    <w:rsid w:val="00AB5714"/>
    <w:rsid w:val="00AB5D77"/>
    <w:rsid w:val="00AB5E1D"/>
    <w:rsid w:val="00AB6008"/>
    <w:rsid w:val="00AB6450"/>
    <w:rsid w:val="00AB6F20"/>
    <w:rsid w:val="00AB6FE0"/>
    <w:rsid w:val="00AB7EC8"/>
    <w:rsid w:val="00AC005A"/>
    <w:rsid w:val="00AC0544"/>
    <w:rsid w:val="00AC078C"/>
    <w:rsid w:val="00AC0881"/>
    <w:rsid w:val="00AC164E"/>
    <w:rsid w:val="00AC164F"/>
    <w:rsid w:val="00AC17EA"/>
    <w:rsid w:val="00AC19EF"/>
    <w:rsid w:val="00AC1B0E"/>
    <w:rsid w:val="00AC1B2F"/>
    <w:rsid w:val="00AC2C80"/>
    <w:rsid w:val="00AC44A0"/>
    <w:rsid w:val="00AC5545"/>
    <w:rsid w:val="00AC5EF4"/>
    <w:rsid w:val="00AC6060"/>
    <w:rsid w:val="00AC61B6"/>
    <w:rsid w:val="00AC6AE8"/>
    <w:rsid w:val="00AC71A9"/>
    <w:rsid w:val="00AC73A4"/>
    <w:rsid w:val="00AC7BEF"/>
    <w:rsid w:val="00AC7CC0"/>
    <w:rsid w:val="00AD0B97"/>
    <w:rsid w:val="00AD0BE3"/>
    <w:rsid w:val="00AD11D3"/>
    <w:rsid w:val="00AD1457"/>
    <w:rsid w:val="00AD192A"/>
    <w:rsid w:val="00AD4698"/>
    <w:rsid w:val="00AD4E00"/>
    <w:rsid w:val="00AD5415"/>
    <w:rsid w:val="00AD596C"/>
    <w:rsid w:val="00AD5C85"/>
    <w:rsid w:val="00AD6172"/>
    <w:rsid w:val="00AD656E"/>
    <w:rsid w:val="00AE0343"/>
    <w:rsid w:val="00AE1339"/>
    <w:rsid w:val="00AE1570"/>
    <w:rsid w:val="00AE2635"/>
    <w:rsid w:val="00AE307F"/>
    <w:rsid w:val="00AE46B0"/>
    <w:rsid w:val="00AE4B9D"/>
    <w:rsid w:val="00AE5004"/>
    <w:rsid w:val="00AE561D"/>
    <w:rsid w:val="00AE5F31"/>
    <w:rsid w:val="00AF0E14"/>
    <w:rsid w:val="00AF0F41"/>
    <w:rsid w:val="00AF11DC"/>
    <w:rsid w:val="00AF1F7B"/>
    <w:rsid w:val="00AF22EF"/>
    <w:rsid w:val="00AF2322"/>
    <w:rsid w:val="00AF2F20"/>
    <w:rsid w:val="00AF3048"/>
    <w:rsid w:val="00AF309C"/>
    <w:rsid w:val="00AF337A"/>
    <w:rsid w:val="00AF3B20"/>
    <w:rsid w:val="00AF3BD1"/>
    <w:rsid w:val="00AF4ABC"/>
    <w:rsid w:val="00AF50A6"/>
    <w:rsid w:val="00AF5206"/>
    <w:rsid w:val="00AF572E"/>
    <w:rsid w:val="00AF5793"/>
    <w:rsid w:val="00AF5800"/>
    <w:rsid w:val="00AF59A7"/>
    <w:rsid w:val="00AF5D30"/>
    <w:rsid w:val="00AF5E7F"/>
    <w:rsid w:val="00AF6406"/>
    <w:rsid w:val="00AF6460"/>
    <w:rsid w:val="00AF666A"/>
    <w:rsid w:val="00AF69ED"/>
    <w:rsid w:val="00B00596"/>
    <w:rsid w:val="00B008FB"/>
    <w:rsid w:val="00B016B4"/>
    <w:rsid w:val="00B01955"/>
    <w:rsid w:val="00B020EE"/>
    <w:rsid w:val="00B0266F"/>
    <w:rsid w:val="00B02B2E"/>
    <w:rsid w:val="00B0335A"/>
    <w:rsid w:val="00B033FE"/>
    <w:rsid w:val="00B034D8"/>
    <w:rsid w:val="00B03B8F"/>
    <w:rsid w:val="00B047D6"/>
    <w:rsid w:val="00B050A7"/>
    <w:rsid w:val="00B06DA4"/>
    <w:rsid w:val="00B0782C"/>
    <w:rsid w:val="00B0798C"/>
    <w:rsid w:val="00B07AD0"/>
    <w:rsid w:val="00B10033"/>
    <w:rsid w:val="00B1009F"/>
    <w:rsid w:val="00B102FC"/>
    <w:rsid w:val="00B10B94"/>
    <w:rsid w:val="00B11B21"/>
    <w:rsid w:val="00B12B73"/>
    <w:rsid w:val="00B13BB1"/>
    <w:rsid w:val="00B13C66"/>
    <w:rsid w:val="00B1419D"/>
    <w:rsid w:val="00B144C3"/>
    <w:rsid w:val="00B14E07"/>
    <w:rsid w:val="00B15369"/>
    <w:rsid w:val="00B15D61"/>
    <w:rsid w:val="00B17286"/>
    <w:rsid w:val="00B1731C"/>
    <w:rsid w:val="00B1782E"/>
    <w:rsid w:val="00B20211"/>
    <w:rsid w:val="00B20314"/>
    <w:rsid w:val="00B207A3"/>
    <w:rsid w:val="00B20B2A"/>
    <w:rsid w:val="00B214CD"/>
    <w:rsid w:val="00B2250E"/>
    <w:rsid w:val="00B22810"/>
    <w:rsid w:val="00B24A2A"/>
    <w:rsid w:val="00B255A7"/>
    <w:rsid w:val="00B25622"/>
    <w:rsid w:val="00B259DA"/>
    <w:rsid w:val="00B25CB2"/>
    <w:rsid w:val="00B26E3C"/>
    <w:rsid w:val="00B27C81"/>
    <w:rsid w:val="00B30BEC"/>
    <w:rsid w:val="00B312F4"/>
    <w:rsid w:val="00B312FD"/>
    <w:rsid w:val="00B31466"/>
    <w:rsid w:val="00B31CBA"/>
    <w:rsid w:val="00B334D9"/>
    <w:rsid w:val="00B33837"/>
    <w:rsid w:val="00B350B6"/>
    <w:rsid w:val="00B35809"/>
    <w:rsid w:val="00B35A03"/>
    <w:rsid w:val="00B35D84"/>
    <w:rsid w:val="00B3688B"/>
    <w:rsid w:val="00B368EB"/>
    <w:rsid w:val="00B4022E"/>
    <w:rsid w:val="00B402C9"/>
    <w:rsid w:val="00B40AF3"/>
    <w:rsid w:val="00B40C51"/>
    <w:rsid w:val="00B41C85"/>
    <w:rsid w:val="00B41F67"/>
    <w:rsid w:val="00B42FB8"/>
    <w:rsid w:val="00B43DB7"/>
    <w:rsid w:val="00B4401B"/>
    <w:rsid w:val="00B45C04"/>
    <w:rsid w:val="00B45CDB"/>
    <w:rsid w:val="00B45F10"/>
    <w:rsid w:val="00B46204"/>
    <w:rsid w:val="00B471B4"/>
    <w:rsid w:val="00B471F8"/>
    <w:rsid w:val="00B478AF"/>
    <w:rsid w:val="00B47A58"/>
    <w:rsid w:val="00B47BE2"/>
    <w:rsid w:val="00B47D19"/>
    <w:rsid w:val="00B47F4C"/>
    <w:rsid w:val="00B514C2"/>
    <w:rsid w:val="00B51D2E"/>
    <w:rsid w:val="00B52534"/>
    <w:rsid w:val="00B528D1"/>
    <w:rsid w:val="00B52C73"/>
    <w:rsid w:val="00B52CDA"/>
    <w:rsid w:val="00B52ED8"/>
    <w:rsid w:val="00B531E2"/>
    <w:rsid w:val="00B532C1"/>
    <w:rsid w:val="00B541FA"/>
    <w:rsid w:val="00B54ED1"/>
    <w:rsid w:val="00B54FE2"/>
    <w:rsid w:val="00B54FFD"/>
    <w:rsid w:val="00B560D8"/>
    <w:rsid w:val="00B567AF"/>
    <w:rsid w:val="00B571BC"/>
    <w:rsid w:val="00B571C4"/>
    <w:rsid w:val="00B6097C"/>
    <w:rsid w:val="00B60B22"/>
    <w:rsid w:val="00B6160D"/>
    <w:rsid w:val="00B6172B"/>
    <w:rsid w:val="00B61C09"/>
    <w:rsid w:val="00B61C20"/>
    <w:rsid w:val="00B61D20"/>
    <w:rsid w:val="00B63EE2"/>
    <w:rsid w:val="00B64A32"/>
    <w:rsid w:val="00B6561A"/>
    <w:rsid w:val="00B659DB"/>
    <w:rsid w:val="00B66258"/>
    <w:rsid w:val="00B66575"/>
    <w:rsid w:val="00B6707D"/>
    <w:rsid w:val="00B671A4"/>
    <w:rsid w:val="00B67392"/>
    <w:rsid w:val="00B70BFD"/>
    <w:rsid w:val="00B715F4"/>
    <w:rsid w:val="00B725A9"/>
    <w:rsid w:val="00B72A23"/>
    <w:rsid w:val="00B7456C"/>
    <w:rsid w:val="00B74E38"/>
    <w:rsid w:val="00B75D97"/>
    <w:rsid w:val="00B766F6"/>
    <w:rsid w:val="00B7673F"/>
    <w:rsid w:val="00B76B30"/>
    <w:rsid w:val="00B76F19"/>
    <w:rsid w:val="00B772A1"/>
    <w:rsid w:val="00B773F0"/>
    <w:rsid w:val="00B77B35"/>
    <w:rsid w:val="00B808D9"/>
    <w:rsid w:val="00B817A2"/>
    <w:rsid w:val="00B81AF3"/>
    <w:rsid w:val="00B81C00"/>
    <w:rsid w:val="00B81DE7"/>
    <w:rsid w:val="00B82A49"/>
    <w:rsid w:val="00B84D39"/>
    <w:rsid w:val="00B853FE"/>
    <w:rsid w:val="00B86848"/>
    <w:rsid w:val="00B86C3E"/>
    <w:rsid w:val="00B86CD7"/>
    <w:rsid w:val="00B8748A"/>
    <w:rsid w:val="00B904A7"/>
    <w:rsid w:val="00B90B9B"/>
    <w:rsid w:val="00B9124C"/>
    <w:rsid w:val="00B91279"/>
    <w:rsid w:val="00B94457"/>
    <w:rsid w:val="00B94D24"/>
    <w:rsid w:val="00B95085"/>
    <w:rsid w:val="00B95CED"/>
    <w:rsid w:val="00B9615F"/>
    <w:rsid w:val="00B9666F"/>
    <w:rsid w:val="00B967B6"/>
    <w:rsid w:val="00B969CB"/>
    <w:rsid w:val="00B96B69"/>
    <w:rsid w:val="00B96BD0"/>
    <w:rsid w:val="00B97227"/>
    <w:rsid w:val="00B9737C"/>
    <w:rsid w:val="00B97E06"/>
    <w:rsid w:val="00B97FAC"/>
    <w:rsid w:val="00BA006A"/>
    <w:rsid w:val="00BA011D"/>
    <w:rsid w:val="00BA01E1"/>
    <w:rsid w:val="00BA101B"/>
    <w:rsid w:val="00BA1B8A"/>
    <w:rsid w:val="00BA1D7A"/>
    <w:rsid w:val="00BA1FD4"/>
    <w:rsid w:val="00BA29AE"/>
    <w:rsid w:val="00BA2E2F"/>
    <w:rsid w:val="00BA3577"/>
    <w:rsid w:val="00BA3DB5"/>
    <w:rsid w:val="00BA3EDD"/>
    <w:rsid w:val="00BA400A"/>
    <w:rsid w:val="00BA4437"/>
    <w:rsid w:val="00BA53DB"/>
    <w:rsid w:val="00BA5DE0"/>
    <w:rsid w:val="00BA62B8"/>
    <w:rsid w:val="00BA6BF4"/>
    <w:rsid w:val="00BA7872"/>
    <w:rsid w:val="00BA79C9"/>
    <w:rsid w:val="00BA7E4F"/>
    <w:rsid w:val="00BB0003"/>
    <w:rsid w:val="00BB1452"/>
    <w:rsid w:val="00BB1695"/>
    <w:rsid w:val="00BB18FC"/>
    <w:rsid w:val="00BB19D4"/>
    <w:rsid w:val="00BB3030"/>
    <w:rsid w:val="00BB316D"/>
    <w:rsid w:val="00BB3555"/>
    <w:rsid w:val="00BB3652"/>
    <w:rsid w:val="00BB375E"/>
    <w:rsid w:val="00BB5055"/>
    <w:rsid w:val="00BB5481"/>
    <w:rsid w:val="00BB5671"/>
    <w:rsid w:val="00BB598C"/>
    <w:rsid w:val="00BB5E29"/>
    <w:rsid w:val="00BB6200"/>
    <w:rsid w:val="00BB665C"/>
    <w:rsid w:val="00BB7054"/>
    <w:rsid w:val="00BB7538"/>
    <w:rsid w:val="00BC1019"/>
    <w:rsid w:val="00BC11B2"/>
    <w:rsid w:val="00BC1786"/>
    <w:rsid w:val="00BC2007"/>
    <w:rsid w:val="00BC2A0F"/>
    <w:rsid w:val="00BC36EC"/>
    <w:rsid w:val="00BC3705"/>
    <w:rsid w:val="00BC40CF"/>
    <w:rsid w:val="00BC475F"/>
    <w:rsid w:val="00BC4AD7"/>
    <w:rsid w:val="00BC4BD5"/>
    <w:rsid w:val="00BC4F08"/>
    <w:rsid w:val="00BC58C0"/>
    <w:rsid w:val="00BC610F"/>
    <w:rsid w:val="00BC6164"/>
    <w:rsid w:val="00BC623F"/>
    <w:rsid w:val="00BC62A1"/>
    <w:rsid w:val="00BC6701"/>
    <w:rsid w:val="00BC6AC5"/>
    <w:rsid w:val="00BC6AD8"/>
    <w:rsid w:val="00BC6F6D"/>
    <w:rsid w:val="00BC6FA3"/>
    <w:rsid w:val="00BD11E8"/>
    <w:rsid w:val="00BD1D66"/>
    <w:rsid w:val="00BD2911"/>
    <w:rsid w:val="00BD2E57"/>
    <w:rsid w:val="00BD333D"/>
    <w:rsid w:val="00BD3A52"/>
    <w:rsid w:val="00BD3C6D"/>
    <w:rsid w:val="00BD4BD3"/>
    <w:rsid w:val="00BD4C39"/>
    <w:rsid w:val="00BD5EBC"/>
    <w:rsid w:val="00BD672B"/>
    <w:rsid w:val="00BD6A99"/>
    <w:rsid w:val="00BD7368"/>
    <w:rsid w:val="00BD74D0"/>
    <w:rsid w:val="00BD78F0"/>
    <w:rsid w:val="00BD7C81"/>
    <w:rsid w:val="00BD7F1E"/>
    <w:rsid w:val="00BE06ED"/>
    <w:rsid w:val="00BE1A70"/>
    <w:rsid w:val="00BE246D"/>
    <w:rsid w:val="00BE28AE"/>
    <w:rsid w:val="00BE2C4F"/>
    <w:rsid w:val="00BE3A62"/>
    <w:rsid w:val="00BE44D4"/>
    <w:rsid w:val="00BE4F14"/>
    <w:rsid w:val="00BE501A"/>
    <w:rsid w:val="00BE5338"/>
    <w:rsid w:val="00BE5DB6"/>
    <w:rsid w:val="00BE6454"/>
    <w:rsid w:val="00BE6989"/>
    <w:rsid w:val="00BE6B37"/>
    <w:rsid w:val="00BE6FE9"/>
    <w:rsid w:val="00BE7920"/>
    <w:rsid w:val="00BE7DE6"/>
    <w:rsid w:val="00BF01C9"/>
    <w:rsid w:val="00BF0BC1"/>
    <w:rsid w:val="00BF1064"/>
    <w:rsid w:val="00BF1629"/>
    <w:rsid w:val="00BF2435"/>
    <w:rsid w:val="00BF328B"/>
    <w:rsid w:val="00BF33BF"/>
    <w:rsid w:val="00BF3E0F"/>
    <w:rsid w:val="00BF477B"/>
    <w:rsid w:val="00BF4C4D"/>
    <w:rsid w:val="00BF50C8"/>
    <w:rsid w:val="00BF5579"/>
    <w:rsid w:val="00BF57F4"/>
    <w:rsid w:val="00BF6A7C"/>
    <w:rsid w:val="00BF6A82"/>
    <w:rsid w:val="00BF6A90"/>
    <w:rsid w:val="00BF71EB"/>
    <w:rsid w:val="00BF739F"/>
    <w:rsid w:val="00C000DB"/>
    <w:rsid w:val="00C0024E"/>
    <w:rsid w:val="00C01D49"/>
    <w:rsid w:val="00C01DD7"/>
    <w:rsid w:val="00C02AA3"/>
    <w:rsid w:val="00C03FAF"/>
    <w:rsid w:val="00C0574D"/>
    <w:rsid w:val="00C063CC"/>
    <w:rsid w:val="00C068AD"/>
    <w:rsid w:val="00C072C1"/>
    <w:rsid w:val="00C07409"/>
    <w:rsid w:val="00C1095F"/>
    <w:rsid w:val="00C120FF"/>
    <w:rsid w:val="00C12431"/>
    <w:rsid w:val="00C12B34"/>
    <w:rsid w:val="00C12D3E"/>
    <w:rsid w:val="00C12D85"/>
    <w:rsid w:val="00C136AC"/>
    <w:rsid w:val="00C14C75"/>
    <w:rsid w:val="00C15EBB"/>
    <w:rsid w:val="00C161DF"/>
    <w:rsid w:val="00C16D8E"/>
    <w:rsid w:val="00C174D3"/>
    <w:rsid w:val="00C20376"/>
    <w:rsid w:val="00C20B4E"/>
    <w:rsid w:val="00C20CCD"/>
    <w:rsid w:val="00C21AFE"/>
    <w:rsid w:val="00C21F7E"/>
    <w:rsid w:val="00C229D3"/>
    <w:rsid w:val="00C23913"/>
    <w:rsid w:val="00C243F6"/>
    <w:rsid w:val="00C248C7"/>
    <w:rsid w:val="00C24D61"/>
    <w:rsid w:val="00C24FB5"/>
    <w:rsid w:val="00C255C5"/>
    <w:rsid w:val="00C26673"/>
    <w:rsid w:val="00C27CF7"/>
    <w:rsid w:val="00C3004A"/>
    <w:rsid w:val="00C3083A"/>
    <w:rsid w:val="00C30A61"/>
    <w:rsid w:val="00C30DB5"/>
    <w:rsid w:val="00C315DC"/>
    <w:rsid w:val="00C34568"/>
    <w:rsid w:val="00C3569B"/>
    <w:rsid w:val="00C359D9"/>
    <w:rsid w:val="00C35BA5"/>
    <w:rsid w:val="00C3614B"/>
    <w:rsid w:val="00C36D29"/>
    <w:rsid w:val="00C37C31"/>
    <w:rsid w:val="00C37D2F"/>
    <w:rsid w:val="00C403CF"/>
    <w:rsid w:val="00C40E3A"/>
    <w:rsid w:val="00C41098"/>
    <w:rsid w:val="00C416AC"/>
    <w:rsid w:val="00C41AD7"/>
    <w:rsid w:val="00C42CFE"/>
    <w:rsid w:val="00C42F31"/>
    <w:rsid w:val="00C43DD9"/>
    <w:rsid w:val="00C447F0"/>
    <w:rsid w:val="00C44D36"/>
    <w:rsid w:val="00C44DF2"/>
    <w:rsid w:val="00C44FD1"/>
    <w:rsid w:val="00C4506E"/>
    <w:rsid w:val="00C452C6"/>
    <w:rsid w:val="00C45B63"/>
    <w:rsid w:val="00C462A6"/>
    <w:rsid w:val="00C47310"/>
    <w:rsid w:val="00C5030A"/>
    <w:rsid w:val="00C50BF1"/>
    <w:rsid w:val="00C511C7"/>
    <w:rsid w:val="00C5161E"/>
    <w:rsid w:val="00C517BF"/>
    <w:rsid w:val="00C51F16"/>
    <w:rsid w:val="00C520E7"/>
    <w:rsid w:val="00C53336"/>
    <w:rsid w:val="00C53D93"/>
    <w:rsid w:val="00C53F90"/>
    <w:rsid w:val="00C546CC"/>
    <w:rsid w:val="00C559EB"/>
    <w:rsid w:val="00C55F50"/>
    <w:rsid w:val="00C56076"/>
    <w:rsid w:val="00C56901"/>
    <w:rsid w:val="00C56BDE"/>
    <w:rsid w:val="00C57C04"/>
    <w:rsid w:val="00C6009C"/>
    <w:rsid w:val="00C606EE"/>
    <w:rsid w:val="00C608FC"/>
    <w:rsid w:val="00C60D16"/>
    <w:rsid w:val="00C6101A"/>
    <w:rsid w:val="00C615CE"/>
    <w:rsid w:val="00C6192D"/>
    <w:rsid w:val="00C61AE4"/>
    <w:rsid w:val="00C61E15"/>
    <w:rsid w:val="00C6274C"/>
    <w:rsid w:val="00C629EF"/>
    <w:rsid w:val="00C62D19"/>
    <w:rsid w:val="00C63778"/>
    <w:rsid w:val="00C63B16"/>
    <w:rsid w:val="00C64976"/>
    <w:rsid w:val="00C65498"/>
    <w:rsid w:val="00C65569"/>
    <w:rsid w:val="00C6568F"/>
    <w:rsid w:val="00C65EC8"/>
    <w:rsid w:val="00C6657C"/>
    <w:rsid w:val="00C67170"/>
    <w:rsid w:val="00C678DF"/>
    <w:rsid w:val="00C7061C"/>
    <w:rsid w:val="00C70E17"/>
    <w:rsid w:val="00C711A5"/>
    <w:rsid w:val="00C7121B"/>
    <w:rsid w:val="00C7258D"/>
    <w:rsid w:val="00C72A3F"/>
    <w:rsid w:val="00C72C3C"/>
    <w:rsid w:val="00C72CF8"/>
    <w:rsid w:val="00C72FEA"/>
    <w:rsid w:val="00C73159"/>
    <w:rsid w:val="00C73641"/>
    <w:rsid w:val="00C740AE"/>
    <w:rsid w:val="00C742CA"/>
    <w:rsid w:val="00C74C14"/>
    <w:rsid w:val="00C74F2E"/>
    <w:rsid w:val="00C755B6"/>
    <w:rsid w:val="00C76126"/>
    <w:rsid w:val="00C76286"/>
    <w:rsid w:val="00C763B1"/>
    <w:rsid w:val="00C76474"/>
    <w:rsid w:val="00C80836"/>
    <w:rsid w:val="00C8094A"/>
    <w:rsid w:val="00C8116F"/>
    <w:rsid w:val="00C81CC1"/>
    <w:rsid w:val="00C8315B"/>
    <w:rsid w:val="00C8352F"/>
    <w:rsid w:val="00C8523B"/>
    <w:rsid w:val="00C852A9"/>
    <w:rsid w:val="00C861C2"/>
    <w:rsid w:val="00C862D4"/>
    <w:rsid w:val="00C870F2"/>
    <w:rsid w:val="00C871D9"/>
    <w:rsid w:val="00C875D6"/>
    <w:rsid w:val="00C878F9"/>
    <w:rsid w:val="00C91AF7"/>
    <w:rsid w:val="00C9209B"/>
    <w:rsid w:val="00C92141"/>
    <w:rsid w:val="00C92837"/>
    <w:rsid w:val="00C93835"/>
    <w:rsid w:val="00C938D6"/>
    <w:rsid w:val="00C9464B"/>
    <w:rsid w:val="00C94B6C"/>
    <w:rsid w:val="00C94E56"/>
    <w:rsid w:val="00C9534C"/>
    <w:rsid w:val="00C96082"/>
    <w:rsid w:val="00C96204"/>
    <w:rsid w:val="00C96A23"/>
    <w:rsid w:val="00C9799D"/>
    <w:rsid w:val="00CA0994"/>
    <w:rsid w:val="00CA0E96"/>
    <w:rsid w:val="00CA1021"/>
    <w:rsid w:val="00CA1082"/>
    <w:rsid w:val="00CA228B"/>
    <w:rsid w:val="00CA2DFE"/>
    <w:rsid w:val="00CA3C9B"/>
    <w:rsid w:val="00CA3CD4"/>
    <w:rsid w:val="00CA478C"/>
    <w:rsid w:val="00CA47BF"/>
    <w:rsid w:val="00CA5569"/>
    <w:rsid w:val="00CA67BB"/>
    <w:rsid w:val="00CA6FA3"/>
    <w:rsid w:val="00CA707F"/>
    <w:rsid w:val="00CA7305"/>
    <w:rsid w:val="00CA7365"/>
    <w:rsid w:val="00CA7825"/>
    <w:rsid w:val="00CA791F"/>
    <w:rsid w:val="00CA7D5D"/>
    <w:rsid w:val="00CA7ED2"/>
    <w:rsid w:val="00CB0028"/>
    <w:rsid w:val="00CB0C70"/>
    <w:rsid w:val="00CB0D11"/>
    <w:rsid w:val="00CB2590"/>
    <w:rsid w:val="00CB2EE5"/>
    <w:rsid w:val="00CB3988"/>
    <w:rsid w:val="00CB3C4D"/>
    <w:rsid w:val="00CB428A"/>
    <w:rsid w:val="00CB44C4"/>
    <w:rsid w:val="00CB472C"/>
    <w:rsid w:val="00CB57F7"/>
    <w:rsid w:val="00CB5AB7"/>
    <w:rsid w:val="00CB5F23"/>
    <w:rsid w:val="00CB75F8"/>
    <w:rsid w:val="00CB7D2A"/>
    <w:rsid w:val="00CC01A5"/>
    <w:rsid w:val="00CC1599"/>
    <w:rsid w:val="00CC20DA"/>
    <w:rsid w:val="00CC2133"/>
    <w:rsid w:val="00CC2629"/>
    <w:rsid w:val="00CC279C"/>
    <w:rsid w:val="00CC2827"/>
    <w:rsid w:val="00CC28AC"/>
    <w:rsid w:val="00CC3912"/>
    <w:rsid w:val="00CC467A"/>
    <w:rsid w:val="00CC46C6"/>
    <w:rsid w:val="00CC671A"/>
    <w:rsid w:val="00CC71CE"/>
    <w:rsid w:val="00CC7AD9"/>
    <w:rsid w:val="00CC7BD2"/>
    <w:rsid w:val="00CD105A"/>
    <w:rsid w:val="00CD1492"/>
    <w:rsid w:val="00CD1578"/>
    <w:rsid w:val="00CD1794"/>
    <w:rsid w:val="00CD1C70"/>
    <w:rsid w:val="00CD2BF4"/>
    <w:rsid w:val="00CD34EE"/>
    <w:rsid w:val="00CD46C2"/>
    <w:rsid w:val="00CD479F"/>
    <w:rsid w:val="00CD4A47"/>
    <w:rsid w:val="00CD5686"/>
    <w:rsid w:val="00CD5729"/>
    <w:rsid w:val="00CE0187"/>
    <w:rsid w:val="00CE0E07"/>
    <w:rsid w:val="00CE1086"/>
    <w:rsid w:val="00CE1541"/>
    <w:rsid w:val="00CE1B92"/>
    <w:rsid w:val="00CE1C01"/>
    <w:rsid w:val="00CE2344"/>
    <w:rsid w:val="00CE23C2"/>
    <w:rsid w:val="00CE4911"/>
    <w:rsid w:val="00CE52FE"/>
    <w:rsid w:val="00CE5D34"/>
    <w:rsid w:val="00CE5E4C"/>
    <w:rsid w:val="00CE6DB3"/>
    <w:rsid w:val="00CE7D7B"/>
    <w:rsid w:val="00CE7E0A"/>
    <w:rsid w:val="00CE7FD3"/>
    <w:rsid w:val="00CF000F"/>
    <w:rsid w:val="00CF12ED"/>
    <w:rsid w:val="00CF222E"/>
    <w:rsid w:val="00CF2255"/>
    <w:rsid w:val="00CF2594"/>
    <w:rsid w:val="00CF2945"/>
    <w:rsid w:val="00CF30E1"/>
    <w:rsid w:val="00CF3507"/>
    <w:rsid w:val="00CF4051"/>
    <w:rsid w:val="00CF4826"/>
    <w:rsid w:val="00CF58DF"/>
    <w:rsid w:val="00CF5A71"/>
    <w:rsid w:val="00CF635F"/>
    <w:rsid w:val="00CF7250"/>
    <w:rsid w:val="00CF7C55"/>
    <w:rsid w:val="00CF7F39"/>
    <w:rsid w:val="00D0067B"/>
    <w:rsid w:val="00D01CAE"/>
    <w:rsid w:val="00D02021"/>
    <w:rsid w:val="00D020CB"/>
    <w:rsid w:val="00D021CA"/>
    <w:rsid w:val="00D02485"/>
    <w:rsid w:val="00D02618"/>
    <w:rsid w:val="00D02C49"/>
    <w:rsid w:val="00D03D72"/>
    <w:rsid w:val="00D03FBC"/>
    <w:rsid w:val="00D040C9"/>
    <w:rsid w:val="00D043B4"/>
    <w:rsid w:val="00D050D5"/>
    <w:rsid w:val="00D05357"/>
    <w:rsid w:val="00D061BF"/>
    <w:rsid w:val="00D06256"/>
    <w:rsid w:val="00D07406"/>
    <w:rsid w:val="00D07F55"/>
    <w:rsid w:val="00D110E8"/>
    <w:rsid w:val="00D11167"/>
    <w:rsid w:val="00D126EE"/>
    <w:rsid w:val="00D12B3A"/>
    <w:rsid w:val="00D12DE9"/>
    <w:rsid w:val="00D13429"/>
    <w:rsid w:val="00D134DA"/>
    <w:rsid w:val="00D135E8"/>
    <w:rsid w:val="00D13826"/>
    <w:rsid w:val="00D1392D"/>
    <w:rsid w:val="00D13A4F"/>
    <w:rsid w:val="00D13E16"/>
    <w:rsid w:val="00D13EE8"/>
    <w:rsid w:val="00D14F69"/>
    <w:rsid w:val="00D17701"/>
    <w:rsid w:val="00D17CA7"/>
    <w:rsid w:val="00D17D1D"/>
    <w:rsid w:val="00D2038A"/>
    <w:rsid w:val="00D20BA2"/>
    <w:rsid w:val="00D20D3B"/>
    <w:rsid w:val="00D21201"/>
    <w:rsid w:val="00D21E88"/>
    <w:rsid w:val="00D221A8"/>
    <w:rsid w:val="00D22C4E"/>
    <w:rsid w:val="00D22EF9"/>
    <w:rsid w:val="00D23291"/>
    <w:rsid w:val="00D23AF3"/>
    <w:rsid w:val="00D2404D"/>
    <w:rsid w:val="00D25654"/>
    <w:rsid w:val="00D25E74"/>
    <w:rsid w:val="00D26338"/>
    <w:rsid w:val="00D267BE"/>
    <w:rsid w:val="00D26B97"/>
    <w:rsid w:val="00D3086F"/>
    <w:rsid w:val="00D30BE1"/>
    <w:rsid w:val="00D30D9A"/>
    <w:rsid w:val="00D310AA"/>
    <w:rsid w:val="00D31610"/>
    <w:rsid w:val="00D317B2"/>
    <w:rsid w:val="00D31870"/>
    <w:rsid w:val="00D31A24"/>
    <w:rsid w:val="00D31B86"/>
    <w:rsid w:val="00D327E3"/>
    <w:rsid w:val="00D3282D"/>
    <w:rsid w:val="00D32B21"/>
    <w:rsid w:val="00D33223"/>
    <w:rsid w:val="00D33ABF"/>
    <w:rsid w:val="00D33B66"/>
    <w:rsid w:val="00D33CCD"/>
    <w:rsid w:val="00D33FB2"/>
    <w:rsid w:val="00D340F1"/>
    <w:rsid w:val="00D34344"/>
    <w:rsid w:val="00D3455C"/>
    <w:rsid w:val="00D35C79"/>
    <w:rsid w:val="00D35D43"/>
    <w:rsid w:val="00D36C01"/>
    <w:rsid w:val="00D37D24"/>
    <w:rsid w:val="00D37E3B"/>
    <w:rsid w:val="00D40B38"/>
    <w:rsid w:val="00D4106A"/>
    <w:rsid w:val="00D41256"/>
    <w:rsid w:val="00D414BA"/>
    <w:rsid w:val="00D419E2"/>
    <w:rsid w:val="00D42D1A"/>
    <w:rsid w:val="00D43288"/>
    <w:rsid w:val="00D43F80"/>
    <w:rsid w:val="00D43FB9"/>
    <w:rsid w:val="00D44D3A"/>
    <w:rsid w:val="00D45100"/>
    <w:rsid w:val="00D45A98"/>
    <w:rsid w:val="00D46B66"/>
    <w:rsid w:val="00D47502"/>
    <w:rsid w:val="00D47B5C"/>
    <w:rsid w:val="00D47DD0"/>
    <w:rsid w:val="00D509FD"/>
    <w:rsid w:val="00D511CE"/>
    <w:rsid w:val="00D513E5"/>
    <w:rsid w:val="00D51E51"/>
    <w:rsid w:val="00D53681"/>
    <w:rsid w:val="00D53CC3"/>
    <w:rsid w:val="00D53D35"/>
    <w:rsid w:val="00D5488D"/>
    <w:rsid w:val="00D56414"/>
    <w:rsid w:val="00D56AAB"/>
    <w:rsid w:val="00D56CF1"/>
    <w:rsid w:val="00D57304"/>
    <w:rsid w:val="00D6048A"/>
    <w:rsid w:val="00D60AF2"/>
    <w:rsid w:val="00D61204"/>
    <w:rsid w:val="00D614F7"/>
    <w:rsid w:val="00D615CA"/>
    <w:rsid w:val="00D62280"/>
    <w:rsid w:val="00D6265C"/>
    <w:rsid w:val="00D62BE1"/>
    <w:rsid w:val="00D64283"/>
    <w:rsid w:val="00D6456A"/>
    <w:rsid w:val="00D6456D"/>
    <w:rsid w:val="00D6496E"/>
    <w:rsid w:val="00D64D1F"/>
    <w:rsid w:val="00D65467"/>
    <w:rsid w:val="00D654E8"/>
    <w:rsid w:val="00D65FF6"/>
    <w:rsid w:val="00D671C2"/>
    <w:rsid w:val="00D675E1"/>
    <w:rsid w:val="00D67A0C"/>
    <w:rsid w:val="00D70A1A"/>
    <w:rsid w:val="00D70C36"/>
    <w:rsid w:val="00D70DCD"/>
    <w:rsid w:val="00D71FF4"/>
    <w:rsid w:val="00D720FB"/>
    <w:rsid w:val="00D72557"/>
    <w:rsid w:val="00D725E6"/>
    <w:rsid w:val="00D72BF6"/>
    <w:rsid w:val="00D72E42"/>
    <w:rsid w:val="00D73313"/>
    <w:rsid w:val="00D7390D"/>
    <w:rsid w:val="00D7657F"/>
    <w:rsid w:val="00D76795"/>
    <w:rsid w:val="00D76E2F"/>
    <w:rsid w:val="00D80F90"/>
    <w:rsid w:val="00D810FA"/>
    <w:rsid w:val="00D8195F"/>
    <w:rsid w:val="00D81A8D"/>
    <w:rsid w:val="00D82452"/>
    <w:rsid w:val="00D82C41"/>
    <w:rsid w:val="00D82CAC"/>
    <w:rsid w:val="00D83279"/>
    <w:rsid w:val="00D84AE9"/>
    <w:rsid w:val="00D8569B"/>
    <w:rsid w:val="00D8586E"/>
    <w:rsid w:val="00D858F5"/>
    <w:rsid w:val="00D862ED"/>
    <w:rsid w:val="00D86760"/>
    <w:rsid w:val="00D86F7B"/>
    <w:rsid w:val="00D87EF5"/>
    <w:rsid w:val="00D87F75"/>
    <w:rsid w:val="00D901F9"/>
    <w:rsid w:val="00D917CD"/>
    <w:rsid w:val="00D920FC"/>
    <w:rsid w:val="00D92B03"/>
    <w:rsid w:val="00D93062"/>
    <w:rsid w:val="00D93093"/>
    <w:rsid w:val="00D932C2"/>
    <w:rsid w:val="00D93305"/>
    <w:rsid w:val="00D93AB5"/>
    <w:rsid w:val="00D93FF2"/>
    <w:rsid w:val="00D94E1D"/>
    <w:rsid w:val="00D94EBD"/>
    <w:rsid w:val="00D95387"/>
    <w:rsid w:val="00D96F9E"/>
    <w:rsid w:val="00D97343"/>
    <w:rsid w:val="00D975E1"/>
    <w:rsid w:val="00D97A5C"/>
    <w:rsid w:val="00D97C1B"/>
    <w:rsid w:val="00DA0377"/>
    <w:rsid w:val="00DA08CC"/>
    <w:rsid w:val="00DA0FEC"/>
    <w:rsid w:val="00DA1A69"/>
    <w:rsid w:val="00DA20A7"/>
    <w:rsid w:val="00DA2B38"/>
    <w:rsid w:val="00DA2C16"/>
    <w:rsid w:val="00DA3A97"/>
    <w:rsid w:val="00DA46D3"/>
    <w:rsid w:val="00DA4BF8"/>
    <w:rsid w:val="00DA4C82"/>
    <w:rsid w:val="00DA5B97"/>
    <w:rsid w:val="00DA72D8"/>
    <w:rsid w:val="00DA7461"/>
    <w:rsid w:val="00DA7C0C"/>
    <w:rsid w:val="00DA7CD1"/>
    <w:rsid w:val="00DA7F98"/>
    <w:rsid w:val="00DB070F"/>
    <w:rsid w:val="00DB0868"/>
    <w:rsid w:val="00DB0C05"/>
    <w:rsid w:val="00DB0E26"/>
    <w:rsid w:val="00DB2E3A"/>
    <w:rsid w:val="00DB3204"/>
    <w:rsid w:val="00DB412E"/>
    <w:rsid w:val="00DB42FB"/>
    <w:rsid w:val="00DB4E13"/>
    <w:rsid w:val="00DB55B9"/>
    <w:rsid w:val="00DB5B52"/>
    <w:rsid w:val="00DB6250"/>
    <w:rsid w:val="00DB7CC6"/>
    <w:rsid w:val="00DC020F"/>
    <w:rsid w:val="00DC067A"/>
    <w:rsid w:val="00DC135B"/>
    <w:rsid w:val="00DC18A8"/>
    <w:rsid w:val="00DC1E4D"/>
    <w:rsid w:val="00DC2329"/>
    <w:rsid w:val="00DC24D4"/>
    <w:rsid w:val="00DC2B1C"/>
    <w:rsid w:val="00DC2E16"/>
    <w:rsid w:val="00DC2E4B"/>
    <w:rsid w:val="00DC3530"/>
    <w:rsid w:val="00DC3C8E"/>
    <w:rsid w:val="00DC4B49"/>
    <w:rsid w:val="00DC641B"/>
    <w:rsid w:val="00DC7306"/>
    <w:rsid w:val="00DC796A"/>
    <w:rsid w:val="00DC7C8C"/>
    <w:rsid w:val="00DD0871"/>
    <w:rsid w:val="00DD1801"/>
    <w:rsid w:val="00DD1A56"/>
    <w:rsid w:val="00DD2CB4"/>
    <w:rsid w:val="00DD3029"/>
    <w:rsid w:val="00DD3065"/>
    <w:rsid w:val="00DD316B"/>
    <w:rsid w:val="00DD32F4"/>
    <w:rsid w:val="00DD339B"/>
    <w:rsid w:val="00DD3F18"/>
    <w:rsid w:val="00DD400C"/>
    <w:rsid w:val="00DD4519"/>
    <w:rsid w:val="00DD5C49"/>
    <w:rsid w:val="00DD60EF"/>
    <w:rsid w:val="00DD662D"/>
    <w:rsid w:val="00DD67F2"/>
    <w:rsid w:val="00DD72E1"/>
    <w:rsid w:val="00DD7799"/>
    <w:rsid w:val="00DE0ADE"/>
    <w:rsid w:val="00DE26A2"/>
    <w:rsid w:val="00DE284C"/>
    <w:rsid w:val="00DE2E77"/>
    <w:rsid w:val="00DE357F"/>
    <w:rsid w:val="00DE372C"/>
    <w:rsid w:val="00DE3B44"/>
    <w:rsid w:val="00DE4AF4"/>
    <w:rsid w:val="00DE55FA"/>
    <w:rsid w:val="00DE6370"/>
    <w:rsid w:val="00DE7DF2"/>
    <w:rsid w:val="00DF0429"/>
    <w:rsid w:val="00DF0AFA"/>
    <w:rsid w:val="00DF1897"/>
    <w:rsid w:val="00DF2082"/>
    <w:rsid w:val="00DF214F"/>
    <w:rsid w:val="00DF2693"/>
    <w:rsid w:val="00DF29A1"/>
    <w:rsid w:val="00DF2BB0"/>
    <w:rsid w:val="00DF3C0C"/>
    <w:rsid w:val="00DF4136"/>
    <w:rsid w:val="00DF44AE"/>
    <w:rsid w:val="00DF4D6C"/>
    <w:rsid w:val="00DF522E"/>
    <w:rsid w:val="00DF52DA"/>
    <w:rsid w:val="00DF5634"/>
    <w:rsid w:val="00DF5F64"/>
    <w:rsid w:val="00DF5F77"/>
    <w:rsid w:val="00DF6292"/>
    <w:rsid w:val="00DF6D92"/>
    <w:rsid w:val="00E00261"/>
    <w:rsid w:val="00E00321"/>
    <w:rsid w:val="00E00410"/>
    <w:rsid w:val="00E01847"/>
    <w:rsid w:val="00E01BD7"/>
    <w:rsid w:val="00E01DF4"/>
    <w:rsid w:val="00E027A9"/>
    <w:rsid w:val="00E02E7A"/>
    <w:rsid w:val="00E02FEB"/>
    <w:rsid w:val="00E03DAE"/>
    <w:rsid w:val="00E045B4"/>
    <w:rsid w:val="00E04A40"/>
    <w:rsid w:val="00E04C0B"/>
    <w:rsid w:val="00E0509B"/>
    <w:rsid w:val="00E05248"/>
    <w:rsid w:val="00E0630C"/>
    <w:rsid w:val="00E065FD"/>
    <w:rsid w:val="00E073F8"/>
    <w:rsid w:val="00E07DBA"/>
    <w:rsid w:val="00E101CA"/>
    <w:rsid w:val="00E10F48"/>
    <w:rsid w:val="00E10F77"/>
    <w:rsid w:val="00E115A5"/>
    <w:rsid w:val="00E12D7F"/>
    <w:rsid w:val="00E13245"/>
    <w:rsid w:val="00E1330C"/>
    <w:rsid w:val="00E143FD"/>
    <w:rsid w:val="00E1506F"/>
    <w:rsid w:val="00E1522A"/>
    <w:rsid w:val="00E15A64"/>
    <w:rsid w:val="00E16479"/>
    <w:rsid w:val="00E165D1"/>
    <w:rsid w:val="00E17F5D"/>
    <w:rsid w:val="00E205A1"/>
    <w:rsid w:val="00E20867"/>
    <w:rsid w:val="00E22AF2"/>
    <w:rsid w:val="00E22F7B"/>
    <w:rsid w:val="00E232BA"/>
    <w:rsid w:val="00E23793"/>
    <w:rsid w:val="00E23E9B"/>
    <w:rsid w:val="00E23FFB"/>
    <w:rsid w:val="00E2476F"/>
    <w:rsid w:val="00E24CB5"/>
    <w:rsid w:val="00E25551"/>
    <w:rsid w:val="00E2558E"/>
    <w:rsid w:val="00E256FE"/>
    <w:rsid w:val="00E2576A"/>
    <w:rsid w:val="00E25865"/>
    <w:rsid w:val="00E25C53"/>
    <w:rsid w:val="00E27762"/>
    <w:rsid w:val="00E27CE7"/>
    <w:rsid w:val="00E30192"/>
    <w:rsid w:val="00E30337"/>
    <w:rsid w:val="00E305EF"/>
    <w:rsid w:val="00E3064E"/>
    <w:rsid w:val="00E311EE"/>
    <w:rsid w:val="00E31CE0"/>
    <w:rsid w:val="00E32214"/>
    <w:rsid w:val="00E32CA3"/>
    <w:rsid w:val="00E33E5B"/>
    <w:rsid w:val="00E3449E"/>
    <w:rsid w:val="00E34CA1"/>
    <w:rsid w:val="00E35006"/>
    <w:rsid w:val="00E357DB"/>
    <w:rsid w:val="00E35814"/>
    <w:rsid w:val="00E35A2C"/>
    <w:rsid w:val="00E35EFE"/>
    <w:rsid w:val="00E36264"/>
    <w:rsid w:val="00E36910"/>
    <w:rsid w:val="00E3711D"/>
    <w:rsid w:val="00E40F47"/>
    <w:rsid w:val="00E4171A"/>
    <w:rsid w:val="00E42379"/>
    <w:rsid w:val="00E42535"/>
    <w:rsid w:val="00E427FA"/>
    <w:rsid w:val="00E42EC6"/>
    <w:rsid w:val="00E42FD1"/>
    <w:rsid w:val="00E43051"/>
    <w:rsid w:val="00E43289"/>
    <w:rsid w:val="00E44029"/>
    <w:rsid w:val="00E44506"/>
    <w:rsid w:val="00E4480A"/>
    <w:rsid w:val="00E44BB6"/>
    <w:rsid w:val="00E45692"/>
    <w:rsid w:val="00E457E2"/>
    <w:rsid w:val="00E472E9"/>
    <w:rsid w:val="00E47552"/>
    <w:rsid w:val="00E4787D"/>
    <w:rsid w:val="00E47F3F"/>
    <w:rsid w:val="00E51010"/>
    <w:rsid w:val="00E51CD1"/>
    <w:rsid w:val="00E5287D"/>
    <w:rsid w:val="00E52996"/>
    <w:rsid w:val="00E52B94"/>
    <w:rsid w:val="00E5312A"/>
    <w:rsid w:val="00E53DE2"/>
    <w:rsid w:val="00E54759"/>
    <w:rsid w:val="00E54F7B"/>
    <w:rsid w:val="00E564F2"/>
    <w:rsid w:val="00E56CE5"/>
    <w:rsid w:val="00E57238"/>
    <w:rsid w:val="00E5783A"/>
    <w:rsid w:val="00E602ED"/>
    <w:rsid w:val="00E60348"/>
    <w:rsid w:val="00E6051E"/>
    <w:rsid w:val="00E61752"/>
    <w:rsid w:val="00E61D4E"/>
    <w:rsid w:val="00E6475A"/>
    <w:rsid w:val="00E64D5F"/>
    <w:rsid w:val="00E6582E"/>
    <w:rsid w:val="00E65D87"/>
    <w:rsid w:val="00E660A8"/>
    <w:rsid w:val="00E66C81"/>
    <w:rsid w:val="00E66D87"/>
    <w:rsid w:val="00E67547"/>
    <w:rsid w:val="00E6762D"/>
    <w:rsid w:val="00E677FC"/>
    <w:rsid w:val="00E701B9"/>
    <w:rsid w:val="00E71E50"/>
    <w:rsid w:val="00E731D0"/>
    <w:rsid w:val="00E7377D"/>
    <w:rsid w:val="00E74EF2"/>
    <w:rsid w:val="00E756D9"/>
    <w:rsid w:val="00E75AE5"/>
    <w:rsid w:val="00E76140"/>
    <w:rsid w:val="00E77804"/>
    <w:rsid w:val="00E77C3F"/>
    <w:rsid w:val="00E77D63"/>
    <w:rsid w:val="00E77E58"/>
    <w:rsid w:val="00E77E8F"/>
    <w:rsid w:val="00E8089D"/>
    <w:rsid w:val="00E80B92"/>
    <w:rsid w:val="00E81552"/>
    <w:rsid w:val="00E81B46"/>
    <w:rsid w:val="00E81C6D"/>
    <w:rsid w:val="00E822F6"/>
    <w:rsid w:val="00E828ED"/>
    <w:rsid w:val="00E832D3"/>
    <w:rsid w:val="00E83365"/>
    <w:rsid w:val="00E83A4E"/>
    <w:rsid w:val="00E83FE2"/>
    <w:rsid w:val="00E84709"/>
    <w:rsid w:val="00E8528B"/>
    <w:rsid w:val="00E8704A"/>
    <w:rsid w:val="00E8720F"/>
    <w:rsid w:val="00E876F5"/>
    <w:rsid w:val="00E87A2D"/>
    <w:rsid w:val="00E87F9F"/>
    <w:rsid w:val="00E87FB2"/>
    <w:rsid w:val="00E9039E"/>
    <w:rsid w:val="00E91462"/>
    <w:rsid w:val="00E91B87"/>
    <w:rsid w:val="00E92BE4"/>
    <w:rsid w:val="00E92D15"/>
    <w:rsid w:val="00E92EDB"/>
    <w:rsid w:val="00E92FE9"/>
    <w:rsid w:val="00E937A8"/>
    <w:rsid w:val="00E93A61"/>
    <w:rsid w:val="00E94105"/>
    <w:rsid w:val="00E9415B"/>
    <w:rsid w:val="00E94CD4"/>
    <w:rsid w:val="00E94D90"/>
    <w:rsid w:val="00E9523C"/>
    <w:rsid w:val="00E95E60"/>
    <w:rsid w:val="00E96173"/>
    <w:rsid w:val="00E96297"/>
    <w:rsid w:val="00E9650F"/>
    <w:rsid w:val="00E96ACD"/>
    <w:rsid w:val="00E96C79"/>
    <w:rsid w:val="00E97E97"/>
    <w:rsid w:val="00EA0C3C"/>
    <w:rsid w:val="00EA186F"/>
    <w:rsid w:val="00EA1934"/>
    <w:rsid w:val="00EA25BB"/>
    <w:rsid w:val="00EA35DD"/>
    <w:rsid w:val="00EA4ADB"/>
    <w:rsid w:val="00EA4EC0"/>
    <w:rsid w:val="00EA587C"/>
    <w:rsid w:val="00EA5B58"/>
    <w:rsid w:val="00EA6159"/>
    <w:rsid w:val="00EA6528"/>
    <w:rsid w:val="00EA72C6"/>
    <w:rsid w:val="00EA793F"/>
    <w:rsid w:val="00EA7FE4"/>
    <w:rsid w:val="00EB0048"/>
    <w:rsid w:val="00EB024D"/>
    <w:rsid w:val="00EB0342"/>
    <w:rsid w:val="00EB0504"/>
    <w:rsid w:val="00EB19AB"/>
    <w:rsid w:val="00EB1C45"/>
    <w:rsid w:val="00EB1EC2"/>
    <w:rsid w:val="00EB1F41"/>
    <w:rsid w:val="00EB262F"/>
    <w:rsid w:val="00EB2C7F"/>
    <w:rsid w:val="00EB3182"/>
    <w:rsid w:val="00EB33FC"/>
    <w:rsid w:val="00EB428F"/>
    <w:rsid w:val="00EB43B8"/>
    <w:rsid w:val="00EB457B"/>
    <w:rsid w:val="00EB45BA"/>
    <w:rsid w:val="00EB52A5"/>
    <w:rsid w:val="00EB5BB6"/>
    <w:rsid w:val="00EB6182"/>
    <w:rsid w:val="00EB624B"/>
    <w:rsid w:val="00EB662A"/>
    <w:rsid w:val="00EB78CB"/>
    <w:rsid w:val="00EB7CBF"/>
    <w:rsid w:val="00EC0B92"/>
    <w:rsid w:val="00EC179E"/>
    <w:rsid w:val="00EC1ACF"/>
    <w:rsid w:val="00EC1DDD"/>
    <w:rsid w:val="00EC2364"/>
    <w:rsid w:val="00EC2DEE"/>
    <w:rsid w:val="00EC3ABE"/>
    <w:rsid w:val="00EC3FF9"/>
    <w:rsid w:val="00EC4957"/>
    <w:rsid w:val="00EC5566"/>
    <w:rsid w:val="00EC566D"/>
    <w:rsid w:val="00EC5AE1"/>
    <w:rsid w:val="00EC5D1A"/>
    <w:rsid w:val="00ED0053"/>
    <w:rsid w:val="00ED13F0"/>
    <w:rsid w:val="00ED1577"/>
    <w:rsid w:val="00ED1843"/>
    <w:rsid w:val="00ED1D24"/>
    <w:rsid w:val="00ED1F8F"/>
    <w:rsid w:val="00ED287E"/>
    <w:rsid w:val="00ED30C8"/>
    <w:rsid w:val="00ED4F29"/>
    <w:rsid w:val="00ED4F32"/>
    <w:rsid w:val="00ED4F6C"/>
    <w:rsid w:val="00ED657F"/>
    <w:rsid w:val="00ED66F1"/>
    <w:rsid w:val="00ED6A15"/>
    <w:rsid w:val="00ED77EB"/>
    <w:rsid w:val="00ED7E4A"/>
    <w:rsid w:val="00EE0315"/>
    <w:rsid w:val="00EE0826"/>
    <w:rsid w:val="00EE1879"/>
    <w:rsid w:val="00EE21E7"/>
    <w:rsid w:val="00EE25A8"/>
    <w:rsid w:val="00EE2A4D"/>
    <w:rsid w:val="00EE32C5"/>
    <w:rsid w:val="00EE32CD"/>
    <w:rsid w:val="00EE4EA5"/>
    <w:rsid w:val="00EE5A56"/>
    <w:rsid w:val="00EE60B5"/>
    <w:rsid w:val="00EE6107"/>
    <w:rsid w:val="00EE630C"/>
    <w:rsid w:val="00EE63D0"/>
    <w:rsid w:val="00EE65FC"/>
    <w:rsid w:val="00EE7075"/>
    <w:rsid w:val="00EE74CA"/>
    <w:rsid w:val="00EF00D1"/>
    <w:rsid w:val="00EF065E"/>
    <w:rsid w:val="00EF1CE0"/>
    <w:rsid w:val="00EF2D1C"/>
    <w:rsid w:val="00EF3659"/>
    <w:rsid w:val="00EF37C6"/>
    <w:rsid w:val="00EF470E"/>
    <w:rsid w:val="00EF4F54"/>
    <w:rsid w:val="00EF6617"/>
    <w:rsid w:val="00EF69C0"/>
    <w:rsid w:val="00EF6A94"/>
    <w:rsid w:val="00EF77D0"/>
    <w:rsid w:val="00F0049F"/>
    <w:rsid w:val="00F00DE4"/>
    <w:rsid w:val="00F00E5B"/>
    <w:rsid w:val="00F01316"/>
    <w:rsid w:val="00F01461"/>
    <w:rsid w:val="00F016F8"/>
    <w:rsid w:val="00F01BB9"/>
    <w:rsid w:val="00F02197"/>
    <w:rsid w:val="00F038FF"/>
    <w:rsid w:val="00F04B00"/>
    <w:rsid w:val="00F04E90"/>
    <w:rsid w:val="00F055BD"/>
    <w:rsid w:val="00F07776"/>
    <w:rsid w:val="00F078A8"/>
    <w:rsid w:val="00F07961"/>
    <w:rsid w:val="00F10311"/>
    <w:rsid w:val="00F10671"/>
    <w:rsid w:val="00F1093F"/>
    <w:rsid w:val="00F11C2E"/>
    <w:rsid w:val="00F12602"/>
    <w:rsid w:val="00F13420"/>
    <w:rsid w:val="00F14709"/>
    <w:rsid w:val="00F15B80"/>
    <w:rsid w:val="00F16E68"/>
    <w:rsid w:val="00F1729E"/>
    <w:rsid w:val="00F178BD"/>
    <w:rsid w:val="00F2061A"/>
    <w:rsid w:val="00F20966"/>
    <w:rsid w:val="00F209AB"/>
    <w:rsid w:val="00F21F24"/>
    <w:rsid w:val="00F21FA3"/>
    <w:rsid w:val="00F22315"/>
    <w:rsid w:val="00F227CC"/>
    <w:rsid w:val="00F22BE4"/>
    <w:rsid w:val="00F234A4"/>
    <w:rsid w:val="00F23630"/>
    <w:rsid w:val="00F23A1F"/>
    <w:rsid w:val="00F23C1E"/>
    <w:rsid w:val="00F23E9E"/>
    <w:rsid w:val="00F24295"/>
    <w:rsid w:val="00F24A42"/>
    <w:rsid w:val="00F24A62"/>
    <w:rsid w:val="00F25710"/>
    <w:rsid w:val="00F25BE4"/>
    <w:rsid w:val="00F25DFC"/>
    <w:rsid w:val="00F27030"/>
    <w:rsid w:val="00F27527"/>
    <w:rsid w:val="00F276C7"/>
    <w:rsid w:val="00F30470"/>
    <w:rsid w:val="00F3069A"/>
    <w:rsid w:val="00F3141A"/>
    <w:rsid w:val="00F31487"/>
    <w:rsid w:val="00F31A10"/>
    <w:rsid w:val="00F31D46"/>
    <w:rsid w:val="00F32989"/>
    <w:rsid w:val="00F33276"/>
    <w:rsid w:val="00F339A7"/>
    <w:rsid w:val="00F33C2D"/>
    <w:rsid w:val="00F340D4"/>
    <w:rsid w:val="00F34876"/>
    <w:rsid w:val="00F34B20"/>
    <w:rsid w:val="00F3501B"/>
    <w:rsid w:val="00F36F65"/>
    <w:rsid w:val="00F374B7"/>
    <w:rsid w:val="00F3752D"/>
    <w:rsid w:val="00F37543"/>
    <w:rsid w:val="00F415ED"/>
    <w:rsid w:val="00F41602"/>
    <w:rsid w:val="00F42009"/>
    <w:rsid w:val="00F4230F"/>
    <w:rsid w:val="00F4375E"/>
    <w:rsid w:val="00F43EA0"/>
    <w:rsid w:val="00F443F8"/>
    <w:rsid w:val="00F468B9"/>
    <w:rsid w:val="00F47BC3"/>
    <w:rsid w:val="00F51067"/>
    <w:rsid w:val="00F51353"/>
    <w:rsid w:val="00F515B0"/>
    <w:rsid w:val="00F51F4A"/>
    <w:rsid w:val="00F521B1"/>
    <w:rsid w:val="00F526BE"/>
    <w:rsid w:val="00F52C00"/>
    <w:rsid w:val="00F542E9"/>
    <w:rsid w:val="00F55150"/>
    <w:rsid w:val="00F559E9"/>
    <w:rsid w:val="00F5713C"/>
    <w:rsid w:val="00F5746E"/>
    <w:rsid w:val="00F57767"/>
    <w:rsid w:val="00F577F8"/>
    <w:rsid w:val="00F61AC0"/>
    <w:rsid w:val="00F6238E"/>
    <w:rsid w:val="00F6250F"/>
    <w:rsid w:val="00F627BE"/>
    <w:rsid w:val="00F62864"/>
    <w:rsid w:val="00F62E8B"/>
    <w:rsid w:val="00F633D3"/>
    <w:rsid w:val="00F63DCD"/>
    <w:rsid w:val="00F63DD6"/>
    <w:rsid w:val="00F63F37"/>
    <w:rsid w:val="00F647FE"/>
    <w:rsid w:val="00F64E74"/>
    <w:rsid w:val="00F64E77"/>
    <w:rsid w:val="00F656DC"/>
    <w:rsid w:val="00F658CE"/>
    <w:rsid w:val="00F6596D"/>
    <w:rsid w:val="00F66AD6"/>
    <w:rsid w:val="00F66B90"/>
    <w:rsid w:val="00F677A6"/>
    <w:rsid w:val="00F70567"/>
    <w:rsid w:val="00F7083D"/>
    <w:rsid w:val="00F71B63"/>
    <w:rsid w:val="00F74B12"/>
    <w:rsid w:val="00F75281"/>
    <w:rsid w:val="00F756D7"/>
    <w:rsid w:val="00F759AF"/>
    <w:rsid w:val="00F75BD7"/>
    <w:rsid w:val="00F75C43"/>
    <w:rsid w:val="00F75E2B"/>
    <w:rsid w:val="00F762F1"/>
    <w:rsid w:val="00F76C1A"/>
    <w:rsid w:val="00F77F92"/>
    <w:rsid w:val="00F80685"/>
    <w:rsid w:val="00F80DE2"/>
    <w:rsid w:val="00F81737"/>
    <w:rsid w:val="00F81F94"/>
    <w:rsid w:val="00F820FC"/>
    <w:rsid w:val="00F82265"/>
    <w:rsid w:val="00F8282D"/>
    <w:rsid w:val="00F82D6E"/>
    <w:rsid w:val="00F832EF"/>
    <w:rsid w:val="00F8340D"/>
    <w:rsid w:val="00F841A4"/>
    <w:rsid w:val="00F84394"/>
    <w:rsid w:val="00F84A05"/>
    <w:rsid w:val="00F84AFB"/>
    <w:rsid w:val="00F84E13"/>
    <w:rsid w:val="00F85242"/>
    <w:rsid w:val="00F857AA"/>
    <w:rsid w:val="00F85DFC"/>
    <w:rsid w:val="00F86761"/>
    <w:rsid w:val="00F86BBF"/>
    <w:rsid w:val="00F87AF7"/>
    <w:rsid w:val="00F90000"/>
    <w:rsid w:val="00F9008A"/>
    <w:rsid w:val="00F90685"/>
    <w:rsid w:val="00F916AC"/>
    <w:rsid w:val="00F917C6"/>
    <w:rsid w:val="00F91828"/>
    <w:rsid w:val="00F91F19"/>
    <w:rsid w:val="00F92259"/>
    <w:rsid w:val="00F92E64"/>
    <w:rsid w:val="00F930F9"/>
    <w:rsid w:val="00F932B4"/>
    <w:rsid w:val="00F9428C"/>
    <w:rsid w:val="00F94A20"/>
    <w:rsid w:val="00F94A80"/>
    <w:rsid w:val="00F94EEA"/>
    <w:rsid w:val="00F95627"/>
    <w:rsid w:val="00F963AB"/>
    <w:rsid w:val="00F963CF"/>
    <w:rsid w:val="00F96DB1"/>
    <w:rsid w:val="00F97EB7"/>
    <w:rsid w:val="00FA0224"/>
    <w:rsid w:val="00FA02E9"/>
    <w:rsid w:val="00FA045C"/>
    <w:rsid w:val="00FA06BF"/>
    <w:rsid w:val="00FA0959"/>
    <w:rsid w:val="00FA1B29"/>
    <w:rsid w:val="00FA258A"/>
    <w:rsid w:val="00FA3401"/>
    <w:rsid w:val="00FA36F1"/>
    <w:rsid w:val="00FA449E"/>
    <w:rsid w:val="00FA54C9"/>
    <w:rsid w:val="00FA6861"/>
    <w:rsid w:val="00FA698C"/>
    <w:rsid w:val="00FA79EB"/>
    <w:rsid w:val="00FB0792"/>
    <w:rsid w:val="00FB08C4"/>
    <w:rsid w:val="00FB0F96"/>
    <w:rsid w:val="00FB2442"/>
    <w:rsid w:val="00FB2686"/>
    <w:rsid w:val="00FB2879"/>
    <w:rsid w:val="00FB2C07"/>
    <w:rsid w:val="00FB366D"/>
    <w:rsid w:val="00FB3907"/>
    <w:rsid w:val="00FB403C"/>
    <w:rsid w:val="00FB4341"/>
    <w:rsid w:val="00FB4E06"/>
    <w:rsid w:val="00FB5049"/>
    <w:rsid w:val="00FB5BDA"/>
    <w:rsid w:val="00FB6047"/>
    <w:rsid w:val="00FB686E"/>
    <w:rsid w:val="00FB689A"/>
    <w:rsid w:val="00FB7568"/>
    <w:rsid w:val="00FB7DFB"/>
    <w:rsid w:val="00FC0449"/>
    <w:rsid w:val="00FC072B"/>
    <w:rsid w:val="00FC0CB2"/>
    <w:rsid w:val="00FC11C6"/>
    <w:rsid w:val="00FC188D"/>
    <w:rsid w:val="00FC1D66"/>
    <w:rsid w:val="00FC201B"/>
    <w:rsid w:val="00FC2BFC"/>
    <w:rsid w:val="00FC2E30"/>
    <w:rsid w:val="00FC432B"/>
    <w:rsid w:val="00FC44B8"/>
    <w:rsid w:val="00FC4C3F"/>
    <w:rsid w:val="00FC4D4F"/>
    <w:rsid w:val="00FC4F85"/>
    <w:rsid w:val="00FC4FFB"/>
    <w:rsid w:val="00FC5E53"/>
    <w:rsid w:val="00FC5F0C"/>
    <w:rsid w:val="00FC64DD"/>
    <w:rsid w:val="00FC6F42"/>
    <w:rsid w:val="00FC6F81"/>
    <w:rsid w:val="00FC7942"/>
    <w:rsid w:val="00FC7C1D"/>
    <w:rsid w:val="00FC7C73"/>
    <w:rsid w:val="00FD048A"/>
    <w:rsid w:val="00FD0857"/>
    <w:rsid w:val="00FD08D7"/>
    <w:rsid w:val="00FD0C63"/>
    <w:rsid w:val="00FD2446"/>
    <w:rsid w:val="00FD256C"/>
    <w:rsid w:val="00FD27AB"/>
    <w:rsid w:val="00FD2BE2"/>
    <w:rsid w:val="00FD2E24"/>
    <w:rsid w:val="00FD3CF0"/>
    <w:rsid w:val="00FD3DE8"/>
    <w:rsid w:val="00FD4AE0"/>
    <w:rsid w:val="00FD4CA4"/>
    <w:rsid w:val="00FD5528"/>
    <w:rsid w:val="00FD5544"/>
    <w:rsid w:val="00FD58A1"/>
    <w:rsid w:val="00FD5B6D"/>
    <w:rsid w:val="00FD5CBF"/>
    <w:rsid w:val="00FD6994"/>
    <w:rsid w:val="00FD6A12"/>
    <w:rsid w:val="00FD7065"/>
    <w:rsid w:val="00FD70F5"/>
    <w:rsid w:val="00FD7137"/>
    <w:rsid w:val="00FD717A"/>
    <w:rsid w:val="00FD7614"/>
    <w:rsid w:val="00FD79A1"/>
    <w:rsid w:val="00FE0660"/>
    <w:rsid w:val="00FE0BA6"/>
    <w:rsid w:val="00FE0E34"/>
    <w:rsid w:val="00FE1932"/>
    <w:rsid w:val="00FE2C7D"/>
    <w:rsid w:val="00FE36ED"/>
    <w:rsid w:val="00FE3EB2"/>
    <w:rsid w:val="00FE408A"/>
    <w:rsid w:val="00FE42E3"/>
    <w:rsid w:val="00FE44A9"/>
    <w:rsid w:val="00FE466A"/>
    <w:rsid w:val="00FE489E"/>
    <w:rsid w:val="00FE4A14"/>
    <w:rsid w:val="00FE4E47"/>
    <w:rsid w:val="00FE5356"/>
    <w:rsid w:val="00FE6085"/>
    <w:rsid w:val="00FE6B34"/>
    <w:rsid w:val="00FE70D1"/>
    <w:rsid w:val="00FE7C4E"/>
    <w:rsid w:val="00FF0034"/>
    <w:rsid w:val="00FF0ED6"/>
    <w:rsid w:val="00FF1622"/>
    <w:rsid w:val="00FF19E2"/>
    <w:rsid w:val="00FF2BCE"/>
    <w:rsid w:val="00FF3763"/>
    <w:rsid w:val="00FF451A"/>
    <w:rsid w:val="00FF4900"/>
    <w:rsid w:val="00FF4964"/>
    <w:rsid w:val="00FF4E1F"/>
    <w:rsid w:val="00FF5067"/>
    <w:rsid w:val="00FF5757"/>
    <w:rsid w:val="00FF5855"/>
    <w:rsid w:val="00FF5FB9"/>
    <w:rsid w:val="00FF6272"/>
    <w:rsid w:val="00FF64D6"/>
    <w:rsid w:val="00FF66E0"/>
    <w:rsid w:val="00FF69F3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246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648AA"/>
    <w:pPr>
      <w:tabs>
        <w:tab w:val="left" w:pos="720"/>
      </w:tabs>
      <w:suppressAutoHyphens/>
    </w:pPr>
    <w:rPr>
      <w:rFonts w:ascii="Times New Roman" w:hAnsi="Times New Roman"/>
      <w:color w:val="00000A"/>
      <w:sz w:val="24"/>
      <w:szCs w:val="24"/>
      <w:lang w:val="en-GB" w:eastAsia="en-US"/>
    </w:rPr>
  </w:style>
  <w:style w:type="paragraph" w:styleId="Heading1">
    <w:name w:val="heading 1"/>
    <w:basedOn w:val="Normal"/>
    <w:next w:val="Textbody"/>
    <w:link w:val="Heading1Char"/>
    <w:uiPriority w:val="99"/>
    <w:qFormat/>
    <w:rsid w:val="008648AA"/>
    <w:pPr>
      <w:keepNext/>
      <w:tabs>
        <w:tab w:val="num" w:pos="432"/>
      </w:tabs>
      <w:spacing w:line="360" w:lineRule="auto"/>
      <w:ind w:left="432" w:hanging="432"/>
      <w:jc w:val="both"/>
      <w:outlineLvl w:val="0"/>
    </w:pPr>
    <w:rPr>
      <w:rFonts w:ascii="Arial" w:hAnsi="Arial" w:cs="Arial"/>
      <w:b/>
      <w:color w:val="000000"/>
      <w:sz w:val="22"/>
      <w:szCs w:val="22"/>
    </w:rPr>
  </w:style>
  <w:style w:type="paragraph" w:styleId="Heading2">
    <w:name w:val="heading 2"/>
    <w:basedOn w:val="Normal"/>
    <w:next w:val="Textbody"/>
    <w:link w:val="Heading2Char"/>
    <w:uiPriority w:val="99"/>
    <w:qFormat/>
    <w:rsid w:val="008648A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Textbody"/>
    <w:link w:val="Heading3Char"/>
    <w:uiPriority w:val="99"/>
    <w:qFormat/>
    <w:rsid w:val="008648AA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Textbody"/>
    <w:link w:val="Heading4Char"/>
    <w:uiPriority w:val="99"/>
    <w:qFormat/>
    <w:rsid w:val="008648AA"/>
    <w:pPr>
      <w:keepNext/>
      <w:tabs>
        <w:tab w:val="num" w:pos="864"/>
      </w:tabs>
      <w:spacing w:line="480" w:lineRule="auto"/>
      <w:ind w:left="864" w:hanging="864"/>
      <w:jc w:val="both"/>
      <w:outlineLvl w:val="3"/>
    </w:pPr>
    <w:rPr>
      <w:rFonts w:ascii="Times" w:hAnsi="Times" w:cs="Arial"/>
      <w:b/>
      <w:color w:val="000000"/>
      <w:szCs w:val="22"/>
      <w:lang w:eastAsia="en-GB"/>
    </w:rPr>
  </w:style>
  <w:style w:type="paragraph" w:styleId="Heading5">
    <w:name w:val="heading 5"/>
    <w:basedOn w:val="Normal"/>
    <w:next w:val="Textbody"/>
    <w:link w:val="Heading5Char"/>
    <w:uiPriority w:val="99"/>
    <w:qFormat/>
    <w:rsid w:val="008648AA"/>
    <w:pPr>
      <w:tabs>
        <w:tab w:val="num" w:pos="1008"/>
      </w:tabs>
      <w:spacing w:before="28" w:after="28"/>
      <w:ind w:left="1008" w:hanging="1008"/>
      <w:outlineLvl w:val="4"/>
    </w:pPr>
    <w:rPr>
      <w:b/>
      <w:bCs/>
      <w:sz w:val="20"/>
      <w:szCs w:val="20"/>
      <w:lang w:eastAsia="en-GB"/>
    </w:rPr>
  </w:style>
  <w:style w:type="paragraph" w:styleId="Heading6">
    <w:name w:val="heading 6"/>
    <w:basedOn w:val="Normal"/>
    <w:next w:val="Textbody"/>
    <w:link w:val="Heading6Char"/>
    <w:uiPriority w:val="99"/>
    <w:qFormat/>
    <w:rsid w:val="008648AA"/>
    <w:pPr>
      <w:keepNext/>
      <w:tabs>
        <w:tab w:val="num" w:pos="1152"/>
      </w:tabs>
      <w:spacing w:line="360" w:lineRule="auto"/>
      <w:ind w:left="1152" w:hanging="1152"/>
      <w:jc w:val="both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Textbody"/>
    <w:link w:val="Heading7Char"/>
    <w:uiPriority w:val="99"/>
    <w:qFormat/>
    <w:rsid w:val="008648AA"/>
    <w:pPr>
      <w:keepNext/>
      <w:tabs>
        <w:tab w:val="num" w:pos="1296"/>
      </w:tabs>
      <w:spacing w:line="360" w:lineRule="auto"/>
      <w:ind w:left="1296" w:hanging="1296"/>
      <w:jc w:val="right"/>
      <w:outlineLvl w:val="6"/>
    </w:pPr>
    <w:rPr>
      <w:rFonts w:ascii="Arial" w:hAnsi="Arial" w:cs="Arial"/>
      <w:b/>
      <w:bCs/>
      <w:color w:val="000000"/>
      <w:sz w:val="22"/>
      <w:szCs w:val="28"/>
      <w:lang w:eastAsia="en-GB"/>
    </w:rPr>
  </w:style>
  <w:style w:type="paragraph" w:styleId="Heading8">
    <w:name w:val="heading 8"/>
    <w:basedOn w:val="Normal"/>
    <w:next w:val="Textbody"/>
    <w:link w:val="Heading8Char"/>
    <w:uiPriority w:val="99"/>
    <w:qFormat/>
    <w:rsid w:val="008648AA"/>
    <w:pPr>
      <w:keepNext/>
      <w:tabs>
        <w:tab w:val="num" w:pos="1440"/>
      </w:tabs>
      <w:spacing w:line="360" w:lineRule="auto"/>
      <w:ind w:left="1440" w:hanging="1440"/>
      <w:jc w:val="both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Heading9">
    <w:name w:val="heading 9"/>
    <w:basedOn w:val="Normal"/>
    <w:next w:val="Textbody"/>
    <w:link w:val="Heading9Char"/>
    <w:uiPriority w:val="99"/>
    <w:qFormat/>
    <w:rsid w:val="008648AA"/>
    <w:pPr>
      <w:keepNext/>
      <w:tabs>
        <w:tab w:val="num" w:pos="1584"/>
      </w:tabs>
      <w:spacing w:line="360" w:lineRule="auto"/>
      <w:ind w:left="1584" w:hanging="1584"/>
      <w:jc w:val="both"/>
      <w:outlineLvl w:val="8"/>
    </w:pPr>
    <w:rPr>
      <w:rFonts w:ascii="Arial" w:hAnsi="Arial" w:cs="Arial"/>
      <w:i/>
      <w:iCs/>
      <w:color w:val="000000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48AA"/>
    <w:rPr>
      <w:rFonts w:ascii="Arial" w:hAnsi="Arial" w:cs="Arial"/>
      <w:b/>
      <w:color w:val="00000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648AA"/>
    <w:rPr>
      <w:rFonts w:ascii="Arial" w:hAnsi="Arial" w:cs="Arial"/>
      <w:b/>
      <w:bCs/>
      <w:i/>
      <w:iCs/>
      <w:color w:val="00000A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648AA"/>
    <w:rPr>
      <w:rFonts w:ascii="Arial" w:hAnsi="Arial" w:cs="Arial"/>
      <w:b/>
      <w:bCs/>
      <w:color w:val="00000A"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648AA"/>
    <w:rPr>
      <w:rFonts w:ascii="Times" w:hAnsi="Times" w:cs="Arial"/>
      <w:b/>
      <w:color w:val="000000"/>
      <w:sz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648AA"/>
    <w:rPr>
      <w:rFonts w:ascii="Times New Roman" w:hAnsi="Times New Roman"/>
      <w:b/>
      <w:bCs/>
      <w:color w:val="00000A"/>
      <w:sz w:val="20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648AA"/>
    <w:rPr>
      <w:rFonts w:ascii="Arial" w:hAnsi="Arial" w:cs="Arial"/>
      <w:b/>
      <w:bCs/>
      <w:color w:val="00000A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648AA"/>
    <w:rPr>
      <w:rFonts w:ascii="Arial" w:hAnsi="Arial" w:cs="Arial"/>
      <w:b/>
      <w:bCs/>
      <w:color w:val="000000"/>
      <w:szCs w:val="28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648AA"/>
    <w:rPr>
      <w:rFonts w:ascii="Arial" w:hAnsi="Arial" w:cs="Arial"/>
      <w:b/>
      <w:bCs/>
      <w:color w:val="000000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648AA"/>
    <w:rPr>
      <w:rFonts w:ascii="Arial" w:hAnsi="Arial" w:cs="Arial"/>
      <w:i/>
      <w:iCs/>
      <w:color w:val="000000"/>
      <w:lang w:val="en-GB" w:eastAsia="en-GB"/>
    </w:rPr>
  </w:style>
  <w:style w:type="character" w:customStyle="1" w:styleId="BodyTextIndentChar">
    <w:name w:val="Body Text Indent Char"/>
    <w:basedOn w:val="DefaultParagraphFont"/>
    <w:uiPriority w:val="99"/>
    <w:rsid w:val="008648AA"/>
    <w:rPr>
      <w:rFonts w:cs="Times New Roman"/>
      <w:sz w:val="24"/>
      <w:szCs w:val="24"/>
      <w:lang w:val="en-US" w:eastAsia="en-US"/>
    </w:rPr>
  </w:style>
  <w:style w:type="character" w:customStyle="1" w:styleId="InternetLink">
    <w:name w:val="Internet Link"/>
    <w:basedOn w:val="DefaultParagraphFont"/>
    <w:uiPriority w:val="99"/>
    <w:rsid w:val="008648AA"/>
    <w:rPr>
      <w:rFonts w:cs="Times New Roman"/>
      <w:color w:val="00834C"/>
      <w:u w:val="single"/>
      <w:lang w:val="en-US" w:eastAsia="en-US"/>
    </w:rPr>
  </w:style>
  <w:style w:type="character" w:customStyle="1" w:styleId="articletext1">
    <w:name w:val="articletext1"/>
    <w:basedOn w:val="DefaultParagraphFont"/>
    <w:uiPriority w:val="99"/>
    <w:rsid w:val="008648AA"/>
    <w:rPr>
      <w:rFonts w:ascii="Verdana" w:hAnsi="Verdana" w:cs="Times New Roman"/>
      <w:color w:val="000000"/>
      <w:sz w:val="20"/>
      <w:szCs w:val="20"/>
    </w:rPr>
  </w:style>
  <w:style w:type="character" w:customStyle="1" w:styleId="tex121">
    <w:name w:val="tex_121"/>
    <w:basedOn w:val="DefaultParagraphFont"/>
    <w:uiPriority w:val="99"/>
    <w:rsid w:val="008648AA"/>
    <w:rPr>
      <w:rFonts w:ascii="Verdana" w:hAnsi="Verdana" w:cs="Times New Roman"/>
      <w:sz w:val="17"/>
      <w:szCs w:val="17"/>
    </w:rPr>
  </w:style>
  <w:style w:type="character" w:customStyle="1" w:styleId="tex11bold1">
    <w:name w:val="tex_11bold1"/>
    <w:basedOn w:val="DefaultParagraphFont"/>
    <w:uiPriority w:val="99"/>
    <w:rsid w:val="008648AA"/>
    <w:rPr>
      <w:rFonts w:ascii="Verdana" w:hAnsi="Verdana" w:cs="Times New Roman"/>
      <w:b/>
      <w:bCs/>
      <w:color w:val="33312B"/>
      <w:sz w:val="17"/>
      <w:szCs w:val="17"/>
    </w:rPr>
  </w:style>
  <w:style w:type="character" w:customStyle="1" w:styleId="BodyTextChar">
    <w:name w:val="Body Text Char"/>
    <w:basedOn w:val="DefaultParagraphFont"/>
    <w:uiPriority w:val="99"/>
    <w:rsid w:val="008648AA"/>
    <w:rPr>
      <w:rFonts w:cs="Times New Roman"/>
      <w:sz w:val="24"/>
      <w:szCs w:val="24"/>
      <w:lang w:val="en-US" w:eastAsia="en-US"/>
    </w:rPr>
  </w:style>
  <w:style w:type="character" w:customStyle="1" w:styleId="StrongEmphasis">
    <w:name w:val="Strong Emphasis"/>
    <w:basedOn w:val="DefaultParagraphFont"/>
    <w:uiPriority w:val="99"/>
    <w:rsid w:val="008648AA"/>
    <w:rPr>
      <w:rFonts w:cs="Times New Roman"/>
      <w:b/>
      <w:bCs/>
    </w:rPr>
  </w:style>
  <w:style w:type="character" w:customStyle="1" w:styleId="articletext">
    <w:name w:val="articletext"/>
    <w:basedOn w:val="DefaultParagraphFont"/>
    <w:uiPriority w:val="99"/>
    <w:rsid w:val="008648AA"/>
    <w:rPr>
      <w:rFonts w:cs="Times New Roman"/>
    </w:rPr>
  </w:style>
  <w:style w:type="character" w:customStyle="1" w:styleId="tex12">
    <w:name w:val="tex_12"/>
    <w:basedOn w:val="DefaultParagraphFont"/>
    <w:uiPriority w:val="99"/>
    <w:rsid w:val="008648AA"/>
    <w:rPr>
      <w:rFonts w:cs="Times New Roman"/>
    </w:rPr>
  </w:style>
  <w:style w:type="character" w:customStyle="1" w:styleId="BodyText3Char">
    <w:name w:val="Body Text 3 Char"/>
    <w:basedOn w:val="DefaultParagraphFont"/>
    <w:uiPriority w:val="99"/>
    <w:rsid w:val="008648AA"/>
    <w:rPr>
      <w:rFonts w:cs="Times New Roman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uiPriority w:val="99"/>
    <w:rsid w:val="008648AA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8648AA"/>
    <w:rPr>
      <w:rFonts w:cs="Times New Roman"/>
    </w:rPr>
  </w:style>
  <w:style w:type="character" w:customStyle="1" w:styleId="BodyText2Char">
    <w:name w:val="Body Text 2 Char"/>
    <w:basedOn w:val="DefaultParagraphFont"/>
    <w:uiPriority w:val="99"/>
    <w:rsid w:val="008648AA"/>
    <w:rPr>
      <w:rFonts w:cs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rsid w:val="008648AA"/>
    <w:rPr>
      <w:rFonts w:cs="Times New Roman"/>
      <w:color w:val="800080"/>
      <w:u w:val="single"/>
    </w:rPr>
  </w:style>
  <w:style w:type="character" w:customStyle="1" w:styleId="BalloonTextChar">
    <w:name w:val="Balloon Text Char"/>
    <w:basedOn w:val="DefaultParagraphFont"/>
    <w:uiPriority w:val="99"/>
    <w:rsid w:val="008648AA"/>
    <w:rPr>
      <w:rFonts w:cs="Times New Roman"/>
      <w:sz w:val="2"/>
      <w:lang w:val="en-US" w:eastAsia="en-US"/>
    </w:rPr>
  </w:style>
  <w:style w:type="character" w:customStyle="1" w:styleId="BodyTextIndent2Char">
    <w:name w:val="Body Text Indent 2 Char"/>
    <w:basedOn w:val="DefaultParagraphFont"/>
    <w:uiPriority w:val="99"/>
    <w:rsid w:val="008648AA"/>
    <w:rPr>
      <w:rFonts w:cs="Times New Roman"/>
      <w:sz w:val="24"/>
      <w:szCs w:val="24"/>
      <w:lang w:val="en-US" w:eastAsia="en-US"/>
    </w:rPr>
  </w:style>
  <w:style w:type="character" w:customStyle="1" w:styleId="hidden">
    <w:name w:val="hidden"/>
    <w:basedOn w:val="DefaultParagraphFont"/>
    <w:uiPriority w:val="99"/>
    <w:rsid w:val="008648AA"/>
    <w:rPr>
      <w:rFonts w:cs="Times New Roman"/>
    </w:rPr>
  </w:style>
  <w:style w:type="character" w:customStyle="1" w:styleId="CommentTextChar">
    <w:name w:val="Comment Text Char"/>
    <w:basedOn w:val="DefaultParagraphFont"/>
    <w:uiPriority w:val="99"/>
    <w:rsid w:val="008648AA"/>
    <w:rPr>
      <w:rFonts w:cs="Times New Roman"/>
      <w:lang w:val="en-US" w:eastAsia="en-US" w:bidi="ar-SA"/>
    </w:rPr>
  </w:style>
  <w:style w:type="character" w:customStyle="1" w:styleId="volume">
    <w:name w:val="volume"/>
    <w:basedOn w:val="DefaultParagraphFont"/>
    <w:uiPriority w:val="99"/>
    <w:rsid w:val="008648AA"/>
    <w:rPr>
      <w:rFonts w:cs="Times New Roman"/>
    </w:rPr>
  </w:style>
  <w:style w:type="character" w:customStyle="1" w:styleId="issue">
    <w:name w:val="issue"/>
    <w:basedOn w:val="DefaultParagraphFont"/>
    <w:uiPriority w:val="99"/>
    <w:rsid w:val="008648AA"/>
    <w:rPr>
      <w:rFonts w:cs="Times New Roman"/>
    </w:rPr>
  </w:style>
  <w:style w:type="character" w:customStyle="1" w:styleId="pages">
    <w:name w:val="pages"/>
    <w:basedOn w:val="DefaultParagraphFont"/>
    <w:uiPriority w:val="99"/>
    <w:rsid w:val="008648AA"/>
    <w:rPr>
      <w:rFonts w:cs="Times New Roman"/>
    </w:rPr>
  </w:style>
  <w:style w:type="character" w:customStyle="1" w:styleId="h3">
    <w:name w:val="h3"/>
    <w:basedOn w:val="DefaultParagraphFont"/>
    <w:uiPriority w:val="99"/>
    <w:rsid w:val="008648AA"/>
    <w:rPr>
      <w:rFonts w:cs="Times New Roman"/>
    </w:rPr>
  </w:style>
  <w:style w:type="character" w:customStyle="1" w:styleId="HeaderChar">
    <w:name w:val="Header Char"/>
    <w:basedOn w:val="DefaultParagraphFont"/>
    <w:uiPriority w:val="99"/>
    <w:rsid w:val="008648AA"/>
    <w:rPr>
      <w:rFonts w:cs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8648AA"/>
    <w:rPr>
      <w:rFonts w:cs="Times New Roman"/>
      <w:i/>
      <w:iCs/>
    </w:rPr>
  </w:style>
  <w:style w:type="character" w:styleId="HTMLCite">
    <w:name w:val="HTML Cite"/>
    <w:basedOn w:val="DefaultParagraphFont"/>
    <w:uiPriority w:val="99"/>
    <w:rsid w:val="008648AA"/>
    <w:rPr>
      <w:rFonts w:cs="Times New Roman"/>
      <w:i/>
      <w:iCs/>
    </w:rPr>
  </w:style>
  <w:style w:type="character" w:customStyle="1" w:styleId="ti">
    <w:name w:val="ti"/>
    <w:basedOn w:val="DefaultParagraphFont"/>
    <w:uiPriority w:val="99"/>
    <w:rsid w:val="008648AA"/>
    <w:rPr>
      <w:rFonts w:cs="Times New Roman"/>
    </w:rPr>
  </w:style>
  <w:style w:type="character" w:customStyle="1" w:styleId="featuredlinkouts">
    <w:name w:val="featured_linkouts"/>
    <w:basedOn w:val="DefaultParagraphFont"/>
    <w:uiPriority w:val="99"/>
    <w:rsid w:val="008648AA"/>
    <w:rPr>
      <w:rFonts w:cs="Times New Roman"/>
    </w:rPr>
  </w:style>
  <w:style w:type="character" w:customStyle="1" w:styleId="linkbar">
    <w:name w:val="linkbar"/>
    <w:basedOn w:val="DefaultParagraphFont"/>
    <w:uiPriority w:val="99"/>
    <w:rsid w:val="008648AA"/>
    <w:rPr>
      <w:rFonts w:cs="Times New Roman"/>
    </w:rPr>
  </w:style>
  <w:style w:type="character" w:customStyle="1" w:styleId="name">
    <w:name w:val="name"/>
    <w:basedOn w:val="DefaultParagraphFont"/>
    <w:uiPriority w:val="99"/>
    <w:rsid w:val="008648AA"/>
    <w:rPr>
      <w:rFonts w:cs="Times New Roman"/>
    </w:rPr>
  </w:style>
  <w:style w:type="character" w:customStyle="1" w:styleId="xref-sep">
    <w:name w:val="xref-sep"/>
    <w:basedOn w:val="DefaultParagraphFont"/>
    <w:uiPriority w:val="99"/>
    <w:rsid w:val="008648AA"/>
    <w:rPr>
      <w:rFonts w:cs="Times New Roman"/>
    </w:rPr>
  </w:style>
  <w:style w:type="character" w:customStyle="1" w:styleId="HTMLAddressChar">
    <w:name w:val="HTML Address Char"/>
    <w:basedOn w:val="DefaultParagraphFont"/>
    <w:uiPriority w:val="99"/>
    <w:rsid w:val="008648AA"/>
    <w:rPr>
      <w:rFonts w:cs="Times New Roman"/>
      <w:i/>
      <w:iCs/>
      <w:sz w:val="24"/>
      <w:szCs w:val="24"/>
      <w:lang w:val="en-US" w:eastAsia="en-US"/>
    </w:rPr>
  </w:style>
  <w:style w:type="character" w:customStyle="1" w:styleId="ext-reflink">
    <w:name w:val="ext-reflink"/>
    <w:basedOn w:val="DefaultParagraphFont"/>
    <w:uiPriority w:val="99"/>
    <w:rsid w:val="008648AA"/>
    <w:rPr>
      <w:rFonts w:cs="Times New Roman"/>
    </w:rPr>
  </w:style>
  <w:style w:type="character" w:customStyle="1" w:styleId="Paper">
    <w:name w:val="Paper"/>
    <w:basedOn w:val="DefaultParagraphFont"/>
    <w:uiPriority w:val="99"/>
    <w:rsid w:val="008648AA"/>
    <w:rPr>
      <w:rFonts w:ascii="Verdana" w:hAnsi="Verdana" w:cs="Times New Roman"/>
      <w:sz w:val="22"/>
    </w:rPr>
  </w:style>
  <w:style w:type="character" w:customStyle="1" w:styleId="src">
    <w:name w:val="src"/>
    <w:basedOn w:val="DefaultParagraphFont"/>
    <w:uiPriority w:val="99"/>
    <w:rsid w:val="008648AA"/>
    <w:rPr>
      <w:rFonts w:cs="Times New Roman"/>
    </w:rPr>
  </w:style>
  <w:style w:type="character" w:customStyle="1" w:styleId="nbapihighlight">
    <w:name w:val="nbapihighlight"/>
    <w:basedOn w:val="DefaultParagraphFont"/>
    <w:uiPriority w:val="99"/>
    <w:rsid w:val="008648AA"/>
    <w:rPr>
      <w:rFonts w:cs="Times New Roman"/>
    </w:rPr>
  </w:style>
  <w:style w:type="character" w:customStyle="1" w:styleId="printhide">
    <w:name w:val="printhide"/>
    <w:basedOn w:val="DefaultParagraphFont"/>
    <w:uiPriority w:val="99"/>
    <w:rsid w:val="008648AA"/>
    <w:rPr>
      <w:rFonts w:cs="Times New Roman"/>
    </w:rPr>
  </w:style>
  <w:style w:type="character" w:customStyle="1" w:styleId="nodefault">
    <w:name w:val="nodefault"/>
    <w:basedOn w:val="DefaultParagraphFont"/>
    <w:uiPriority w:val="99"/>
    <w:rsid w:val="008648AA"/>
    <w:rPr>
      <w:rFonts w:cs="Times New Roman"/>
    </w:rPr>
  </w:style>
  <w:style w:type="character" w:customStyle="1" w:styleId="mim-number">
    <w:name w:val="mim-number"/>
    <w:basedOn w:val="DefaultParagraphFont"/>
    <w:uiPriority w:val="99"/>
    <w:rsid w:val="008648AA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8648AA"/>
    <w:rPr>
      <w:rFonts w:cs="Times New Roman"/>
    </w:rPr>
  </w:style>
  <w:style w:type="character" w:customStyle="1" w:styleId="prefix">
    <w:name w:val="prefix"/>
    <w:basedOn w:val="DefaultParagraphFont"/>
    <w:uiPriority w:val="99"/>
    <w:rsid w:val="008648AA"/>
    <w:rPr>
      <w:rFonts w:cs="Times New Roman"/>
    </w:rPr>
  </w:style>
  <w:style w:type="character" w:customStyle="1" w:styleId="mb">
    <w:name w:val="mb"/>
    <w:basedOn w:val="DefaultParagraphFont"/>
    <w:uiPriority w:val="99"/>
    <w:rsid w:val="008648AA"/>
    <w:rPr>
      <w:rFonts w:cs="Times New Roman"/>
    </w:rPr>
  </w:style>
  <w:style w:type="character" w:customStyle="1" w:styleId="PlainTextChar">
    <w:name w:val="Plain Text Char"/>
    <w:basedOn w:val="DefaultParagraphFont"/>
    <w:uiPriority w:val="99"/>
    <w:rsid w:val="008648AA"/>
    <w:rPr>
      <w:rFonts w:ascii="Consolas" w:hAnsi="Consolas" w:cs="Times New Roman"/>
      <w:sz w:val="21"/>
      <w:szCs w:val="21"/>
      <w:lang w:eastAsia="en-US"/>
    </w:rPr>
  </w:style>
  <w:style w:type="character" w:customStyle="1" w:styleId="DocumentMapChar">
    <w:name w:val="Document Map Char"/>
    <w:basedOn w:val="DefaultParagraphFont"/>
    <w:uiPriority w:val="99"/>
    <w:rsid w:val="008648AA"/>
    <w:rPr>
      <w:rFonts w:cs="Times New Roman"/>
      <w:sz w:val="2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8648AA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8648AA"/>
    <w:rPr>
      <w:rFonts w:cs="Times New Roman"/>
      <w:sz w:val="16"/>
      <w:szCs w:val="16"/>
    </w:rPr>
  </w:style>
  <w:style w:type="character" w:customStyle="1" w:styleId="CommentSubjectChar">
    <w:name w:val="Comment Subject Char"/>
    <w:basedOn w:val="CommentTextChar"/>
    <w:uiPriority w:val="99"/>
    <w:rsid w:val="008648AA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ref-journal">
    <w:name w:val="ref-journal"/>
    <w:basedOn w:val="DefaultParagraphFont"/>
    <w:uiPriority w:val="99"/>
    <w:rsid w:val="008648AA"/>
    <w:rPr>
      <w:rFonts w:cs="Times New Roman"/>
    </w:rPr>
  </w:style>
  <w:style w:type="character" w:customStyle="1" w:styleId="ref-vol">
    <w:name w:val="ref-vol"/>
    <w:basedOn w:val="DefaultParagraphFont"/>
    <w:uiPriority w:val="99"/>
    <w:rsid w:val="008648AA"/>
    <w:rPr>
      <w:rFonts w:cs="Times New Roman"/>
    </w:rPr>
  </w:style>
  <w:style w:type="character" w:customStyle="1" w:styleId="institution">
    <w:name w:val="institution"/>
    <w:basedOn w:val="DefaultParagraphFont"/>
    <w:uiPriority w:val="99"/>
    <w:rsid w:val="008648AA"/>
    <w:rPr>
      <w:rFonts w:cs="Times New Roman"/>
    </w:rPr>
  </w:style>
  <w:style w:type="character" w:customStyle="1" w:styleId="country">
    <w:name w:val="country"/>
    <w:basedOn w:val="DefaultParagraphFont"/>
    <w:uiPriority w:val="99"/>
    <w:rsid w:val="008648AA"/>
    <w:rPr>
      <w:rFonts w:cs="Times New Roman"/>
    </w:rPr>
  </w:style>
  <w:style w:type="character" w:customStyle="1" w:styleId="fn">
    <w:name w:val="fn"/>
    <w:basedOn w:val="DefaultParagraphFont"/>
    <w:uiPriority w:val="99"/>
    <w:rsid w:val="008648AA"/>
    <w:rPr>
      <w:rFonts w:cs="Times New Roman"/>
    </w:rPr>
  </w:style>
  <w:style w:type="character" w:customStyle="1" w:styleId="ListLabel1">
    <w:name w:val="ListLabel 1"/>
    <w:uiPriority w:val="99"/>
    <w:rsid w:val="008648AA"/>
  </w:style>
  <w:style w:type="character" w:customStyle="1" w:styleId="ListLabel2">
    <w:name w:val="ListLabel 2"/>
    <w:uiPriority w:val="99"/>
    <w:rsid w:val="008648AA"/>
    <w:rPr>
      <w:sz w:val="20"/>
    </w:rPr>
  </w:style>
  <w:style w:type="paragraph" w:customStyle="1" w:styleId="Heading">
    <w:name w:val="Heading"/>
    <w:basedOn w:val="Normal"/>
    <w:next w:val="Textbody"/>
    <w:uiPriority w:val="99"/>
    <w:rsid w:val="008648AA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customStyle="1" w:styleId="Textbody">
    <w:name w:val="Text body"/>
    <w:basedOn w:val="Normal"/>
    <w:uiPriority w:val="99"/>
    <w:rsid w:val="008648AA"/>
    <w:pPr>
      <w:spacing w:after="120"/>
    </w:pPr>
  </w:style>
  <w:style w:type="paragraph" w:styleId="List">
    <w:name w:val="List"/>
    <w:basedOn w:val="Textbody"/>
    <w:uiPriority w:val="99"/>
    <w:rsid w:val="008648AA"/>
    <w:rPr>
      <w:rFonts w:cs="Lohit Devanagari"/>
    </w:rPr>
  </w:style>
  <w:style w:type="paragraph" w:styleId="Caption">
    <w:name w:val="caption"/>
    <w:basedOn w:val="Normal"/>
    <w:uiPriority w:val="99"/>
    <w:qFormat/>
    <w:rsid w:val="008648AA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uiPriority w:val="99"/>
    <w:rsid w:val="008648AA"/>
    <w:pPr>
      <w:suppressLineNumbers/>
    </w:pPr>
    <w:rPr>
      <w:rFonts w:cs="Lohit Devanagari"/>
    </w:rPr>
  </w:style>
  <w:style w:type="paragraph" w:customStyle="1" w:styleId="Textbodyindent">
    <w:name w:val="Text body indent"/>
    <w:basedOn w:val="Normal"/>
    <w:uiPriority w:val="99"/>
    <w:rsid w:val="008648AA"/>
    <w:pPr>
      <w:spacing w:after="120"/>
      <w:ind w:left="283"/>
    </w:pPr>
    <w:rPr>
      <w:rFonts w:ascii="Arial" w:hAnsi="Arial"/>
      <w:szCs w:val="20"/>
      <w:lang w:eastAsia="en-GB"/>
    </w:rPr>
  </w:style>
  <w:style w:type="paragraph" w:customStyle="1" w:styleId="tex12bold">
    <w:name w:val="tex_12bold"/>
    <w:basedOn w:val="Normal"/>
    <w:uiPriority w:val="99"/>
    <w:rsid w:val="008648AA"/>
    <w:pPr>
      <w:spacing w:before="28" w:after="28"/>
    </w:pPr>
    <w:rPr>
      <w:rFonts w:ascii="Verdana" w:hAnsi="Verdana"/>
      <w:b/>
      <w:bCs/>
      <w:sz w:val="17"/>
      <w:szCs w:val="17"/>
      <w:lang w:eastAsia="en-GB"/>
    </w:rPr>
  </w:style>
  <w:style w:type="paragraph" w:styleId="NormalWeb">
    <w:name w:val="Normal (Web)"/>
    <w:basedOn w:val="Normal"/>
    <w:uiPriority w:val="99"/>
    <w:rsid w:val="008648AA"/>
    <w:pPr>
      <w:spacing w:before="28" w:after="28"/>
    </w:pPr>
    <w:rPr>
      <w:lang w:eastAsia="en-GB"/>
    </w:rPr>
  </w:style>
  <w:style w:type="paragraph" w:customStyle="1" w:styleId="norm4">
    <w:name w:val="norm4"/>
    <w:basedOn w:val="Normal"/>
    <w:uiPriority w:val="99"/>
    <w:rsid w:val="008648AA"/>
    <w:pPr>
      <w:spacing w:before="240" w:after="240"/>
    </w:pPr>
    <w:rPr>
      <w:sz w:val="22"/>
      <w:szCs w:val="22"/>
      <w:lang w:eastAsia="en-GB"/>
    </w:rPr>
  </w:style>
  <w:style w:type="paragraph" w:customStyle="1" w:styleId="follows-h41">
    <w:name w:val="follows-h41"/>
    <w:basedOn w:val="Normal"/>
    <w:uiPriority w:val="99"/>
    <w:rsid w:val="008648AA"/>
    <w:pPr>
      <w:spacing w:after="240"/>
    </w:pPr>
    <w:rPr>
      <w:sz w:val="22"/>
      <w:szCs w:val="22"/>
      <w:lang w:eastAsia="en-GB"/>
    </w:rPr>
  </w:style>
  <w:style w:type="paragraph" w:styleId="BodyText3">
    <w:name w:val="Body Text 3"/>
    <w:basedOn w:val="Normal"/>
    <w:link w:val="BodyText3Char1"/>
    <w:uiPriority w:val="99"/>
    <w:rsid w:val="008648AA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013AEE"/>
    <w:rPr>
      <w:rFonts w:ascii="Times New Roman" w:hAnsi="Times New Roman" w:cs="Times New Roman"/>
      <w:color w:val="00000A"/>
      <w:sz w:val="16"/>
      <w:szCs w:val="16"/>
      <w:lang w:val="en-US" w:eastAsia="en-US"/>
    </w:rPr>
  </w:style>
  <w:style w:type="paragraph" w:styleId="Footer">
    <w:name w:val="footer"/>
    <w:basedOn w:val="Normal"/>
    <w:link w:val="FooterChar1"/>
    <w:uiPriority w:val="99"/>
    <w:rsid w:val="008648AA"/>
    <w:pPr>
      <w:suppressLineNumbers/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013AEE"/>
    <w:rPr>
      <w:rFonts w:ascii="Times New Roman" w:hAnsi="Times New Roman" w:cs="Times New Roman"/>
      <w:color w:val="00000A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1"/>
    <w:uiPriority w:val="99"/>
    <w:rsid w:val="008648AA"/>
    <w:pPr>
      <w:spacing w:line="360" w:lineRule="auto"/>
      <w:jc w:val="both"/>
    </w:pPr>
    <w:rPr>
      <w:rFonts w:ascii="Arial" w:hAnsi="Arial" w:cs="Arial"/>
      <w:bCs/>
      <w:color w:val="FF0000"/>
      <w:sz w:val="22"/>
      <w:szCs w:val="22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013AEE"/>
    <w:rPr>
      <w:rFonts w:ascii="Times New Roman" w:hAnsi="Times New Roman" w:cs="Times New Roman"/>
      <w:color w:val="00000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1"/>
    <w:uiPriority w:val="99"/>
    <w:rsid w:val="008648A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13AEE"/>
    <w:rPr>
      <w:rFonts w:ascii="Times New Roman" w:hAnsi="Times New Roman" w:cs="Times New Roman"/>
      <w:color w:val="00000A"/>
      <w:sz w:val="2"/>
      <w:lang w:val="en-US" w:eastAsia="en-US"/>
    </w:rPr>
  </w:style>
  <w:style w:type="paragraph" w:styleId="BodyTextIndent2">
    <w:name w:val="Body Text Indent 2"/>
    <w:basedOn w:val="Normal"/>
    <w:link w:val="BodyTextIndent2Char1"/>
    <w:uiPriority w:val="99"/>
    <w:rsid w:val="008648AA"/>
    <w:pPr>
      <w:ind w:left="720" w:hanging="720"/>
      <w:jc w:val="both"/>
    </w:pPr>
    <w:rPr>
      <w:rFonts w:ascii="Arial" w:hAnsi="Arial" w:cs="Arial"/>
      <w:bCs/>
      <w:color w:val="000000"/>
      <w:sz w:val="22"/>
      <w:szCs w:val="22"/>
      <w:lang w:eastAsia="en-GB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013AEE"/>
    <w:rPr>
      <w:rFonts w:ascii="Times New Roman" w:hAnsi="Times New Roman" w:cs="Times New Roman"/>
      <w:color w:val="00000A"/>
      <w:sz w:val="24"/>
      <w:szCs w:val="24"/>
      <w:lang w:val="en-US" w:eastAsia="en-US"/>
    </w:rPr>
  </w:style>
  <w:style w:type="paragraph" w:customStyle="1" w:styleId="lead">
    <w:name w:val="lead"/>
    <w:basedOn w:val="Normal"/>
    <w:uiPriority w:val="99"/>
    <w:rsid w:val="008648AA"/>
    <w:pPr>
      <w:spacing w:before="28" w:after="28"/>
    </w:pPr>
    <w:rPr>
      <w:lang w:eastAsia="en-GB"/>
    </w:rPr>
  </w:style>
  <w:style w:type="paragraph" w:customStyle="1" w:styleId="norm">
    <w:name w:val="norm"/>
    <w:basedOn w:val="Normal"/>
    <w:uiPriority w:val="99"/>
    <w:rsid w:val="008648AA"/>
    <w:pPr>
      <w:spacing w:before="28" w:after="28"/>
    </w:pPr>
    <w:rPr>
      <w:lang w:eastAsia="en-GB"/>
    </w:rPr>
  </w:style>
  <w:style w:type="paragraph" w:customStyle="1" w:styleId="follows-h4">
    <w:name w:val="follows-h4"/>
    <w:basedOn w:val="Normal"/>
    <w:uiPriority w:val="99"/>
    <w:rsid w:val="008648AA"/>
    <w:pPr>
      <w:spacing w:before="28" w:after="28"/>
    </w:pPr>
    <w:rPr>
      <w:lang w:eastAsia="en-GB"/>
    </w:rPr>
  </w:style>
  <w:style w:type="paragraph" w:customStyle="1" w:styleId="normbefore-inline">
    <w:name w:val="norm before-inline"/>
    <w:basedOn w:val="Normal"/>
    <w:uiPriority w:val="99"/>
    <w:rsid w:val="008648AA"/>
    <w:pPr>
      <w:spacing w:before="28" w:after="28"/>
    </w:pPr>
    <w:rPr>
      <w:lang w:eastAsia="en-GB"/>
    </w:rPr>
  </w:style>
  <w:style w:type="paragraph" w:customStyle="1" w:styleId="pubdate">
    <w:name w:val="pubdate"/>
    <w:basedOn w:val="Normal"/>
    <w:uiPriority w:val="99"/>
    <w:rsid w:val="008648AA"/>
    <w:pPr>
      <w:spacing w:before="28" w:after="28"/>
    </w:pPr>
    <w:rPr>
      <w:lang w:eastAsia="en-GB"/>
    </w:rPr>
  </w:style>
  <w:style w:type="paragraph" w:styleId="CommentText">
    <w:name w:val="annotation text"/>
    <w:basedOn w:val="Normal"/>
    <w:link w:val="CommentTextChar2"/>
    <w:uiPriority w:val="99"/>
    <w:rsid w:val="008648AA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locked/>
    <w:rsid w:val="00013AEE"/>
    <w:rPr>
      <w:rFonts w:ascii="Times New Roman" w:hAnsi="Times New Roman" w:cs="Times New Roman"/>
      <w:color w:val="00000A"/>
      <w:sz w:val="20"/>
      <w:szCs w:val="20"/>
      <w:lang w:val="en-US" w:eastAsia="en-US"/>
    </w:rPr>
  </w:style>
  <w:style w:type="paragraph" w:styleId="Header">
    <w:name w:val="header"/>
    <w:basedOn w:val="Normal"/>
    <w:link w:val="HeaderChar1"/>
    <w:uiPriority w:val="99"/>
    <w:rsid w:val="008648AA"/>
    <w:pPr>
      <w:suppressLineNumbers/>
      <w:tabs>
        <w:tab w:val="center" w:pos="4153"/>
        <w:tab w:val="right" w:pos="8306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013AEE"/>
    <w:rPr>
      <w:rFonts w:ascii="Times New Roman" w:hAnsi="Times New Roman" w:cs="Times New Roman"/>
      <w:color w:val="00000A"/>
      <w:sz w:val="24"/>
      <w:szCs w:val="24"/>
      <w:lang w:val="en-US" w:eastAsia="en-US"/>
    </w:rPr>
  </w:style>
  <w:style w:type="paragraph" w:customStyle="1" w:styleId="xl32">
    <w:name w:val="xl32"/>
    <w:basedOn w:val="Normal"/>
    <w:uiPriority w:val="99"/>
    <w:rsid w:val="008648AA"/>
    <w:pPr>
      <w:spacing w:before="28" w:after="28"/>
    </w:pPr>
    <w:rPr>
      <w:rFonts w:ascii="Arial" w:eastAsia="Arial Unicode MS" w:hAnsi="Arial" w:cs="Arial"/>
    </w:rPr>
  </w:style>
  <w:style w:type="paragraph" w:customStyle="1" w:styleId="Pa3">
    <w:name w:val="Pa3"/>
    <w:basedOn w:val="Normal"/>
    <w:uiPriority w:val="99"/>
    <w:rsid w:val="008648AA"/>
    <w:pPr>
      <w:spacing w:before="200" w:line="141" w:lineRule="atLeast"/>
    </w:pPr>
    <w:rPr>
      <w:rFonts w:ascii="Avenir LT 85 Heavy" w:hAnsi="Avenir LT 85 Heavy"/>
    </w:rPr>
  </w:style>
  <w:style w:type="paragraph" w:customStyle="1" w:styleId="affiliation">
    <w:name w:val="affiliation"/>
    <w:basedOn w:val="Normal"/>
    <w:uiPriority w:val="99"/>
    <w:rsid w:val="008648AA"/>
    <w:pPr>
      <w:spacing w:before="28" w:after="28"/>
    </w:pPr>
    <w:rPr>
      <w:lang w:eastAsia="en-GB"/>
    </w:rPr>
  </w:style>
  <w:style w:type="paragraph" w:customStyle="1" w:styleId="abstract">
    <w:name w:val="abstract"/>
    <w:basedOn w:val="Normal"/>
    <w:uiPriority w:val="99"/>
    <w:rsid w:val="008648AA"/>
    <w:pPr>
      <w:spacing w:before="28" w:after="28"/>
    </w:pPr>
    <w:rPr>
      <w:lang w:eastAsia="en-GB"/>
    </w:rPr>
  </w:style>
  <w:style w:type="paragraph" w:customStyle="1" w:styleId="citation">
    <w:name w:val="citation"/>
    <w:basedOn w:val="Normal"/>
    <w:uiPriority w:val="99"/>
    <w:rsid w:val="008648AA"/>
    <w:pPr>
      <w:spacing w:before="28" w:after="28"/>
    </w:pPr>
    <w:rPr>
      <w:lang w:eastAsia="en-GB"/>
    </w:rPr>
  </w:style>
  <w:style w:type="paragraph" w:customStyle="1" w:styleId="authlist">
    <w:name w:val="auth_list"/>
    <w:basedOn w:val="Normal"/>
    <w:uiPriority w:val="99"/>
    <w:rsid w:val="008648AA"/>
    <w:pPr>
      <w:spacing w:before="28" w:after="28"/>
    </w:pPr>
    <w:rPr>
      <w:lang w:eastAsia="en-GB"/>
    </w:rPr>
  </w:style>
  <w:style w:type="paragraph" w:customStyle="1" w:styleId="aff">
    <w:name w:val="aff"/>
    <w:basedOn w:val="Normal"/>
    <w:uiPriority w:val="99"/>
    <w:rsid w:val="008648AA"/>
    <w:pPr>
      <w:spacing w:before="28" w:after="28"/>
    </w:pPr>
    <w:rPr>
      <w:lang w:eastAsia="en-GB"/>
    </w:rPr>
  </w:style>
  <w:style w:type="paragraph" w:customStyle="1" w:styleId="affiliation-list-reveal">
    <w:name w:val="affiliation-list-reveal"/>
    <w:basedOn w:val="Normal"/>
    <w:uiPriority w:val="99"/>
    <w:rsid w:val="008648AA"/>
    <w:pPr>
      <w:spacing w:before="28" w:after="28"/>
    </w:pPr>
    <w:rPr>
      <w:lang w:eastAsia="en-GB"/>
    </w:rPr>
  </w:style>
  <w:style w:type="paragraph" w:styleId="HTMLAddress">
    <w:name w:val="HTML Address"/>
    <w:basedOn w:val="Normal"/>
    <w:link w:val="HTMLAddressChar1"/>
    <w:uiPriority w:val="99"/>
    <w:rsid w:val="008648AA"/>
    <w:rPr>
      <w:i/>
      <w:iCs/>
      <w:lang w:eastAsia="en-GB"/>
    </w:rPr>
  </w:style>
  <w:style w:type="character" w:customStyle="1" w:styleId="HTMLAddressChar1">
    <w:name w:val="HTML Address Char1"/>
    <w:basedOn w:val="DefaultParagraphFont"/>
    <w:link w:val="HTMLAddress"/>
    <w:uiPriority w:val="99"/>
    <w:semiHidden/>
    <w:locked/>
    <w:rsid w:val="00013AEE"/>
    <w:rPr>
      <w:rFonts w:ascii="Times New Roman" w:hAnsi="Times New Roman" w:cs="Times New Roman"/>
      <w:i/>
      <w:iCs/>
      <w:color w:val="00000A"/>
      <w:sz w:val="24"/>
      <w:szCs w:val="24"/>
      <w:lang w:val="en-US" w:eastAsia="en-US"/>
    </w:rPr>
  </w:style>
  <w:style w:type="paragraph" w:customStyle="1" w:styleId="Inhaltsverzeichnisberschrift">
    <w:name w:val="Inhaltsverzeichnisüberschrift"/>
    <w:basedOn w:val="Heading1"/>
    <w:uiPriority w:val="99"/>
    <w:rsid w:val="008648AA"/>
    <w:pPr>
      <w:keepLines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bCs/>
      <w:color w:val="365F91"/>
      <w:sz w:val="28"/>
      <w:szCs w:val="28"/>
    </w:rPr>
  </w:style>
  <w:style w:type="paragraph" w:customStyle="1" w:styleId="Contents1">
    <w:name w:val="Contents 1"/>
    <w:basedOn w:val="Normal"/>
    <w:uiPriority w:val="99"/>
    <w:rsid w:val="008648AA"/>
    <w:pPr>
      <w:tabs>
        <w:tab w:val="right" w:leader="dot" w:pos="9972"/>
      </w:tabs>
    </w:pPr>
  </w:style>
  <w:style w:type="paragraph" w:customStyle="1" w:styleId="Contents3">
    <w:name w:val="Contents 3"/>
    <w:basedOn w:val="Normal"/>
    <w:uiPriority w:val="99"/>
    <w:rsid w:val="008648AA"/>
    <w:pPr>
      <w:tabs>
        <w:tab w:val="right" w:leader="dot" w:pos="10366"/>
      </w:tabs>
      <w:ind w:left="480"/>
    </w:pPr>
  </w:style>
  <w:style w:type="paragraph" w:styleId="ListBullet3">
    <w:name w:val="List Bullet 3"/>
    <w:basedOn w:val="Normal"/>
    <w:uiPriority w:val="99"/>
    <w:rsid w:val="008648AA"/>
    <w:rPr>
      <w:rFonts w:ascii="Arial" w:hAnsi="Arial"/>
      <w:sz w:val="22"/>
    </w:rPr>
  </w:style>
  <w:style w:type="paragraph" w:customStyle="1" w:styleId="ColorfulList-Accent11">
    <w:name w:val="Colorful List - Accent 11"/>
    <w:basedOn w:val="Normal"/>
    <w:uiPriority w:val="99"/>
    <w:rsid w:val="008648AA"/>
    <w:pPr>
      <w:ind w:left="720"/>
    </w:pPr>
  </w:style>
  <w:style w:type="paragraph" w:styleId="PlainText">
    <w:name w:val="Plain Text"/>
    <w:basedOn w:val="Normal"/>
    <w:link w:val="PlainTextChar1"/>
    <w:uiPriority w:val="99"/>
    <w:rsid w:val="008648AA"/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013AEE"/>
    <w:rPr>
      <w:rFonts w:ascii="Courier New" w:hAnsi="Courier New" w:cs="Courier New"/>
      <w:color w:val="00000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1"/>
    <w:uiPriority w:val="99"/>
    <w:rsid w:val="008648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013AEE"/>
    <w:rPr>
      <w:rFonts w:ascii="Times New Roman" w:hAnsi="Times New Roman" w:cs="Times New Roman"/>
      <w:color w:val="00000A"/>
      <w:sz w:val="2"/>
      <w:lang w:val="en-US" w:eastAsia="en-US"/>
    </w:rPr>
  </w:style>
  <w:style w:type="paragraph" w:styleId="CommentSubject">
    <w:name w:val="annotation subject"/>
    <w:basedOn w:val="CommentText"/>
    <w:link w:val="CommentSubjectChar1"/>
    <w:uiPriority w:val="99"/>
    <w:rsid w:val="008648AA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013AEE"/>
    <w:rPr>
      <w:rFonts w:ascii="Times New Roman" w:hAnsi="Times New Roman" w:cs="Times New Roman"/>
      <w:b/>
      <w:bCs/>
      <w:color w:val="00000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8648AA"/>
    <w:pPr>
      <w:ind w:left="720"/>
    </w:pPr>
  </w:style>
  <w:style w:type="character" w:customStyle="1" w:styleId="CommentTextChar2">
    <w:name w:val="Comment Text Char2"/>
    <w:basedOn w:val="DefaultParagraphFont"/>
    <w:link w:val="CommentText"/>
    <w:uiPriority w:val="99"/>
    <w:locked/>
    <w:rsid w:val="00FC1D66"/>
    <w:rPr>
      <w:rFonts w:cs="Times New Roman"/>
      <w:color w:val="00000A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locked/>
    <w:rsid w:val="00C452C6"/>
    <w:rPr>
      <w:color w:val="0000FF"/>
      <w:u w:val="single"/>
    </w:rPr>
  </w:style>
  <w:style w:type="character" w:customStyle="1" w:styleId="highlighted">
    <w:name w:val="highlighted"/>
    <w:basedOn w:val="DefaultParagraphFont"/>
    <w:rsid w:val="00493BEA"/>
  </w:style>
  <w:style w:type="character" w:customStyle="1" w:styleId="legend">
    <w:name w:val="legend"/>
    <w:basedOn w:val="DefaultParagraphFont"/>
    <w:rsid w:val="00263085"/>
  </w:style>
  <w:style w:type="character" w:customStyle="1" w:styleId="subheading">
    <w:name w:val="subheading"/>
    <w:basedOn w:val="DefaultParagraphFont"/>
    <w:rsid w:val="00AC73A4"/>
  </w:style>
  <w:style w:type="character" w:customStyle="1" w:styleId="i">
    <w:name w:val="i"/>
    <w:basedOn w:val="DefaultParagraphFont"/>
    <w:rsid w:val="00F96DB1"/>
  </w:style>
  <w:style w:type="paragraph" w:customStyle="1" w:styleId="EndNoteBibliographyTitle">
    <w:name w:val="EndNote Bibliography Title"/>
    <w:basedOn w:val="Normal"/>
    <w:link w:val="EndNoteBibliographyTitleChar"/>
    <w:rsid w:val="00290497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Heading1Char"/>
    <w:link w:val="EndNoteBibliographyTitle"/>
    <w:rsid w:val="00290497"/>
    <w:rPr>
      <w:rFonts w:ascii="Arial" w:hAnsi="Arial" w:cs="Arial"/>
      <w:b w:val="0"/>
      <w:noProof/>
      <w:color w:val="00000A"/>
      <w:sz w:val="24"/>
      <w:szCs w:val="24"/>
      <w:lang w:val="en-GB" w:eastAsia="en-US"/>
    </w:rPr>
  </w:style>
  <w:style w:type="paragraph" w:customStyle="1" w:styleId="EndNoteBibliography">
    <w:name w:val="EndNote Bibliography"/>
    <w:basedOn w:val="Normal"/>
    <w:link w:val="EndNoteBibliographyChar"/>
    <w:rsid w:val="00290497"/>
    <w:pPr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Heading1Char"/>
    <w:link w:val="EndNoteBibliography"/>
    <w:rsid w:val="00290497"/>
    <w:rPr>
      <w:rFonts w:ascii="Arial" w:hAnsi="Arial" w:cs="Arial"/>
      <w:b w:val="0"/>
      <w:noProof/>
      <w:color w:val="00000A"/>
      <w:sz w:val="24"/>
      <w:szCs w:val="24"/>
      <w:lang w:val="en-GB" w:eastAsia="en-US"/>
    </w:rPr>
  </w:style>
  <w:style w:type="paragraph" w:customStyle="1" w:styleId="captionobject">
    <w:name w:val="caption_object"/>
    <w:basedOn w:val="Normal"/>
    <w:rsid w:val="001329BE"/>
    <w:pPr>
      <w:tabs>
        <w:tab w:val="clear" w:pos="720"/>
      </w:tabs>
      <w:suppressAutoHyphens w:val="0"/>
      <w:spacing w:before="100" w:beforeAutospacing="1" w:after="100" w:afterAutospacing="1"/>
    </w:pPr>
    <w:rPr>
      <w:color w:val="auto"/>
      <w:lang w:eastAsia="en-GB"/>
    </w:rPr>
  </w:style>
  <w:style w:type="paragraph" w:styleId="Revision">
    <w:name w:val="Revision"/>
    <w:hidden/>
    <w:uiPriority w:val="99"/>
    <w:semiHidden/>
    <w:rsid w:val="00C30A61"/>
    <w:rPr>
      <w:rFonts w:ascii="Times New Roman" w:hAnsi="Times New Roman"/>
      <w:color w:val="00000A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081C47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locked/>
    <w:rsid w:val="00666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648AA"/>
    <w:pPr>
      <w:tabs>
        <w:tab w:val="left" w:pos="720"/>
      </w:tabs>
      <w:suppressAutoHyphens/>
    </w:pPr>
    <w:rPr>
      <w:rFonts w:ascii="Times New Roman" w:hAnsi="Times New Roman"/>
      <w:color w:val="00000A"/>
      <w:sz w:val="24"/>
      <w:szCs w:val="24"/>
      <w:lang w:val="en-GB" w:eastAsia="en-US"/>
    </w:rPr>
  </w:style>
  <w:style w:type="paragraph" w:styleId="Heading1">
    <w:name w:val="heading 1"/>
    <w:basedOn w:val="Normal"/>
    <w:next w:val="Textbody"/>
    <w:link w:val="Heading1Char"/>
    <w:uiPriority w:val="99"/>
    <w:qFormat/>
    <w:rsid w:val="008648AA"/>
    <w:pPr>
      <w:keepNext/>
      <w:tabs>
        <w:tab w:val="num" w:pos="432"/>
      </w:tabs>
      <w:spacing w:line="360" w:lineRule="auto"/>
      <w:ind w:left="432" w:hanging="432"/>
      <w:jc w:val="both"/>
      <w:outlineLvl w:val="0"/>
    </w:pPr>
    <w:rPr>
      <w:rFonts w:ascii="Arial" w:hAnsi="Arial" w:cs="Arial"/>
      <w:b/>
      <w:color w:val="000000"/>
      <w:sz w:val="22"/>
      <w:szCs w:val="22"/>
    </w:rPr>
  </w:style>
  <w:style w:type="paragraph" w:styleId="Heading2">
    <w:name w:val="heading 2"/>
    <w:basedOn w:val="Normal"/>
    <w:next w:val="Textbody"/>
    <w:link w:val="Heading2Char"/>
    <w:uiPriority w:val="99"/>
    <w:qFormat/>
    <w:rsid w:val="008648A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Textbody"/>
    <w:link w:val="Heading3Char"/>
    <w:uiPriority w:val="99"/>
    <w:qFormat/>
    <w:rsid w:val="008648AA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Textbody"/>
    <w:link w:val="Heading4Char"/>
    <w:uiPriority w:val="99"/>
    <w:qFormat/>
    <w:rsid w:val="008648AA"/>
    <w:pPr>
      <w:keepNext/>
      <w:tabs>
        <w:tab w:val="num" w:pos="864"/>
      </w:tabs>
      <w:spacing w:line="480" w:lineRule="auto"/>
      <w:ind w:left="864" w:hanging="864"/>
      <w:jc w:val="both"/>
      <w:outlineLvl w:val="3"/>
    </w:pPr>
    <w:rPr>
      <w:rFonts w:ascii="Times" w:hAnsi="Times" w:cs="Arial"/>
      <w:b/>
      <w:color w:val="000000"/>
      <w:szCs w:val="22"/>
      <w:lang w:eastAsia="en-GB"/>
    </w:rPr>
  </w:style>
  <w:style w:type="paragraph" w:styleId="Heading5">
    <w:name w:val="heading 5"/>
    <w:basedOn w:val="Normal"/>
    <w:next w:val="Textbody"/>
    <w:link w:val="Heading5Char"/>
    <w:uiPriority w:val="99"/>
    <w:qFormat/>
    <w:rsid w:val="008648AA"/>
    <w:pPr>
      <w:tabs>
        <w:tab w:val="num" w:pos="1008"/>
      </w:tabs>
      <w:spacing w:before="28" w:after="28"/>
      <w:ind w:left="1008" w:hanging="1008"/>
      <w:outlineLvl w:val="4"/>
    </w:pPr>
    <w:rPr>
      <w:b/>
      <w:bCs/>
      <w:sz w:val="20"/>
      <w:szCs w:val="20"/>
      <w:lang w:eastAsia="en-GB"/>
    </w:rPr>
  </w:style>
  <w:style w:type="paragraph" w:styleId="Heading6">
    <w:name w:val="heading 6"/>
    <w:basedOn w:val="Normal"/>
    <w:next w:val="Textbody"/>
    <w:link w:val="Heading6Char"/>
    <w:uiPriority w:val="99"/>
    <w:qFormat/>
    <w:rsid w:val="008648AA"/>
    <w:pPr>
      <w:keepNext/>
      <w:tabs>
        <w:tab w:val="num" w:pos="1152"/>
      </w:tabs>
      <w:spacing w:line="360" w:lineRule="auto"/>
      <w:ind w:left="1152" w:hanging="1152"/>
      <w:jc w:val="both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Textbody"/>
    <w:link w:val="Heading7Char"/>
    <w:uiPriority w:val="99"/>
    <w:qFormat/>
    <w:rsid w:val="008648AA"/>
    <w:pPr>
      <w:keepNext/>
      <w:tabs>
        <w:tab w:val="num" w:pos="1296"/>
      </w:tabs>
      <w:spacing w:line="360" w:lineRule="auto"/>
      <w:ind w:left="1296" w:hanging="1296"/>
      <w:jc w:val="right"/>
      <w:outlineLvl w:val="6"/>
    </w:pPr>
    <w:rPr>
      <w:rFonts w:ascii="Arial" w:hAnsi="Arial" w:cs="Arial"/>
      <w:b/>
      <w:bCs/>
      <w:color w:val="000000"/>
      <w:sz w:val="22"/>
      <w:szCs w:val="28"/>
      <w:lang w:eastAsia="en-GB"/>
    </w:rPr>
  </w:style>
  <w:style w:type="paragraph" w:styleId="Heading8">
    <w:name w:val="heading 8"/>
    <w:basedOn w:val="Normal"/>
    <w:next w:val="Textbody"/>
    <w:link w:val="Heading8Char"/>
    <w:uiPriority w:val="99"/>
    <w:qFormat/>
    <w:rsid w:val="008648AA"/>
    <w:pPr>
      <w:keepNext/>
      <w:tabs>
        <w:tab w:val="num" w:pos="1440"/>
      </w:tabs>
      <w:spacing w:line="360" w:lineRule="auto"/>
      <w:ind w:left="1440" w:hanging="1440"/>
      <w:jc w:val="both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Heading9">
    <w:name w:val="heading 9"/>
    <w:basedOn w:val="Normal"/>
    <w:next w:val="Textbody"/>
    <w:link w:val="Heading9Char"/>
    <w:uiPriority w:val="99"/>
    <w:qFormat/>
    <w:rsid w:val="008648AA"/>
    <w:pPr>
      <w:keepNext/>
      <w:tabs>
        <w:tab w:val="num" w:pos="1584"/>
      </w:tabs>
      <w:spacing w:line="360" w:lineRule="auto"/>
      <w:ind w:left="1584" w:hanging="1584"/>
      <w:jc w:val="both"/>
      <w:outlineLvl w:val="8"/>
    </w:pPr>
    <w:rPr>
      <w:rFonts w:ascii="Arial" w:hAnsi="Arial" w:cs="Arial"/>
      <w:i/>
      <w:iCs/>
      <w:color w:val="000000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48AA"/>
    <w:rPr>
      <w:rFonts w:ascii="Arial" w:hAnsi="Arial" w:cs="Arial"/>
      <w:b/>
      <w:color w:val="00000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648AA"/>
    <w:rPr>
      <w:rFonts w:ascii="Arial" w:hAnsi="Arial" w:cs="Arial"/>
      <w:b/>
      <w:bCs/>
      <w:i/>
      <w:iCs/>
      <w:color w:val="00000A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648AA"/>
    <w:rPr>
      <w:rFonts w:ascii="Arial" w:hAnsi="Arial" w:cs="Arial"/>
      <w:b/>
      <w:bCs/>
      <w:color w:val="00000A"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648AA"/>
    <w:rPr>
      <w:rFonts w:ascii="Times" w:hAnsi="Times" w:cs="Arial"/>
      <w:b/>
      <w:color w:val="000000"/>
      <w:sz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648AA"/>
    <w:rPr>
      <w:rFonts w:ascii="Times New Roman" w:hAnsi="Times New Roman"/>
      <w:b/>
      <w:bCs/>
      <w:color w:val="00000A"/>
      <w:sz w:val="20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648AA"/>
    <w:rPr>
      <w:rFonts w:ascii="Arial" w:hAnsi="Arial" w:cs="Arial"/>
      <w:b/>
      <w:bCs/>
      <w:color w:val="00000A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648AA"/>
    <w:rPr>
      <w:rFonts w:ascii="Arial" w:hAnsi="Arial" w:cs="Arial"/>
      <w:b/>
      <w:bCs/>
      <w:color w:val="000000"/>
      <w:szCs w:val="28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648AA"/>
    <w:rPr>
      <w:rFonts w:ascii="Arial" w:hAnsi="Arial" w:cs="Arial"/>
      <w:b/>
      <w:bCs/>
      <w:color w:val="000000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648AA"/>
    <w:rPr>
      <w:rFonts w:ascii="Arial" w:hAnsi="Arial" w:cs="Arial"/>
      <w:i/>
      <w:iCs/>
      <w:color w:val="000000"/>
      <w:lang w:val="en-GB" w:eastAsia="en-GB"/>
    </w:rPr>
  </w:style>
  <w:style w:type="character" w:customStyle="1" w:styleId="BodyTextIndentChar">
    <w:name w:val="Body Text Indent Char"/>
    <w:basedOn w:val="DefaultParagraphFont"/>
    <w:uiPriority w:val="99"/>
    <w:rsid w:val="008648AA"/>
    <w:rPr>
      <w:rFonts w:cs="Times New Roman"/>
      <w:sz w:val="24"/>
      <w:szCs w:val="24"/>
      <w:lang w:val="en-US" w:eastAsia="en-US"/>
    </w:rPr>
  </w:style>
  <w:style w:type="character" w:customStyle="1" w:styleId="InternetLink">
    <w:name w:val="Internet Link"/>
    <w:basedOn w:val="DefaultParagraphFont"/>
    <w:uiPriority w:val="99"/>
    <w:rsid w:val="008648AA"/>
    <w:rPr>
      <w:rFonts w:cs="Times New Roman"/>
      <w:color w:val="00834C"/>
      <w:u w:val="single"/>
      <w:lang w:val="en-US" w:eastAsia="en-US"/>
    </w:rPr>
  </w:style>
  <w:style w:type="character" w:customStyle="1" w:styleId="articletext1">
    <w:name w:val="articletext1"/>
    <w:basedOn w:val="DefaultParagraphFont"/>
    <w:uiPriority w:val="99"/>
    <w:rsid w:val="008648AA"/>
    <w:rPr>
      <w:rFonts w:ascii="Verdana" w:hAnsi="Verdana" w:cs="Times New Roman"/>
      <w:color w:val="000000"/>
      <w:sz w:val="20"/>
      <w:szCs w:val="20"/>
    </w:rPr>
  </w:style>
  <w:style w:type="character" w:customStyle="1" w:styleId="tex121">
    <w:name w:val="tex_121"/>
    <w:basedOn w:val="DefaultParagraphFont"/>
    <w:uiPriority w:val="99"/>
    <w:rsid w:val="008648AA"/>
    <w:rPr>
      <w:rFonts w:ascii="Verdana" w:hAnsi="Verdana" w:cs="Times New Roman"/>
      <w:sz w:val="17"/>
      <w:szCs w:val="17"/>
    </w:rPr>
  </w:style>
  <w:style w:type="character" w:customStyle="1" w:styleId="tex11bold1">
    <w:name w:val="tex_11bold1"/>
    <w:basedOn w:val="DefaultParagraphFont"/>
    <w:uiPriority w:val="99"/>
    <w:rsid w:val="008648AA"/>
    <w:rPr>
      <w:rFonts w:ascii="Verdana" w:hAnsi="Verdana" w:cs="Times New Roman"/>
      <w:b/>
      <w:bCs/>
      <w:color w:val="33312B"/>
      <w:sz w:val="17"/>
      <w:szCs w:val="17"/>
    </w:rPr>
  </w:style>
  <w:style w:type="character" w:customStyle="1" w:styleId="BodyTextChar">
    <w:name w:val="Body Text Char"/>
    <w:basedOn w:val="DefaultParagraphFont"/>
    <w:uiPriority w:val="99"/>
    <w:rsid w:val="008648AA"/>
    <w:rPr>
      <w:rFonts w:cs="Times New Roman"/>
      <w:sz w:val="24"/>
      <w:szCs w:val="24"/>
      <w:lang w:val="en-US" w:eastAsia="en-US"/>
    </w:rPr>
  </w:style>
  <w:style w:type="character" w:customStyle="1" w:styleId="StrongEmphasis">
    <w:name w:val="Strong Emphasis"/>
    <w:basedOn w:val="DefaultParagraphFont"/>
    <w:uiPriority w:val="99"/>
    <w:rsid w:val="008648AA"/>
    <w:rPr>
      <w:rFonts w:cs="Times New Roman"/>
      <w:b/>
      <w:bCs/>
    </w:rPr>
  </w:style>
  <w:style w:type="character" w:customStyle="1" w:styleId="articletext">
    <w:name w:val="articletext"/>
    <w:basedOn w:val="DefaultParagraphFont"/>
    <w:uiPriority w:val="99"/>
    <w:rsid w:val="008648AA"/>
    <w:rPr>
      <w:rFonts w:cs="Times New Roman"/>
    </w:rPr>
  </w:style>
  <w:style w:type="character" w:customStyle="1" w:styleId="tex12">
    <w:name w:val="tex_12"/>
    <w:basedOn w:val="DefaultParagraphFont"/>
    <w:uiPriority w:val="99"/>
    <w:rsid w:val="008648AA"/>
    <w:rPr>
      <w:rFonts w:cs="Times New Roman"/>
    </w:rPr>
  </w:style>
  <w:style w:type="character" w:customStyle="1" w:styleId="BodyText3Char">
    <w:name w:val="Body Text 3 Char"/>
    <w:basedOn w:val="DefaultParagraphFont"/>
    <w:uiPriority w:val="99"/>
    <w:rsid w:val="008648AA"/>
    <w:rPr>
      <w:rFonts w:cs="Times New Roman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uiPriority w:val="99"/>
    <w:rsid w:val="008648AA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8648AA"/>
    <w:rPr>
      <w:rFonts w:cs="Times New Roman"/>
    </w:rPr>
  </w:style>
  <w:style w:type="character" w:customStyle="1" w:styleId="BodyText2Char">
    <w:name w:val="Body Text 2 Char"/>
    <w:basedOn w:val="DefaultParagraphFont"/>
    <w:uiPriority w:val="99"/>
    <w:rsid w:val="008648AA"/>
    <w:rPr>
      <w:rFonts w:cs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rsid w:val="008648AA"/>
    <w:rPr>
      <w:rFonts w:cs="Times New Roman"/>
      <w:color w:val="800080"/>
      <w:u w:val="single"/>
    </w:rPr>
  </w:style>
  <w:style w:type="character" w:customStyle="1" w:styleId="BalloonTextChar">
    <w:name w:val="Balloon Text Char"/>
    <w:basedOn w:val="DefaultParagraphFont"/>
    <w:uiPriority w:val="99"/>
    <w:rsid w:val="008648AA"/>
    <w:rPr>
      <w:rFonts w:cs="Times New Roman"/>
      <w:sz w:val="2"/>
      <w:lang w:val="en-US" w:eastAsia="en-US"/>
    </w:rPr>
  </w:style>
  <w:style w:type="character" w:customStyle="1" w:styleId="BodyTextIndent2Char">
    <w:name w:val="Body Text Indent 2 Char"/>
    <w:basedOn w:val="DefaultParagraphFont"/>
    <w:uiPriority w:val="99"/>
    <w:rsid w:val="008648AA"/>
    <w:rPr>
      <w:rFonts w:cs="Times New Roman"/>
      <w:sz w:val="24"/>
      <w:szCs w:val="24"/>
      <w:lang w:val="en-US" w:eastAsia="en-US"/>
    </w:rPr>
  </w:style>
  <w:style w:type="character" w:customStyle="1" w:styleId="hidden">
    <w:name w:val="hidden"/>
    <w:basedOn w:val="DefaultParagraphFont"/>
    <w:uiPriority w:val="99"/>
    <w:rsid w:val="008648AA"/>
    <w:rPr>
      <w:rFonts w:cs="Times New Roman"/>
    </w:rPr>
  </w:style>
  <w:style w:type="character" w:customStyle="1" w:styleId="CommentTextChar">
    <w:name w:val="Comment Text Char"/>
    <w:basedOn w:val="DefaultParagraphFont"/>
    <w:uiPriority w:val="99"/>
    <w:rsid w:val="008648AA"/>
    <w:rPr>
      <w:rFonts w:cs="Times New Roman"/>
      <w:lang w:val="en-US" w:eastAsia="en-US" w:bidi="ar-SA"/>
    </w:rPr>
  </w:style>
  <w:style w:type="character" w:customStyle="1" w:styleId="volume">
    <w:name w:val="volume"/>
    <w:basedOn w:val="DefaultParagraphFont"/>
    <w:uiPriority w:val="99"/>
    <w:rsid w:val="008648AA"/>
    <w:rPr>
      <w:rFonts w:cs="Times New Roman"/>
    </w:rPr>
  </w:style>
  <w:style w:type="character" w:customStyle="1" w:styleId="issue">
    <w:name w:val="issue"/>
    <w:basedOn w:val="DefaultParagraphFont"/>
    <w:uiPriority w:val="99"/>
    <w:rsid w:val="008648AA"/>
    <w:rPr>
      <w:rFonts w:cs="Times New Roman"/>
    </w:rPr>
  </w:style>
  <w:style w:type="character" w:customStyle="1" w:styleId="pages">
    <w:name w:val="pages"/>
    <w:basedOn w:val="DefaultParagraphFont"/>
    <w:uiPriority w:val="99"/>
    <w:rsid w:val="008648AA"/>
    <w:rPr>
      <w:rFonts w:cs="Times New Roman"/>
    </w:rPr>
  </w:style>
  <w:style w:type="character" w:customStyle="1" w:styleId="h3">
    <w:name w:val="h3"/>
    <w:basedOn w:val="DefaultParagraphFont"/>
    <w:uiPriority w:val="99"/>
    <w:rsid w:val="008648AA"/>
    <w:rPr>
      <w:rFonts w:cs="Times New Roman"/>
    </w:rPr>
  </w:style>
  <w:style w:type="character" w:customStyle="1" w:styleId="HeaderChar">
    <w:name w:val="Header Char"/>
    <w:basedOn w:val="DefaultParagraphFont"/>
    <w:uiPriority w:val="99"/>
    <w:rsid w:val="008648AA"/>
    <w:rPr>
      <w:rFonts w:cs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8648AA"/>
    <w:rPr>
      <w:rFonts w:cs="Times New Roman"/>
      <w:i/>
      <w:iCs/>
    </w:rPr>
  </w:style>
  <w:style w:type="character" w:styleId="HTMLCite">
    <w:name w:val="HTML Cite"/>
    <w:basedOn w:val="DefaultParagraphFont"/>
    <w:uiPriority w:val="99"/>
    <w:rsid w:val="008648AA"/>
    <w:rPr>
      <w:rFonts w:cs="Times New Roman"/>
      <w:i/>
      <w:iCs/>
    </w:rPr>
  </w:style>
  <w:style w:type="character" w:customStyle="1" w:styleId="ti">
    <w:name w:val="ti"/>
    <w:basedOn w:val="DefaultParagraphFont"/>
    <w:uiPriority w:val="99"/>
    <w:rsid w:val="008648AA"/>
    <w:rPr>
      <w:rFonts w:cs="Times New Roman"/>
    </w:rPr>
  </w:style>
  <w:style w:type="character" w:customStyle="1" w:styleId="featuredlinkouts">
    <w:name w:val="featured_linkouts"/>
    <w:basedOn w:val="DefaultParagraphFont"/>
    <w:uiPriority w:val="99"/>
    <w:rsid w:val="008648AA"/>
    <w:rPr>
      <w:rFonts w:cs="Times New Roman"/>
    </w:rPr>
  </w:style>
  <w:style w:type="character" w:customStyle="1" w:styleId="linkbar">
    <w:name w:val="linkbar"/>
    <w:basedOn w:val="DefaultParagraphFont"/>
    <w:uiPriority w:val="99"/>
    <w:rsid w:val="008648AA"/>
    <w:rPr>
      <w:rFonts w:cs="Times New Roman"/>
    </w:rPr>
  </w:style>
  <w:style w:type="character" w:customStyle="1" w:styleId="name">
    <w:name w:val="name"/>
    <w:basedOn w:val="DefaultParagraphFont"/>
    <w:uiPriority w:val="99"/>
    <w:rsid w:val="008648AA"/>
    <w:rPr>
      <w:rFonts w:cs="Times New Roman"/>
    </w:rPr>
  </w:style>
  <w:style w:type="character" w:customStyle="1" w:styleId="xref-sep">
    <w:name w:val="xref-sep"/>
    <w:basedOn w:val="DefaultParagraphFont"/>
    <w:uiPriority w:val="99"/>
    <w:rsid w:val="008648AA"/>
    <w:rPr>
      <w:rFonts w:cs="Times New Roman"/>
    </w:rPr>
  </w:style>
  <w:style w:type="character" w:customStyle="1" w:styleId="HTMLAddressChar">
    <w:name w:val="HTML Address Char"/>
    <w:basedOn w:val="DefaultParagraphFont"/>
    <w:uiPriority w:val="99"/>
    <w:rsid w:val="008648AA"/>
    <w:rPr>
      <w:rFonts w:cs="Times New Roman"/>
      <w:i/>
      <w:iCs/>
      <w:sz w:val="24"/>
      <w:szCs w:val="24"/>
      <w:lang w:val="en-US" w:eastAsia="en-US"/>
    </w:rPr>
  </w:style>
  <w:style w:type="character" w:customStyle="1" w:styleId="ext-reflink">
    <w:name w:val="ext-reflink"/>
    <w:basedOn w:val="DefaultParagraphFont"/>
    <w:uiPriority w:val="99"/>
    <w:rsid w:val="008648AA"/>
    <w:rPr>
      <w:rFonts w:cs="Times New Roman"/>
    </w:rPr>
  </w:style>
  <w:style w:type="character" w:customStyle="1" w:styleId="Paper">
    <w:name w:val="Paper"/>
    <w:basedOn w:val="DefaultParagraphFont"/>
    <w:uiPriority w:val="99"/>
    <w:rsid w:val="008648AA"/>
    <w:rPr>
      <w:rFonts w:ascii="Verdana" w:hAnsi="Verdana" w:cs="Times New Roman"/>
      <w:sz w:val="22"/>
    </w:rPr>
  </w:style>
  <w:style w:type="character" w:customStyle="1" w:styleId="src">
    <w:name w:val="src"/>
    <w:basedOn w:val="DefaultParagraphFont"/>
    <w:uiPriority w:val="99"/>
    <w:rsid w:val="008648AA"/>
    <w:rPr>
      <w:rFonts w:cs="Times New Roman"/>
    </w:rPr>
  </w:style>
  <w:style w:type="character" w:customStyle="1" w:styleId="nbapihighlight">
    <w:name w:val="nbapihighlight"/>
    <w:basedOn w:val="DefaultParagraphFont"/>
    <w:uiPriority w:val="99"/>
    <w:rsid w:val="008648AA"/>
    <w:rPr>
      <w:rFonts w:cs="Times New Roman"/>
    </w:rPr>
  </w:style>
  <w:style w:type="character" w:customStyle="1" w:styleId="printhide">
    <w:name w:val="printhide"/>
    <w:basedOn w:val="DefaultParagraphFont"/>
    <w:uiPriority w:val="99"/>
    <w:rsid w:val="008648AA"/>
    <w:rPr>
      <w:rFonts w:cs="Times New Roman"/>
    </w:rPr>
  </w:style>
  <w:style w:type="character" w:customStyle="1" w:styleId="nodefault">
    <w:name w:val="nodefault"/>
    <w:basedOn w:val="DefaultParagraphFont"/>
    <w:uiPriority w:val="99"/>
    <w:rsid w:val="008648AA"/>
    <w:rPr>
      <w:rFonts w:cs="Times New Roman"/>
    </w:rPr>
  </w:style>
  <w:style w:type="character" w:customStyle="1" w:styleId="mim-number">
    <w:name w:val="mim-number"/>
    <w:basedOn w:val="DefaultParagraphFont"/>
    <w:uiPriority w:val="99"/>
    <w:rsid w:val="008648AA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8648AA"/>
    <w:rPr>
      <w:rFonts w:cs="Times New Roman"/>
    </w:rPr>
  </w:style>
  <w:style w:type="character" w:customStyle="1" w:styleId="prefix">
    <w:name w:val="prefix"/>
    <w:basedOn w:val="DefaultParagraphFont"/>
    <w:uiPriority w:val="99"/>
    <w:rsid w:val="008648AA"/>
    <w:rPr>
      <w:rFonts w:cs="Times New Roman"/>
    </w:rPr>
  </w:style>
  <w:style w:type="character" w:customStyle="1" w:styleId="mb">
    <w:name w:val="mb"/>
    <w:basedOn w:val="DefaultParagraphFont"/>
    <w:uiPriority w:val="99"/>
    <w:rsid w:val="008648AA"/>
    <w:rPr>
      <w:rFonts w:cs="Times New Roman"/>
    </w:rPr>
  </w:style>
  <w:style w:type="character" w:customStyle="1" w:styleId="PlainTextChar">
    <w:name w:val="Plain Text Char"/>
    <w:basedOn w:val="DefaultParagraphFont"/>
    <w:uiPriority w:val="99"/>
    <w:rsid w:val="008648AA"/>
    <w:rPr>
      <w:rFonts w:ascii="Consolas" w:hAnsi="Consolas" w:cs="Times New Roman"/>
      <w:sz w:val="21"/>
      <w:szCs w:val="21"/>
      <w:lang w:eastAsia="en-US"/>
    </w:rPr>
  </w:style>
  <w:style w:type="character" w:customStyle="1" w:styleId="DocumentMapChar">
    <w:name w:val="Document Map Char"/>
    <w:basedOn w:val="DefaultParagraphFont"/>
    <w:uiPriority w:val="99"/>
    <w:rsid w:val="008648AA"/>
    <w:rPr>
      <w:rFonts w:cs="Times New Roman"/>
      <w:sz w:val="2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8648AA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8648AA"/>
    <w:rPr>
      <w:rFonts w:cs="Times New Roman"/>
      <w:sz w:val="16"/>
      <w:szCs w:val="16"/>
    </w:rPr>
  </w:style>
  <w:style w:type="character" w:customStyle="1" w:styleId="CommentSubjectChar">
    <w:name w:val="Comment Subject Char"/>
    <w:basedOn w:val="CommentTextChar"/>
    <w:uiPriority w:val="99"/>
    <w:rsid w:val="008648AA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ref-journal">
    <w:name w:val="ref-journal"/>
    <w:basedOn w:val="DefaultParagraphFont"/>
    <w:uiPriority w:val="99"/>
    <w:rsid w:val="008648AA"/>
    <w:rPr>
      <w:rFonts w:cs="Times New Roman"/>
    </w:rPr>
  </w:style>
  <w:style w:type="character" w:customStyle="1" w:styleId="ref-vol">
    <w:name w:val="ref-vol"/>
    <w:basedOn w:val="DefaultParagraphFont"/>
    <w:uiPriority w:val="99"/>
    <w:rsid w:val="008648AA"/>
    <w:rPr>
      <w:rFonts w:cs="Times New Roman"/>
    </w:rPr>
  </w:style>
  <w:style w:type="character" w:customStyle="1" w:styleId="institution">
    <w:name w:val="institution"/>
    <w:basedOn w:val="DefaultParagraphFont"/>
    <w:uiPriority w:val="99"/>
    <w:rsid w:val="008648AA"/>
    <w:rPr>
      <w:rFonts w:cs="Times New Roman"/>
    </w:rPr>
  </w:style>
  <w:style w:type="character" w:customStyle="1" w:styleId="country">
    <w:name w:val="country"/>
    <w:basedOn w:val="DefaultParagraphFont"/>
    <w:uiPriority w:val="99"/>
    <w:rsid w:val="008648AA"/>
    <w:rPr>
      <w:rFonts w:cs="Times New Roman"/>
    </w:rPr>
  </w:style>
  <w:style w:type="character" w:customStyle="1" w:styleId="fn">
    <w:name w:val="fn"/>
    <w:basedOn w:val="DefaultParagraphFont"/>
    <w:uiPriority w:val="99"/>
    <w:rsid w:val="008648AA"/>
    <w:rPr>
      <w:rFonts w:cs="Times New Roman"/>
    </w:rPr>
  </w:style>
  <w:style w:type="character" w:customStyle="1" w:styleId="ListLabel1">
    <w:name w:val="ListLabel 1"/>
    <w:uiPriority w:val="99"/>
    <w:rsid w:val="008648AA"/>
  </w:style>
  <w:style w:type="character" w:customStyle="1" w:styleId="ListLabel2">
    <w:name w:val="ListLabel 2"/>
    <w:uiPriority w:val="99"/>
    <w:rsid w:val="008648AA"/>
    <w:rPr>
      <w:sz w:val="20"/>
    </w:rPr>
  </w:style>
  <w:style w:type="paragraph" w:customStyle="1" w:styleId="Heading">
    <w:name w:val="Heading"/>
    <w:basedOn w:val="Normal"/>
    <w:next w:val="Textbody"/>
    <w:uiPriority w:val="99"/>
    <w:rsid w:val="008648AA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customStyle="1" w:styleId="Textbody">
    <w:name w:val="Text body"/>
    <w:basedOn w:val="Normal"/>
    <w:uiPriority w:val="99"/>
    <w:rsid w:val="008648AA"/>
    <w:pPr>
      <w:spacing w:after="120"/>
    </w:pPr>
  </w:style>
  <w:style w:type="paragraph" w:styleId="List">
    <w:name w:val="List"/>
    <w:basedOn w:val="Textbody"/>
    <w:uiPriority w:val="99"/>
    <w:rsid w:val="008648AA"/>
    <w:rPr>
      <w:rFonts w:cs="Lohit Devanagari"/>
    </w:rPr>
  </w:style>
  <w:style w:type="paragraph" w:styleId="Caption">
    <w:name w:val="caption"/>
    <w:basedOn w:val="Normal"/>
    <w:uiPriority w:val="99"/>
    <w:qFormat/>
    <w:rsid w:val="008648AA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uiPriority w:val="99"/>
    <w:rsid w:val="008648AA"/>
    <w:pPr>
      <w:suppressLineNumbers/>
    </w:pPr>
    <w:rPr>
      <w:rFonts w:cs="Lohit Devanagari"/>
    </w:rPr>
  </w:style>
  <w:style w:type="paragraph" w:customStyle="1" w:styleId="Textbodyindent">
    <w:name w:val="Text body indent"/>
    <w:basedOn w:val="Normal"/>
    <w:uiPriority w:val="99"/>
    <w:rsid w:val="008648AA"/>
    <w:pPr>
      <w:spacing w:after="120"/>
      <w:ind w:left="283"/>
    </w:pPr>
    <w:rPr>
      <w:rFonts w:ascii="Arial" w:hAnsi="Arial"/>
      <w:szCs w:val="20"/>
      <w:lang w:eastAsia="en-GB"/>
    </w:rPr>
  </w:style>
  <w:style w:type="paragraph" w:customStyle="1" w:styleId="tex12bold">
    <w:name w:val="tex_12bold"/>
    <w:basedOn w:val="Normal"/>
    <w:uiPriority w:val="99"/>
    <w:rsid w:val="008648AA"/>
    <w:pPr>
      <w:spacing w:before="28" w:after="28"/>
    </w:pPr>
    <w:rPr>
      <w:rFonts w:ascii="Verdana" w:hAnsi="Verdana"/>
      <w:b/>
      <w:bCs/>
      <w:sz w:val="17"/>
      <w:szCs w:val="17"/>
      <w:lang w:eastAsia="en-GB"/>
    </w:rPr>
  </w:style>
  <w:style w:type="paragraph" w:styleId="NormalWeb">
    <w:name w:val="Normal (Web)"/>
    <w:basedOn w:val="Normal"/>
    <w:uiPriority w:val="99"/>
    <w:rsid w:val="008648AA"/>
    <w:pPr>
      <w:spacing w:before="28" w:after="28"/>
    </w:pPr>
    <w:rPr>
      <w:lang w:eastAsia="en-GB"/>
    </w:rPr>
  </w:style>
  <w:style w:type="paragraph" w:customStyle="1" w:styleId="norm4">
    <w:name w:val="norm4"/>
    <w:basedOn w:val="Normal"/>
    <w:uiPriority w:val="99"/>
    <w:rsid w:val="008648AA"/>
    <w:pPr>
      <w:spacing w:before="240" w:after="240"/>
    </w:pPr>
    <w:rPr>
      <w:sz w:val="22"/>
      <w:szCs w:val="22"/>
      <w:lang w:eastAsia="en-GB"/>
    </w:rPr>
  </w:style>
  <w:style w:type="paragraph" w:customStyle="1" w:styleId="follows-h41">
    <w:name w:val="follows-h41"/>
    <w:basedOn w:val="Normal"/>
    <w:uiPriority w:val="99"/>
    <w:rsid w:val="008648AA"/>
    <w:pPr>
      <w:spacing w:after="240"/>
    </w:pPr>
    <w:rPr>
      <w:sz w:val="22"/>
      <w:szCs w:val="22"/>
      <w:lang w:eastAsia="en-GB"/>
    </w:rPr>
  </w:style>
  <w:style w:type="paragraph" w:styleId="BodyText3">
    <w:name w:val="Body Text 3"/>
    <w:basedOn w:val="Normal"/>
    <w:link w:val="BodyText3Char1"/>
    <w:uiPriority w:val="99"/>
    <w:rsid w:val="008648AA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013AEE"/>
    <w:rPr>
      <w:rFonts w:ascii="Times New Roman" w:hAnsi="Times New Roman" w:cs="Times New Roman"/>
      <w:color w:val="00000A"/>
      <w:sz w:val="16"/>
      <w:szCs w:val="16"/>
      <w:lang w:val="en-US" w:eastAsia="en-US"/>
    </w:rPr>
  </w:style>
  <w:style w:type="paragraph" w:styleId="Footer">
    <w:name w:val="footer"/>
    <w:basedOn w:val="Normal"/>
    <w:link w:val="FooterChar1"/>
    <w:uiPriority w:val="99"/>
    <w:rsid w:val="008648AA"/>
    <w:pPr>
      <w:suppressLineNumbers/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013AEE"/>
    <w:rPr>
      <w:rFonts w:ascii="Times New Roman" w:hAnsi="Times New Roman" w:cs="Times New Roman"/>
      <w:color w:val="00000A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1"/>
    <w:uiPriority w:val="99"/>
    <w:rsid w:val="008648AA"/>
    <w:pPr>
      <w:spacing w:line="360" w:lineRule="auto"/>
      <w:jc w:val="both"/>
    </w:pPr>
    <w:rPr>
      <w:rFonts w:ascii="Arial" w:hAnsi="Arial" w:cs="Arial"/>
      <w:bCs/>
      <w:color w:val="FF0000"/>
      <w:sz w:val="22"/>
      <w:szCs w:val="22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013AEE"/>
    <w:rPr>
      <w:rFonts w:ascii="Times New Roman" w:hAnsi="Times New Roman" w:cs="Times New Roman"/>
      <w:color w:val="00000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1"/>
    <w:uiPriority w:val="99"/>
    <w:rsid w:val="008648A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13AEE"/>
    <w:rPr>
      <w:rFonts w:ascii="Times New Roman" w:hAnsi="Times New Roman" w:cs="Times New Roman"/>
      <w:color w:val="00000A"/>
      <w:sz w:val="2"/>
      <w:lang w:val="en-US" w:eastAsia="en-US"/>
    </w:rPr>
  </w:style>
  <w:style w:type="paragraph" w:styleId="BodyTextIndent2">
    <w:name w:val="Body Text Indent 2"/>
    <w:basedOn w:val="Normal"/>
    <w:link w:val="BodyTextIndent2Char1"/>
    <w:uiPriority w:val="99"/>
    <w:rsid w:val="008648AA"/>
    <w:pPr>
      <w:ind w:left="720" w:hanging="720"/>
      <w:jc w:val="both"/>
    </w:pPr>
    <w:rPr>
      <w:rFonts w:ascii="Arial" w:hAnsi="Arial" w:cs="Arial"/>
      <w:bCs/>
      <w:color w:val="000000"/>
      <w:sz w:val="22"/>
      <w:szCs w:val="22"/>
      <w:lang w:eastAsia="en-GB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013AEE"/>
    <w:rPr>
      <w:rFonts w:ascii="Times New Roman" w:hAnsi="Times New Roman" w:cs="Times New Roman"/>
      <w:color w:val="00000A"/>
      <w:sz w:val="24"/>
      <w:szCs w:val="24"/>
      <w:lang w:val="en-US" w:eastAsia="en-US"/>
    </w:rPr>
  </w:style>
  <w:style w:type="paragraph" w:customStyle="1" w:styleId="lead">
    <w:name w:val="lead"/>
    <w:basedOn w:val="Normal"/>
    <w:uiPriority w:val="99"/>
    <w:rsid w:val="008648AA"/>
    <w:pPr>
      <w:spacing w:before="28" w:after="28"/>
    </w:pPr>
    <w:rPr>
      <w:lang w:eastAsia="en-GB"/>
    </w:rPr>
  </w:style>
  <w:style w:type="paragraph" w:customStyle="1" w:styleId="norm">
    <w:name w:val="norm"/>
    <w:basedOn w:val="Normal"/>
    <w:uiPriority w:val="99"/>
    <w:rsid w:val="008648AA"/>
    <w:pPr>
      <w:spacing w:before="28" w:after="28"/>
    </w:pPr>
    <w:rPr>
      <w:lang w:eastAsia="en-GB"/>
    </w:rPr>
  </w:style>
  <w:style w:type="paragraph" w:customStyle="1" w:styleId="follows-h4">
    <w:name w:val="follows-h4"/>
    <w:basedOn w:val="Normal"/>
    <w:uiPriority w:val="99"/>
    <w:rsid w:val="008648AA"/>
    <w:pPr>
      <w:spacing w:before="28" w:after="28"/>
    </w:pPr>
    <w:rPr>
      <w:lang w:eastAsia="en-GB"/>
    </w:rPr>
  </w:style>
  <w:style w:type="paragraph" w:customStyle="1" w:styleId="normbefore-inline">
    <w:name w:val="norm before-inline"/>
    <w:basedOn w:val="Normal"/>
    <w:uiPriority w:val="99"/>
    <w:rsid w:val="008648AA"/>
    <w:pPr>
      <w:spacing w:before="28" w:after="28"/>
    </w:pPr>
    <w:rPr>
      <w:lang w:eastAsia="en-GB"/>
    </w:rPr>
  </w:style>
  <w:style w:type="paragraph" w:customStyle="1" w:styleId="pubdate">
    <w:name w:val="pubdate"/>
    <w:basedOn w:val="Normal"/>
    <w:uiPriority w:val="99"/>
    <w:rsid w:val="008648AA"/>
    <w:pPr>
      <w:spacing w:before="28" w:after="28"/>
    </w:pPr>
    <w:rPr>
      <w:lang w:eastAsia="en-GB"/>
    </w:rPr>
  </w:style>
  <w:style w:type="paragraph" w:styleId="CommentText">
    <w:name w:val="annotation text"/>
    <w:basedOn w:val="Normal"/>
    <w:link w:val="CommentTextChar2"/>
    <w:uiPriority w:val="99"/>
    <w:rsid w:val="008648AA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locked/>
    <w:rsid w:val="00013AEE"/>
    <w:rPr>
      <w:rFonts w:ascii="Times New Roman" w:hAnsi="Times New Roman" w:cs="Times New Roman"/>
      <w:color w:val="00000A"/>
      <w:sz w:val="20"/>
      <w:szCs w:val="20"/>
      <w:lang w:val="en-US" w:eastAsia="en-US"/>
    </w:rPr>
  </w:style>
  <w:style w:type="paragraph" w:styleId="Header">
    <w:name w:val="header"/>
    <w:basedOn w:val="Normal"/>
    <w:link w:val="HeaderChar1"/>
    <w:uiPriority w:val="99"/>
    <w:rsid w:val="008648AA"/>
    <w:pPr>
      <w:suppressLineNumbers/>
      <w:tabs>
        <w:tab w:val="center" w:pos="4153"/>
        <w:tab w:val="right" w:pos="8306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013AEE"/>
    <w:rPr>
      <w:rFonts w:ascii="Times New Roman" w:hAnsi="Times New Roman" w:cs="Times New Roman"/>
      <w:color w:val="00000A"/>
      <w:sz w:val="24"/>
      <w:szCs w:val="24"/>
      <w:lang w:val="en-US" w:eastAsia="en-US"/>
    </w:rPr>
  </w:style>
  <w:style w:type="paragraph" w:customStyle="1" w:styleId="xl32">
    <w:name w:val="xl32"/>
    <w:basedOn w:val="Normal"/>
    <w:uiPriority w:val="99"/>
    <w:rsid w:val="008648AA"/>
    <w:pPr>
      <w:spacing w:before="28" w:after="28"/>
    </w:pPr>
    <w:rPr>
      <w:rFonts w:ascii="Arial" w:eastAsia="Arial Unicode MS" w:hAnsi="Arial" w:cs="Arial"/>
    </w:rPr>
  </w:style>
  <w:style w:type="paragraph" w:customStyle="1" w:styleId="Pa3">
    <w:name w:val="Pa3"/>
    <w:basedOn w:val="Normal"/>
    <w:uiPriority w:val="99"/>
    <w:rsid w:val="008648AA"/>
    <w:pPr>
      <w:spacing w:before="200" w:line="141" w:lineRule="atLeast"/>
    </w:pPr>
    <w:rPr>
      <w:rFonts w:ascii="Avenir LT 85 Heavy" w:hAnsi="Avenir LT 85 Heavy"/>
    </w:rPr>
  </w:style>
  <w:style w:type="paragraph" w:customStyle="1" w:styleId="affiliation">
    <w:name w:val="affiliation"/>
    <w:basedOn w:val="Normal"/>
    <w:uiPriority w:val="99"/>
    <w:rsid w:val="008648AA"/>
    <w:pPr>
      <w:spacing w:before="28" w:after="28"/>
    </w:pPr>
    <w:rPr>
      <w:lang w:eastAsia="en-GB"/>
    </w:rPr>
  </w:style>
  <w:style w:type="paragraph" w:customStyle="1" w:styleId="abstract">
    <w:name w:val="abstract"/>
    <w:basedOn w:val="Normal"/>
    <w:uiPriority w:val="99"/>
    <w:rsid w:val="008648AA"/>
    <w:pPr>
      <w:spacing w:before="28" w:after="28"/>
    </w:pPr>
    <w:rPr>
      <w:lang w:eastAsia="en-GB"/>
    </w:rPr>
  </w:style>
  <w:style w:type="paragraph" w:customStyle="1" w:styleId="citation">
    <w:name w:val="citation"/>
    <w:basedOn w:val="Normal"/>
    <w:uiPriority w:val="99"/>
    <w:rsid w:val="008648AA"/>
    <w:pPr>
      <w:spacing w:before="28" w:after="28"/>
    </w:pPr>
    <w:rPr>
      <w:lang w:eastAsia="en-GB"/>
    </w:rPr>
  </w:style>
  <w:style w:type="paragraph" w:customStyle="1" w:styleId="authlist">
    <w:name w:val="auth_list"/>
    <w:basedOn w:val="Normal"/>
    <w:uiPriority w:val="99"/>
    <w:rsid w:val="008648AA"/>
    <w:pPr>
      <w:spacing w:before="28" w:after="28"/>
    </w:pPr>
    <w:rPr>
      <w:lang w:eastAsia="en-GB"/>
    </w:rPr>
  </w:style>
  <w:style w:type="paragraph" w:customStyle="1" w:styleId="aff">
    <w:name w:val="aff"/>
    <w:basedOn w:val="Normal"/>
    <w:uiPriority w:val="99"/>
    <w:rsid w:val="008648AA"/>
    <w:pPr>
      <w:spacing w:before="28" w:after="28"/>
    </w:pPr>
    <w:rPr>
      <w:lang w:eastAsia="en-GB"/>
    </w:rPr>
  </w:style>
  <w:style w:type="paragraph" w:customStyle="1" w:styleId="affiliation-list-reveal">
    <w:name w:val="affiliation-list-reveal"/>
    <w:basedOn w:val="Normal"/>
    <w:uiPriority w:val="99"/>
    <w:rsid w:val="008648AA"/>
    <w:pPr>
      <w:spacing w:before="28" w:after="28"/>
    </w:pPr>
    <w:rPr>
      <w:lang w:eastAsia="en-GB"/>
    </w:rPr>
  </w:style>
  <w:style w:type="paragraph" w:styleId="HTMLAddress">
    <w:name w:val="HTML Address"/>
    <w:basedOn w:val="Normal"/>
    <w:link w:val="HTMLAddressChar1"/>
    <w:uiPriority w:val="99"/>
    <w:rsid w:val="008648AA"/>
    <w:rPr>
      <w:i/>
      <w:iCs/>
      <w:lang w:eastAsia="en-GB"/>
    </w:rPr>
  </w:style>
  <w:style w:type="character" w:customStyle="1" w:styleId="HTMLAddressChar1">
    <w:name w:val="HTML Address Char1"/>
    <w:basedOn w:val="DefaultParagraphFont"/>
    <w:link w:val="HTMLAddress"/>
    <w:uiPriority w:val="99"/>
    <w:semiHidden/>
    <w:locked/>
    <w:rsid w:val="00013AEE"/>
    <w:rPr>
      <w:rFonts w:ascii="Times New Roman" w:hAnsi="Times New Roman" w:cs="Times New Roman"/>
      <w:i/>
      <w:iCs/>
      <w:color w:val="00000A"/>
      <w:sz w:val="24"/>
      <w:szCs w:val="24"/>
      <w:lang w:val="en-US" w:eastAsia="en-US"/>
    </w:rPr>
  </w:style>
  <w:style w:type="paragraph" w:customStyle="1" w:styleId="Inhaltsverzeichnisberschrift">
    <w:name w:val="Inhaltsverzeichnisüberschrift"/>
    <w:basedOn w:val="Heading1"/>
    <w:uiPriority w:val="99"/>
    <w:rsid w:val="008648AA"/>
    <w:pPr>
      <w:keepLines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bCs/>
      <w:color w:val="365F91"/>
      <w:sz w:val="28"/>
      <w:szCs w:val="28"/>
    </w:rPr>
  </w:style>
  <w:style w:type="paragraph" w:customStyle="1" w:styleId="Contents1">
    <w:name w:val="Contents 1"/>
    <w:basedOn w:val="Normal"/>
    <w:uiPriority w:val="99"/>
    <w:rsid w:val="008648AA"/>
    <w:pPr>
      <w:tabs>
        <w:tab w:val="right" w:leader="dot" w:pos="9972"/>
      </w:tabs>
    </w:pPr>
  </w:style>
  <w:style w:type="paragraph" w:customStyle="1" w:styleId="Contents3">
    <w:name w:val="Contents 3"/>
    <w:basedOn w:val="Normal"/>
    <w:uiPriority w:val="99"/>
    <w:rsid w:val="008648AA"/>
    <w:pPr>
      <w:tabs>
        <w:tab w:val="right" w:leader="dot" w:pos="10366"/>
      </w:tabs>
      <w:ind w:left="480"/>
    </w:pPr>
  </w:style>
  <w:style w:type="paragraph" w:styleId="ListBullet3">
    <w:name w:val="List Bullet 3"/>
    <w:basedOn w:val="Normal"/>
    <w:uiPriority w:val="99"/>
    <w:rsid w:val="008648AA"/>
    <w:rPr>
      <w:rFonts w:ascii="Arial" w:hAnsi="Arial"/>
      <w:sz w:val="22"/>
    </w:rPr>
  </w:style>
  <w:style w:type="paragraph" w:customStyle="1" w:styleId="ColorfulList-Accent11">
    <w:name w:val="Colorful List - Accent 11"/>
    <w:basedOn w:val="Normal"/>
    <w:uiPriority w:val="99"/>
    <w:rsid w:val="008648AA"/>
    <w:pPr>
      <w:ind w:left="720"/>
    </w:pPr>
  </w:style>
  <w:style w:type="paragraph" w:styleId="PlainText">
    <w:name w:val="Plain Text"/>
    <w:basedOn w:val="Normal"/>
    <w:link w:val="PlainTextChar1"/>
    <w:uiPriority w:val="99"/>
    <w:rsid w:val="008648AA"/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013AEE"/>
    <w:rPr>
      <w:rFonts w:ascii="Courier New" w:hAnsi="Courier New" w:cs="Courier New"/>
      <w:color w:val="00000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1"/>
    <w:uiPriority w:val="99"/>
    <w:rsid w:val="008648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013AEE"/>
    <w:rPr>
      <w:rFonts w:ascii="Times New Roman" w:hAnsi="Times New Roman" w:cs="Times New Roman"/>
      <w:color w:val="00000A"/>
      <w:sz w:val="2"/>
      <w:lang w:val="en-US" w:eastAsia="en-US"/>
    </w:rPr>
  </w:style>
  <w:style w:type="paragraph" w:styleId="CommentSubject">
    <w:name w:val="annotation subject"/>
    <w:basedOn w:val="CommentText"/>
    <w:link w:val="CommentSubjectChar1"/>
    <w:uiPriority w:val="99"/>
    <w:rsid w:val="008648AA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013AEE"/>
    <w:rPr>
      <w:rFonts w:ascii="Times New Roman" w:hAnsi="Times New Roman" w:cs="Times New Roman"/>
      <w:b/>
      <w:bCs/>
      <w:color w:val="00000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8648AA"/>
    <w:pPr>
      <w:ind w:left="720"/>
    </w:pPr>
  </w:style>
  <w:style w:type="character" w:customStyle="1" w:styleId="CommentTextChar2">
    <w:name w:val="Comment Text Char2"/>
    <w:basedOn w:val="DefaultParagraphFont"/>
    <w:link w:val="CommentText"/>
    <w:uiPriority w:val="99"/>
    <w:locked/>
    <w:rsid w:val="00FC1D66"/>
    <w:rPr>
      <w:rFonts w:cs="Times New Roman"/>
      <w:color w:val="00000A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locked/>
    <w:rsid w:val="00C452C6"/>
    <w:rPr>
      <w:color w:val="0000FF"/>
      <w:u w:val="single"/>
    </w:rPr>
  </w:style>
  <w:style w:type="character" w:customStyle="1" w:styleId="highlighted">
    <w:name w:val="highlighted"/>
    <w:basedOn w:val="DefaultParagraphFont"/>
    <w:rsid w:val="00493BEA"/>
  </w:style>
  <w:style w:type="character" w:customStyle="1" w:styleId="legend">
    <w:name w:val="legend"/>
    <w:basedOn w:val="DefaultParagraphFont"/>
    <w:rsid w:val="00263085"/>
  </w:style>
  <w:style w:type="character" w:customStyle="1" w:styleId="subheading">
    <w:name w:val="subheading"/>
    <w:basedOn w:val="DefaultParagraphFont"/>
    <w:rsid w:val="00AC73A4"/>
  </w:style>
  <w:style w:type="character" w:customStyle="1" w:styleId="i">
    <w:name w:val="i"/>
    <w:basedOn w:val="DefaultParagraphFont"/>
    <w:rsid w:val="00F96DB1"/>
  </w:style>
  <w:style w:type="paragraph" w:customStyle="1" w:styleId="EndNoteBibliographyTitle">
    <w:name w:val="EndNote Bibliography Title"/>
    <w:basedOn w:val="Normal"/>
    <w:link w:val="EndNoteBibliographyTitleChar"/>
    <w:rsid w:val="00290497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Heading1Char"/>
    <w:link w:val="EndNoteBibliographyTitle"/>
    <w:rsid w:val="00290497"/>
    <w:rPr>
      <w:rFonts w:ascii="Arial" w:hAnsi="Arial" w:cs="Arial"/>
      <w:b w:val="0"/>
      <w:noProof/>
      <w:color w:val="00000A"/>
      <w:sz w:val="24"/>
      <w:szCs w:val="24"/>
      <w:lang w:val="en-GB" w:eastAsia="en-US"/>
    </w:rPr>
  </w:style>
  <w:style w:type="paragraph" w:customStyle="1" w:styleId="EndNoteBibliography">
    <w:name w:val="EndNote Bibliography"/>
    <w:basedOn w:val="Normal"/>
    <w:link w:val="EndNoteBibliographyChar"/>
    <w:rsid w:val="00290497"/>
    <w:pPr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Heading1Char"/>
    <w:link w:val="EndNoteBibliography"/>
    <w:rsid w:val="00290497"/>
    <w:rPr>
      <w:rFonts w:ascii="Arial" w:hAnsi="Arial" w:cs="Arial"/>
      <w:b w:val="0"/>
      <w:noProof/>
      <w:color w:val="00000A"/>
      <w:sz w:val="24"/>
      <w:szCs w:val="24"/>
      <w:lang w:val="en-GB" w:eastAsia="en-US"/>
    </w:rPr>
  </w:style>
  <w:style w:type="paragraph" w:customStyle="1" w:styleId="captionobject">
    <w:name w:val="caption_object"/>
    <w:basedOn w:val="Normal"/>
    <w:rsid w:val="001329BE"/>
    <w:pPr>
      <w:tabs>
        <w:tab w:val="clear" w:pos="720"/>
      </w:tabs>
      <w:suppressAutoHyphens w:val="0"/>
      <w:spacing w:before="100" w:beforeAutospacing="1" w:after="100" w:afterAutospacing="1"/>
    </w:pPr>
    <w:rPr>
      <w:color w:val="auto"/>
      <w:lang w:eastAsia="en-GB"/>
    </w:rPr>
  </w:style>
  <w:style w:type="paragraph" w:styleId="Revision">
    <w:name w:val="Revision"/>
    <w:hidden/>
    <w:uiPriority w:val="99"/>
    <w:semiHidden/>
    <w:rsid w:val="00C30A61"/>
    <w:rPr>
      <w:rFonts w:ascii="Times New Roman" w:hAnsi="Times New Roman"/>
      <w:color w:val="00000A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081C47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locked/>
    <w:rsid w:val="0066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921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01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DADA"/>
                        <w:left w:val="single" w:sz="6" w:space="8" w:color="DADADA"/>
                        <w:bottom w:val="single" w:sz="2" w:space="0" w:color="DADADA"/>
                        <w:right w:val="single" w:sz="2" w:space="0" w:color="DADADA"/>
                      </w:divBdr>
                    </w:div>
                  </w:divsChild>
                </w:div>
                <w:div w:id="1787919717">
                  <w:marLeft w:val="0"/>
                  <w:marRight w:val="2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8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2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4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1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17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8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mit.sud@icr.ac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41866-FEFD-42D5-BACF-F5F96B73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5692</Words>
  <Characters>32447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genome-wide association scan of tag SNPs identifies a novel susceptibility variant for colorectal cancer at 8q24</vt:lpstr>
    </vt:vector>
  </TitlesOfParts>
  <Company>DKFZ</Company>
  <LinksUpToDate>false</LinksUpToDate>
  <CharactersWithSpaces>38063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genome-wide association scan of tag SNPs identifies a novel susceptibility variant for colorectal cancer at 8q24</dc:title>
  <dc:creator>somerset</dc:creator>
  <cp:lastModifiedBy>Amit Sud</cp:lastModifiedBy>
  <cp:revision>11</cp:revision>
  <cp:lastPrinted>2018-04-16T11:06:00Z</cp:lastPrinted>
  <dcterms:created xsi:type="dcterms:W3CDTF">2018-07-03T09:10:00Z</dcterms:created>
  <dcterms:modified xsi:type="dcterms:W3CDTF">2018-07-04T08:24:00Z</dcterms:modified>
</cp:coreProperties>
</file>