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400" w:rsidRPr="00C85AAF" w:rsidRDefault="000742D9" w:rsidP="00C85AAF">
      <w:pPr>
        <w:pStyle w:val="BATitle"/>
      </w:pPr>
      <w:bookmarkStart w:id="0" w:name="_GoBack"/>
      <w:r w:rsidRPr="00C85AAF">
        <w:t>Rapid Discovery of Pyrido[3,4-</w:t>
      </w:r>
      <w:r w:rsidRPr="00C85AAF">
        <w:rPr>
          <w:i/>
        </w:rPr>
        <w:t>d</w:t>
      </w:r>
      <w:r w:rsidRPr="00C85AAF">
        <w:t>]pyrimidine Inhibitors of Monopolar Spindle</w:t>
      </w:r>
      <w:r w:rsidR="0093735C" w:rsidRPr="00C85AAF">
        <w:t xml:space="preserve"> kinase</w:t>
      </w:r>
      <w:r w:rsidR="00196E68" w:rsidRPr="00C85AAF">
        <w:t xml:space="preserve"> 1 (MPS1) Using</w:t>
      </w:r>
      <w:r w:rsidRPr="00C85AAF">
        <w:t xml:space="preserve"> a </w:t>
      </w:r>
      <w:r w:rsidR="00D46897" w:rsidRPr="00C85AAF">
        <w:t>Structure-B</w:t>
      </w:r>
      <w:r w:rsidR="008C287D" w:rsidRPr="00C85AAF">
        <w:t xml:space="preserve">ased </w:t>
      </w:r>
      <w:r w:rsidR="00D46897" w:rsidRPr="00C85AAF">
        <w:t>H</w:t>
      </w:r>
      <w:r w:rsidR="008C287D" w:rsidRPr="00C85AAF">
        <w:t xml:space="preserve">ybridization </w:t>
      </w:r>
      <w:r w:rsidR="00D46897" w:rsidRPr="00C85AAF">
        <w:t>A</w:t>
      </w:r>
      <w:r w:rsidRPr="00C85AAF">
        <w:t>pproach</w:t>
      </w:r>
    </w:p>
    <w:bookmarkEnd w:id="0"/>
    <w:p w:rsidR="00C970B2" w:rsidRPr="004E3CE3" w:rsidRDefault="00C970B2" w:rsidP="00C970B2">
      <w:pPr>
        <w:pStyle w:val="BBAuthorName"/>
      </w:pPr>
      <w:r w:rsidRPr="004E3CE3">
        <w:t>Paolo Innocenti,</w:t>
      </w:r>
      <w:r w:rsidR="004E5DA4" w:rsidRPr="004E5DA4">
        <w:rPr>
          <w:rFonts w:cs="Times"/>
          <w:vertAlign w:val="superscript"/>
        </w:rPr>
        <w:t>†</w:t>
      </w:r>
      <w:r w:rsidRPr="004E3CE3">
        <w:t xml:space="preserve"> Hannah L. Woodward,</w:t>
      </w:r>
      <w:r w:rsidR="004E5DA4" w:rsidRPr="004E5DA4">
        <w:rPr>
          <w:rFonts w:cs="Times"/>
          <w:vertAlign w:val="superscript"/>
        </w:rPr>
        <w:t>†</w:t>
      </w:r>
      <w:r w:rsidRPr="004E3CE3">
        <w:t xml:space="preserve"> Savade Solanki,</w:t>
      </w:r>
      <w:r w:rsidR="004E5DA4" w:rsidRPr="006C3540">
        <w:rPr>
          <w:rFonts w:cs="Times"/>
          <w:vertAlign w:val="superscript"/>
        </w:rPr>
        <w:t>†</w:t>
      </w:r>
      <w:r w:rsidRPr="004E3CE3">
        <w:t xml:space="preserve"> S</w:t>
      </w:r>
      <w:r w:rsidRPr="004E3CE3">
        <w:rPr>
          <w:rFonts w:cs="Times"/>
        </w:rPr>
        <w:t>é</w:t>
      </w:r>
      <w:r w:rsidRPr="004E3CE3">
        <w:t>bastien Naud,</w:t>
      </w:r>
      <w:r w:rsidR="004E5DA4" w:rsidRPr="006C3540">
        <w:rPr>
          <w:rFonts w:cs="Times"/>
          <w:vertAlign w:val="superscript"/>
        </w:rPr>
        <w:t>†</w:t>
      </w:r>
      <w:r w:rsidRPr="004E3CE3">
        <w:t xml:space="preserve"> Isaac M. Westwood,</w:t>
      </w:r>
      <w:r w:rsidR="004E5DA4" w:rsidRPr="006C3540">
        <w:rPr>
          <w:rFonts w:cs="Times"/>
          <w:vertAlign w:val="superscript"/>
        </w:rPr>
        <w:t>†,‡</w:t>
      </w:r>
      <w:r w:rsidRPr="004E3CE3">
        <w:t xml:space="preserve"> Nora Cronin,</w:t>
      </w:r>
      <w:r w:rsidR="004E5DA4" w:rsidRPr="006C3540">
        <w:rPr>
          <w:rFonts w:cs="Times"/>
          <w:vertAlign w:val="superscript"/>
        </w:rPr>
        <w:t>‡</w:t>
      </w:r>
      <w:r w:rsidRPr="004E3CE3">
        <w:t xml:space="preserve"> Angela Hayes,</w:t>
      </w:r>
      <w:r w:rsidR="004E5DA4" w:rsidRPr="006C3540">
        <w:rPr>
          <w:rFonts w:cs="Times"/>
          <w:vertAlign w:val="superscript"/>
        </w:rPr>
        <w:t>†</w:t>
      </w:r>
      <w:r w:rsidRPr="004E3CE3">
        <w:t xml:space="preserve"> Jenn</w:t>
      </w:r>
      <w:r w:rsidR="00F45C93">
        <w:t>ie</w:t>
      </w:r>
      <w:r w:rsidRPr="004E3CE3">
        <w:t xml:space="preserve"> Roberts,</w:t>
      </w:r>
      <w:r w:rsidR="004E5DA4" w:rsidRPr="006C3540">
        <w:rPr>
          <w:rFonts w:cs="Times"/>
          <w:vertAlign w:val="superscript"/>
        </w:rPr>
        <w:t>†</w:t>
      </w:r>
      <w:r w:rsidRPr="004E3CE3">
        <w:t xml:space="preserve"> Alan T. Henley,</w:t>
      </w:r>
      <w:r w:rsidR="004E5DA4" w:rsidRPr="006C3540">
        <w:rPr>
          <w:rFonts w:cs="Times"/>
          <w:vertAlign w:val="superscript"/>
        </w:rPr>
        <w:t>†</w:t>
      </w:r>
      <w:r w:rsidRPr="004E3CE3">
        <w:t xml:space="preserve"> Ross Baker</w:t>
      </w:r>
      <w:r>
        <w:t>,</w:t>
      </w:r>
      <w:r w:rsidR="004E5DA4" w:rsidRPr="006C3540">
        <w:rPr>
          <w:rFonts w:cs="Times"/>
          <w:vertAlign w:val="superscript"/>
        </w:rPr>
        <w:t>†</w:t>
      </w:r>
      <w:r w:rsidRPr="004E3CE3">
        <w:t xml:space="preserve"> Amir Faisal,</w:t>
      </w:r>
      <w:r w:rsidR="004E5DA4" w:rsidRPr="006C3540">
        <w:rPr>
          <w:rFonts w:cs="Times"/>
          <w:vertAlign w:val="superscript"/>
        </w:rPr>
        <w:t>†</w:t>
      </w:r>
      <w:r w:rsidRPr="004E3CE3">
        <w:t xml:space="preserve"> </w:t>
      </w:r>
      <w:r w:rsidR="00063979">
        <w:rPr>
          <w:lang w:val="en-GB"/>
        </w:rPr>
        <w:t>Grace Wing-Yan Mak</w:t>
      </w:r>
      <w:r w:rsidRPr="004E3CE3">
        <w:t>,</w:t>
      </w:r>
      <w:r w:rsidR="004E5DA4" w:rsidRPr="006C3540">
        <w:rPr>
          <w:rFonts w:cs="Times"/>
          <w:vertAlign w:val="superscript"/>
        </w:rPr>
        <w:t>†</w:t>
      </w:r>
      <w:r w:rsidRPr="004E3CE3">
        <w:t xml:space="preserve"> Gary Box,</w:t>
      </w:r>
      <w:r w:rsidR="004E5DA4" w:rsidRPr="006C3540">
        <w:rPr>
          <w:rFonts w:cs="Times"/>
          <w:vertAlign w:val="superscript"/>
        </w:rPr>
        <w:t>†</w:t>
      </w:r>
      <w:r w:rsidRPr="004E3CE3">
        <w:t xml:space="preserve"> Melanie Valenti,</w:t>
      </w:r>
      <w:r w:rsidR="004E5DA4" w:rsidRPr="006C3540">
        <w:rPr>
          <w:rFonts w:cs="Times"/>
          <w:vertAlign w:val="superscript"/>
        </w:rPr>
        <w:t>†</w:t>
      </w:r>
      <w:r w:rsidRPr="004E3CE3">
        <w:t xml:space="preserve"> Alexis De Haven Brandon,</w:t>
      </w:r>
      <w:r w:rsidR="004E5DA4" w:rsidRPr="006C3540">
        <w:rPr>
          <w:rFonts w:cs="Times"/>
          <w:vertAlign w:val="superscript"/>
        </w:rPr>
        <w:t>†</w:t>
      </w:r>
      <w:r w:rsidRPr="004E3CE3">
        <w:t xml:space="preserve"> Lisa O’Fee,</w:t>
      </w:r>
      <w:r w:rsidR="004E5DA4" w:rsidRPr="006C3540">
        <w:rPr>
          <w:rFonts w:cs="Times"/>
          <w:vertAlign w:val="superscript"/>
        </w:rPr>
        <w:t>†</w:t>
      </w:r>
      <w:r w:rsidRPr="004E3CE3">
        <w:t xml:space="preserve"> Harry Saville,</w:t>
      </w:r>
      <w:r w:rsidR="004E5DA4" w:rsidRPr="006C3540">
        <w:rPr>
          <w:rFonts w:cs="Times"/>
          <w:vertAlign w:val="superscript"/>
        </w:rPr>
        <w:t>†</w:t>
      </w:r>
      <w:r w:rsidRPr="004E3CE3">
        <w:t xml:space="preserve"> Jessica Schmitt,</w:t>
      </w:r>
      <w:r w:rsidR="004E5DA4" w:rsidRPr="006C3540">
        <w:rPr>
          <w:rFonts w:cs="Times"/>
          <w:vertAlign w:val="superscript"/>
        </w:rPr>
        <w:t>†</w:t>
      </w:r>
      <w:r w:rsidRPr="004E3CE3">
        <w:t xml:space="preserve"> </w:t>
      </w:r>
      <w:r w:rsidR="00F636FC">
        <w:t>Berry Matijssen,</w:t>
      </w:r>
      <w:r w:rsidR="00F30DF8" w:rsidRPr="006C3540">
        <w:rPr>
          <w:rFonts w:cs="Times"/>
          <w:vertAlign w:val="superscript"/>
        </w:rPr>
        <w:t>†</w:t>
      </w:r>
      <w:r w:rsidR="00F636FC">
        <w:t xml:space="preserve"> </w:t>
      </w:r>
      <w:r w:rsidR="00F37494" w:rsidRPr="004E3CE3">
        <w:t>Rosemary Burke,</w:t>
      </w:r>
      <w:r w:rsidR="00F37494" w:rsidRPr="006C3540">
        <w:rPr>
          <w:rFonts w:cs="Times"/>
          <w:vertAlign w:val="superscript"/>
        </w:rPr>
        <w:t>†</w:t>
      </w:r>
      <w:r w:rsidR="00F37494" w:rsidRPr="004E3CE3">
        <w:t xml:space="preserve"> </w:t>
      </w:r>
      <w:r w:rsidRPr="004E3CE3">
        <w:t>Rob L. M. van Montfort,</w:t>
      </w:r>
      <w:r w:rsidR="004E5DA4" w:rsidRPr="006C3540">
        <w:rPr>
          <w:rFonts w:cs="Times"/>
          <w:vertAlign w:val="superscript"/>
        </w:rPr>
        <w:t>†,‡</w:t>
      </w:r>
      <w:r w:rsidRPr="004E3CE3">
        <w:t xml:space="preserve"> Florence I. Raynaud,</w:t>
      </w:r>
      <w:r w:rsidR="004E5DA4" w:rsidRPr="006C3540">
        <w:rPr>
          <w:rFonts w:cs="Times"/>
          <w:vertAlign w:val="superscript"/>
        </w:rPr>
        <w:t>†</w:t>
      </w:r>
      <w:r w:rsidRPr="004E3CE3">
        <w:t xml:space="preserve"> Suzanne A. Eccles,</w:t>
      </w:r>
      <w:r w:rsidR="004E5DA4" w:rsidRPr="006C3540">
        <w:rPr>
          <w:rFonts w:cs="Times"/>
          <w:vertAlign w:val="superscript"/>
        </w:rPr>
        <w:t>†</w:t>
      </w:r>
      <w:r w:rsidRPr="004E3CE3">
        <w:t xml:space="preserve"> Spiros Linardopoulos,</w:t>
      </w:r>
      <w:r w:rsidR="004E5DA4" w:rsidRPr="006C3540">
        <w:rPr>
          <w:rFonts w:cs="Times"/>
          <w:vertAlign w:val="superscript"/>
        </w:rPr>
        <w:t>†,§</w:t>
      </w:r>
      <w:r w:rsidRPr="004E3CE3">
        <w:t xml:space="preserve"> Julian Blagg</w:t>
      </w:r>
      <w:r w:rsidR="004E5DA4" w:rsidRPr="006C3540">
        <w:rPr>
          <w:rFonts w:cs="Times"/>
          <w:vertAlign w:val="superscript"/>
        </w:rPr>
        <w:t>†</w:t>
      </w:r>
      <w:r w:rsidR="006C3540">
        <w:t xml:space="preserve"> and Swen Hoelder</w:t>
      </w:r>
      <w:r w:rsidR="004E5DA4" w:rsidRPr="006C3540">
        <w:rPr>
          <w:rFonts w:cs="Times"/>
          <w:vertAlign w:val="superscript"/>
        </w:rPr>
        <w:t>†</w:t>
      </w:r>
      <w:r w:rsidR="006C3540">
        <w:rPr>
          <w:rFonts w:cs="Times"/>
          <w:vertAlign w:val="superscript"/>
        </w:rPr>
        <w:t>,</w:t>
      </w:r>
      <w:r w:rsidRPr="006C3540">
        <w:rPr>
          <w:vertAlign w:val="superscript"/>
        </w:rPr>
        <w:t>*</w:t>
      </w:r>
    </w:p>
    <w:p w:rsidR="00B45EBA" w:rsidRDefault="00B45EBA" w:rsidP="00B45EBA">
      <w:pPr>
        <w:pStyle w:val="BCAuthorAddress"/>
        <w:spacing w:after="0"/>
      </w:pPr>
      <w:r w:rsidRPr="004E5DA4">
        <w:rPr>
          <w:rFonts w:cs="Times"/>
          <w:vertAlign w:val="superscript"/>
        </w:rPr>
        <w:t>†</w:t>
      </w:r>
      <w:r w:rsidRPr="006C3540">
        <w:t xml:space="preserve"> </w:t>
      </w:r>
      <w:r w:rsidRPr="00930DEA">
        <w:t>Cancer Research UK Cancer Therapeutics Unit</w:t>
      </w:r>
      <w:r>
        <w:t>,</w:t>
      </w:r>
      <w:r w:rsidRPr="00930DEA">
        <w:t xml:space="preserve"> D</w:t>
      </w:r>
      <w:r>
        <w:t xml:space="preserve">ivision of Cancer Therapeutics, </w:t>
      </w:r>
    </w:p>
    <w:p w:rsidR="00B45EBA" w:rsidRDefault="00B45EBA" w:rsidP="00B45EBA">
      <w:pPr>
        <w:pStyle w:val="BCAuthorAddress"/>
        <w:spacing w:after="0"/>
      </w:pPr>
      <w:r w:rsidRPr="00930DEA">
        <w:t>The Institute of Cancer Research, 15 Cotswold Road, Surrey</w:t>
      </w:r>
      <w:r>
        <w:t>,</w:t>
      </w:r>
      <w:r w:rsidRPr="00930DEA">
        <w:t xml:space="preserve"> SM2 5NG, United Kingdom, </w:t>
      </w:r>
    </w:p>
    <w:p w:rsidR="00B45EBA" w:rsidRDefault="00B45EBA" w:rsidP="00B45EBA">
      <w:pPr>
        <w:pStyle w:val="BCAuthorAddress"/>
        <w:spacing w:after="0"/>
      </w:pPr>
      <w:r w:rsidRPr="004E5DA4">
        <w:rPr>
          <w:rFonts w:cs="Times"/>
          <w:vertAlign w:val="superscript"/>
        </w:rPr>
        <w:t>‡</w:t>
      </w:r>
      <w:r w:rsidRPr="006C3540">
        <w:t xml:space="preserve"> </w:t>
      </w:r>
      <w:r w:rsidRPr="00930DEA">
        <w:t>Division of Structural Biology, The Institute of Cancer Research, 237 Fulham Road, London</w:t>
      </w:r>
      <w:r>
        <w:t>,</w:t>
      </w:r>
      <w:r w:rsidRPr="00930DEA">
        <w:t xml:space="preserve"> SW3 6JB, United Kingdom, </w:t>
      </w:r>
    </w:p>
    <w:p w:rsidR="00B45EBA" w:rsidRDefault="00B45EBA" w:rsidP="00B45EBA">
      <w:pPr>
        <w:pStyle w:val="BCAuthorAddress"/>
        <w:spacing w:after="0"/>
      </w:pPr>
      <w:r w:rsidRPr="004E5DA4">
        <w:rPr>
          <w:rFonts w:cs="Times"/>
          <w:vertAlign w:val="superscript"/>
        </w:rPr>
        <w:t>§</w:t>
      </w:r>
      <w:r w:rsidRPr="00930DEA">
        <w:t>The Breakthrough Breast Cancer Research Centre, Division of Breast Cancer Research,</w:t>
      </w:r>
      <w:r>
        <w:t xml:space="preserve"> </w:t>
      </w:r>
    </w:p>
    <w:p w:rsidR="00B45EBA" w:rsidRPr="00930DEA" w:rsidRDefault="00B45EBA" w:rsidP="00B45EBA">
      <w:pPr>
        <w:pStyle w:val="BCAuthorAddress"/>
        <w:spacing w:after="0"/>
      </w:pPr>
      <w:r w:rsidRPr="00930DEA">
        <w:t>The Institute of Cancer Research</w:t>
      </w:r>
      <w:r>
        <w:t>,</w:t>
      </w:r>
      <w:r w:rsidRPr="00930DEA">
        <w:t xml:space="preserve"> 237 Fulham Road, London</w:t>
      </w:r>
      <w:r>
        <w:t>,</w:t>
      </w:r>
      <w:r w:rsidRPr="00930DEA">
        <w:t xml:space="preserve"> SW3 6JB, United Kingdom</w:t>
      </w:r>
    </w:p>
    <w:p w:rsidR="00B45EBA" w:rsidRDefault="00B45EBA" w:rsidP="00F674F9">
      <w:pPr>
        <w:pStyle w:val="BDAbstract"/>
        <w:rPr>
          <w:b/>
        </w:rPr>
      </w:pPr>
    </w:p>
    <w:p w:rsidR="00B45EBA" w:rsidRPr="00B45EBA" w:rsidRDefault="00B45EBA" w:rsidP="00B45EBA">
      <w:pPr>
        <w:pStyle w:val="TAMainText"/>
      </w:pPr>
    </w:p>
    <w:p w:rsidR="000E1400" w:rsidRPr="0020274C" w:rsidRDefault="000E1400" w:rsidP="00F674F9">
      <w:pPr>
        <w:pStyle w:val="BDAbstract"/>
        <w:rPr>
          <w:b/>
        </w:rPr>
      </w:pPr>
      <w:r w:rsidRPr="0020274C">
        <w:rPr>
          <w:b/>
        </w:rPr>
        <w:lastRenderedPageBreak/>
        <w:t>Abstract</w:t>
      </w:r>
      <w:r w:rsidR="006F4080" w:rsidRPr="0020274C">
        <w:rPr>
          <w:b/>
        </w:rPr>
        <w:t xml:space="preserve"> </w:t>
      </w:r>
    </w:p>
    <w:p w:rsidR="000E1400" w:rsidRDefault="006F4080" w:rsidP="00C6434B">
      <w:pPr>
        <w:pStyle w:val="BDAbstract"/>
      </w:pPr>
      <w:r>
        <w:t xml:space="preserve">MPS1 plays a central role in the transition of cells from metaphase to anaphase and is one of the main components of the </w:t>
      </w:r>
      <w:r w:rsidR="00E63D27">
        <w:t>spindle assembly c</w:t>
      </w:r>
      <w:r>
        <w:t>heckpoint</w:t>
      </w:r>
      <w:r w:rsidR="00E63D27">
        <w:t xml:space="preserve"> (SAC</w:t>
      </w:r>
      <w:r>
        <w:t xml:space="preserve">). </w:t>
      </w:r>
      <w:r w:rsidR="00E46D0C">
        <w:t>C</w:t>
      </w:r>
      <w:r>
        <w:t>hromosom</w:t>
      </w:r>
      <w:r w:rsidR="00061E40">
        <w:t>ally unstable cancer cells</w:t>
      </w:r>
      <w:r>
        <w:t xml:space="preserve"> heavily rely on MPS1 to cope with the stress arising from abnormal numbers of chromosomes and centrosomes</w:t>
      </w:r>
      <w:r w:rsidR="00F42BB2">
        <w:t xml:space="preserve"> and are thus </w:t>
      </w:r>
      <w:r w:rsidR="003A6049">
        <w:t xml:space="preserve">more </w:t>
      </w:r>
      <w:r w:rsidR="00F42BB2">
        <w:t xml:space="preserve">sensitive to MPS1 inhibition </w:t>
      </w:r>
      <w:r w:rsidR="003A6049">
        <w:t xml:space="preserve">then normal cells. </w:t>
      </w:r>
      <w:r w:rsidR="00E46D0C">
        <w:t xml:space="preserve">We report the discovery and </w:t>
      </w:r>
      <w:r w:rsidR="00D0629C">
        <w:t>optimization</w:t>
      </w:r>
      <w:r w:rsidR="00E46D0C">
        <w:t xml:space="preserve"> of a series of novel p</w:t>
      </w:r>
      <w:r w:rsidR="00E46D0C" w:rsidRPr="00D15AE0">
        <w:t>yrido[3,4-</w:t>
      </w:r>
      <w:r w:rsidR="00E46D0C" w:rsidRPr="00AB43C1">
        <w:rPr>
          <w:i/>
        </w:rPr>
        <w:t>d</w:t>
      </w:r>
      <w:r w:rsidR="00E46D0C" w:rsidRPr="00D15AE0">
        <w:t>]pyrimidine</w:t>
      </w:r>
      <w:r w:rsidR="00E46D0C">
        <w:t xml:space="preserve"> based inhibitors</w:t>
      </w:r>
      <w:r w:rsidR="00367AEE">
        <w:t xml:space="preserve"> </w:t>
      </w:r>
      <w:r w:rsidR="00367AEE" w:rsidRPr="00367AEE">
        <w:rPr>
          <w:i/>
        </w:rPr>
        <w:t>via</w:t>
      </w:r>
      <w:r w:rsidR="00E46D0C">
        <w:t xml:space="preserve"> a structure-based </w:t>
      </w:r>
      <w:r w:rsidR="00D0629C">
        <w:t>hybridization</w:t>
      </w:r>
      <w:r w:rsidR="00E46D0C">
        <w:t xml:space="preserve"> approach from </w:t>
      </w:r>
      <w:r w:rsidR="00367AEE">
        <w:t>our previously reported inhibitor CCT251455 and a modestly potent screening hit.</w:t>
      </w:r>
      <w:r w:rsidR="00C06918">
        <w:t xml:space="preserve"> </w:t>
      </w:r>
      <w:r w:rsidR="00F65569">
        <w:t>C</w:t>
      </w:r>
      <w:r w:rsidR="00C6434B">
        <w:t xml:space="preserve">ompounds in this novel series display excellent potency and selectivity </w:t>
      </w:r>
      <w:r w:rsidR="000A6BF8">
        <w:t xml:space="preserve">for </w:t>
      </w:r>
      <w:r w:rsidR="00C6434B">
        <w:t xml:space="preserve">MPS1, which translates </w:t>
      </w:r>
      <w:r w:rsidR="00A50D67">
        <w:t>into biomarker modulation in</w:t>
      </w:r>
      <w:r w:rsidR="00C6434B">
        <w:t xml:space="preserve"> an </w:t>
      </w:r>
      <w:r w:rsidR="00C6434B" w:rsidRPr="00706D68">
        <w:rPr>
          <w:i/>
        </w:rPr>
        <w:t>in</w:t>
      </w:r>
      <w:r w:rsidR="00C6434B">
        <w:rPr>
          <w:i/>
        </w:rPr>
        <w:t xml:space="preserve"> </w:t>
      </w:r>
      <w:r w:rsidR="00C6434B" w:rsidRPr="00706D68">
        <w:rPr>
          <w:i/>
        </w:rPr>
        <w:t>vivo</w:t>
      </w:r>
      <w:r w:rsidR="00C6434B">
        <w:t xml:space="preserve"> </w:t>
      </w:r>
      <w:r w:rsidR="00A50D67">
        <w:t xml:space="preserve">PK/PD </w:t>
      </w:r>
      <w:r w:rsidR="00C6434B">
        <w:t xml:space="preserve">human </w:t>
      </w:r>
      <w:r w:rsidR="0016317B">
        <w:t>tumor</w:t>
      </w:r>
      <w:r w:rsidR="00C6434B">
        <w:t xml:space="preserve"> xenograft</w:t>
      </w:r>
      <w:r w:rsidR="00DF00FD">
        <w:t xml:space="preserve"> </w:t>
      </w:r>
      <w:r w:rsidR="00C6434B">
        <w:t>model.</w:t>
      </w:r>
    </w:p>
    <w:p w:rsidR="00786698" w:rsidRPr="00930DEA" w:rsidRDefault="00786698" w:rsidP="00F674F9">
      <w:pPr>
        <w:pStyle w:val="TAMainText"/>
        <w:rPr>
          <w:b/>
        </w:rPr>
      </w:pPr>
      <w:r w:rsidRPr="00930DEA">
        <w:rPr>
          <w:b/>
        </w:rPr>
        <w:t>Introduction</w:t>
      </w:r>
    </w:p>
    <w:p w:rsidR="008D1D51" w:rsidRDefault="004B6B09" w:rsidP="00F674F9">
      <w:pPr>
        <w:pStyle w:val="TAMainText"/>
      </w:pPr>
      <w:r>
        <w:t xml:space="preserve">Interfering with mitotic processes has been </w:t>
      </w:r>
      <w:r w:rsidR="0056453A">
        <w:t>a</w:t>
      </w:r>
      <w:r w:rsidR="00FF1283">
        <w:t xml:space="preserve"> </w:t>
      </w:r>
      <w:r w:rsidR="0056453A">
        <w:t>successful therapeutic</w:t>
      </w:r>
      <w:r w:rsidR="0058546F">
        <w:t xml:space="preserve"> </w:t>
      </w:r>
      <w:r w:rsidR="0056453A">
        <w:t>approach</w:t>
      </w:r>
      <w:r>
        <w:t xml:space="preserve"> </w:t>
      </w:r>
      <w:r w:rsidR="001F2DDE">
        <w:t>to fight cancer.</w:t>
      </w:r>
      <w:hyperlink w:anchor="_ENREF_1" w:tooltip="Jackson, 2007 #59" w:history="1">
        <w:r w:rsidR="0028079B">
          <w:fldChar w:fldCharType="begin">
            <w:fldData xml:space="preserve">PEVuZE5vdGU+PENpdGU+PEF1dGhvcj5KYWNrc29uPC9BdXRob3I+PFllYXI+MjAwNzwvWWVhcj48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</w:fldData>
          </w:fldChar>
        </w:r>
        <w:r w:rsidR="0028079B">
          <w:instrText xml:space="preserve"> ADDIN EN.CITE </w:instrText>
        </w:r>
        <w:r w:rsidR="0028079B">
          <w:fldChar w:fldCharType="begin">
            <w:fldData xml:space="preserve">PEVuZE5vdGU+PENpdGU+PEF1dGhvcj5KYWNrc29uPC9BdXRob3I+PFllYXI+MjAwNzwvWWVhcj48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</w:fldData>
          </w:fldChar>
        </w:r>
        <w:r w:rsidR="0028079B">
          <w:instrText xml:space="preserve"> ADDIN EN.CITE.DATA </w:instrText>
        </w:r>
        <w:r w:rsidR="0028079B">
          <w:fldChar w:fldCharType="end"/>
        </w:r>
        <w:r w:rsidR="0028079B">
          <w:fldChar w:fldCharType="separate"/>
        </w:r>
        <w:r w:rsidR="0028079B" w:rsidRPr="001F5E16">
          <w:rPr>
            <w:noProof/>
            <w:vertAlign w:val="superscript"/>
          </w:rPr>
          <w:t>1</w:t>
        </w:r>
        <w:r w:rsidR="0028079B">
          <w:fldChar w:fldCharType="end"/>
        </w:r>
      </w:hyperlink>
      <w:r w:rsidR="001F2DDE">
        <w:t xml:space="preserve"> </w:t>
      </w:r>
      <w:r w:rsidR="00A2612E">
        <w:t xml:space="preserve">One example of a mitotic target is </w:t>
      </w:r>
      <w:r w:rsidR="00045126">
        <w:t>MPS1</w:t>
      </w:r>
      <w:r w:rsidR="007F1536">
        <w:t xml:space="preserve"> (monopolar spindle 1, also known as TTK)</w:t>
      </w:r>
      <w:r w:rsidR="00A2612E">
        <w:t>,</w:t>
      </w:r>
      <w:r w:rsidR="00C57F2F">
        <w:t xml:space="preserve"> </w:t>
      </w:r>
      <w:r w:rsidR="00045126">
        <w:t>a dual-specificity kinase</w:t>
      </w:r>
      <w:r w:rsidR="00546F76">
        <w:t xml:space="preserve"> </w:t>
      </w:r>
      <w:r w:rsidR="000F6AD4">
        <w:t xml:space="preserve">that </w:t>
      </w:r>
      <w:r w:rsidR="005F1401">
        <w:t>occupies</w:t>
      </w:r>
      <w:r w:rsidR="000F6AD4">
        <w:t xml:space="preserve"> </w:t>
      </w:r>
      <w:r w:rsidR="005F1401">
        <w:t xml:space="preserve">a central role in the </w:t>
      </w:r>
      <w:r w:rsidR="00E051D2">
        <w:t>transition from metaphase to anaphase</w:t>
      </w:r>
      <w:r w:rsidR="002B3B93">
        <w:t xml:space="preserve"> and </w:t>
      </w:r>
      <w:r w:rsidR="00EC0E0A">
        <w:t xml:space="preserve">is </w:t>
      </w:r>
      <w:r w:rsidR="002B3B93">
        <w:t xml:space="preserve">one </w:t>
      </w:r>
      <w:r w:rsidR="00E25958">
        <w:t>of the mai</w:t>
      </w:r>
      <w:r w:rsidR="00EF78A5">
        <w:t>n</w:t>
      </w:r>
      <w:r w:rsidR="00CE0FFB">
        <w:t xml:space="preserve"> components</w:t>
      </w:r>
      <w:r w:rsidR="00C06918">
        <w:t xml:space="preserve"> of the SAC</w:t>
      </w:r>
      <w:r w:rsidR="0072686A">
        <w:t>.</w:t>
      </w:r>
      <w:hyperlink w:anchor="_ENREF_4" w:tooltip="Hardwick, 1998 #40" w:history="1">
        <w:r w:rsidR="0028079B">
          <w:fldChar w:fldCharType="begin">
            <w:fldData xml:space="preserve">PEVuZE5vdGU+PENpdGU+PEF1dGhvcj5IYXJkd2ljazwvQXV0aG9yPjxZZWFyPjE5OTg8L1llYXI+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</w:fldData>
          </w:fldChar>
        </w:r>
        <w:r w:rsidR="0028079B">
          <w:instrText xml:space="preserve"> ADDIN EN.CITE </w:instrText>
        </w:r>
        <w:r w:rsidR="0028079B">
          <w:fldChar w:fldCharType="begin">
            <w:fldData xml:space="preserve">PEVuZE5vdGU+PENpdGU+PEF1dGhvcj5IYXJkd2ljazwvQXV0aG9yPjxZZWFyPjE5OTg8L1llYXI+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</w:fldData>
          </w:fldChar>
        </w:r>
        <w:r w:rsidR="0028079B">
          <w:instrText xml:space="preserve"> ADDIN EN.CITE.DATA </w:instrText>
        </w:r>
        <w:r w:rsidR="0028079B">
          <w:fldChar w:fldCharType="end"/>
        </w:r>
        <w:r w:rsidR="0028079B">
          <w:fldChar w:fldCharType="separate"/>
        </w:r>
        <w:r w:rsidR="0028079B" w:rsidRPr="001F5E16">
          <w:rPr>
            <w:noProof/>
            <w:vertAlign w:val="superscript"/>
          </w:rPr>
          <w:t>2</w:t>
        </w:r>
        <w:r w:rsidR="0028079B">
          <w:fldChar w:fldCharType="end"/>
        </w:r>
      </w:hyperlink>
      <w:r w:rsidR="0072686A">
        <w:t xml:space="preserve"> This</w:t>
      </w:r>
      <w:r w:rsidR="002B3B93">
        <w:t xml:space="preserve"> kinase </w:t>
      </w:r>
      <w:r w:rsidR="00E25958">
        <w:t xml:space="preserve">prevents </w:t>
      </w:r>
      <w:r w:rsidR="002B3B93">
        <w:t>c</w:t>
      </w:r>
      <w:r w:rsidR="00E25958">
        <w:t xml:space="preserve">ells </w:t>
      </w:r>
      <w:r w:rsidR="00EF78A5">
        <w:t xml:space="preserve">from </w:t>
      </w:r>
      <w:r w:rsidR="002B3B93">
        <w:t xml:space="preserve">progressing through </w:t>
      </w:r>
      <w:r w:rsidR="00E25958">
        <w:t xml:space="preserve">mitosis </w:t>
      </w:r>
      <w:r w:rsidR="002B3B93">
        <w:t>until the</w:t>
      </w:r>
      <w:r w:rsidR="00E25958">
        <w:t xml:space="preserve"> kinetochores are </w:t>
      </w:r>
      <w:r w:rsidR="002B3B93">
        <w:t xml:space="preserve">properly </w:t>
      </w:r>
      <w:r w:rsidR="00EF78A5">
        <w:t xml:space="preserve">attached to the microtubules and </w:t>
      </w:r>
      <w:r w:rsidR="002B3B93">
        <w:t xml:space="preserve">are </w:t>
      </w:r>
      <w:r w:rsidR="00EF78A5">
        <w:t>under the appropriate tension.</w:t>
      </w:r>
      <w:r w:rsidR="001612B8">
        <w:t xml:space="preserve"> </w:t>
      </w:r>
      <w:r w:rsidR="00407475">
        <w:t>Wh</w:t>
      </w:r>
      <w:r w:rsidR="002836BC">
        <w:t>ilst</w:t>
      </w:r>
      <w:r w:rsidR="00407475">
        <w:t xml:space="preserve"> this mechanism is </w:t>
      </w:r>
      <w:r w:rsidR="002836BC">
        <w:t>important to</w:t>
      </w:r>
      <w:r w:rsidR="00407475">
        <w:t xml:space="preserve"> ensure error-free DNA replication in normal tissues, </w:t>
      </w:r>
      <w:r w:rsidR="002836BC">
        <w:t>aneuploid and</w:t>
      </w:r>
      <w:r w:rsidR="002836BC" w:rsidRPr="0060160E">
        <w:t xml:space="preserve"> </w:t>
      </w:r>
      <w:r w:rsidR="002836BC">
        <w:t xml:space="preserve">chromosomally unstable </w:t>
      </w:r>
      <w:r w:rsidR="00525E9E">
        <w:t xml:space="preserve">cancer cells </w:t>
      </w:r>
      <w:r w:rsidR="0060160E">
        <w:t>often overexpress</w:t>
      </w:r>
      <w:r w:rsidR="006224A1">
        <w:t xml:space="preserve"> and </w:t>
      </w:r>
      <w:r w:rsidR="00525E9E">
        <w:t xml:space="preserve">heavily </w:t>
      </w:r>
      <w:r w:rsidR="006224A1">
        <w:t>rely on</w:t>
      </w:r>
      <w:r w:rsidR="0060160E">
        <w:t xml:space="preserve"> </w:t>
      </w:r>
      <w:r w:rsidR="002455A3">
        <w:t>MPS1</w:t>
      </w:r>
      <w:r w:rsidR="002836BC">
        <w:t xml:space="preserve"> to cope with the stress arising from </w:t>
      </w:r>
      <w:r w:rsidR="00F431D9">
        <w:t>abnormal</w:t>
      </w:r>
      <w:r w:rsidR="008D1D51">
        <w:t xml:space="preserve"> number</w:t>
      </w:r>
      <w:r w:rsidR="00621029">
        <w:t>s</w:t>
      </w:r>
      <w:r w:rsidR="008D1D51">
        <w:t xml:space="preserve"> of </w:t>
      </w:r>
      <w:r w:rsidR="00E74E4B">
        <w:t>chromosomes</w:t>
      </w:r>
      <w:r w:rsidR="004B58EF">
        <w:t xml:space="preserve"> and </w:t>
      </w:r>
      <w:r w:rsidR="00CA52ED">
        <w:t>centrosomes</w:t>
      </w:r>
      <w:r w:rsidR="008845BD">
        <w:t>.</w:t>
      </w:r>
      <w:hyperlink w:anchor="_ENREF_8" w:tooltip="Daniel, 2011 #55" w:history="1">
        <w:r w:rsidR="0028079B">
          <w:fldChar w:fldCharType="begin">
            <w:fldData xml:space="preserve">PEVuZE5vdGU+PENpdGU+PEF1dGhvcj5EYW5pZWw8L0F1dGhvcj48WWVhcj4yMDExPC9ZZWFyPjxS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</w:fldData>
          </w:fldChar>
        </w:r>
        <w:r w:rsidR="0028079B">
          <w:instrText xml:space="preserve"> ADDIN EN.CITE </w:instrText>
        </w:r>
        <w:r w:rsidR="0028079B">
          <w:fldChar w:fldCharType="begin">
            <w:fldData xml:space="preserve">PEVuZE5vdGU+PENpdGU+PEF1dGhvcj5EYW5pZWw8L0F1dGhvcj48WWVhcj4yMDExPC9ZZWFyPjxS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</w:fldData>
          </w:fldChar>
        </w:r>
        <w:r w:rsidR="0028079B">
          <w:instrText xml:space="preserve"> ADDIN EN.CITE.DATA </w:instrText>
        </w:r>
        <w:r w:rsidR="0028079B">
          <w:fldChar w:fldCharType="end"/>
        </w:r>
        <w:r w:rsidR="0028079B">
          <w:fldChar w:fldCharType="separate"/>
        </w:r>
        <w:r w:rsidR="0028079B" w:rsidRPr="001F5E16">
          <w:rPr>
            <w:noProof/>
            <w:vertAlign w:val="superscript"/>
          </w:rPr>
          <w:t>3</w:t>
        </w:r>
        <w:r w:rsidR="0028079B">
          <w:fldChar w:fldCharType="end"/>
        </w:r>
      </w:hyperlink>
      <w:r w:rsidR="00432DC4">
        <w:t xml:space="preserve"> </w:t>
      </w:r>
      <w:r w:rsidR="00061E40">
        <w:t xml:space="preserve">Due to these findings, it </w:t>
      </w:r>
      <w:r w:rsidR="00F3472E">
        <w:t xml:space="preserve">is </w:t>
      </w:r>
      <w:r w:rsidR="00061E40">
        <w:t>n</w:t>
      </w:r>
      <w:r w:rsidR="008845BD">
        <w:t>ot surprising</w:t>
      </w:r>
      <w:r w:rsidR="00061E40">
        <w:t xml:space="preserve"> that M</w:t>
      </w:r>
      <w:r w:rsidR="00F3472E">
        <w:t>PS1 h</w:t>
      </w:r>
      <w:r w:rsidR="008845BD">
        <w:t xml:space="preserve">as </w:t>
      </w:r>
      <w:r w:rsidR="00F3472E">
        <w:t xml:space="preserve">been </w:t>
      </w:r>
      <w:r w:rsidR="008845BD">
        <w:t xml:space="preserve">found to be </w:t>
      </w:r>
      <w:r w:rsidR="0060160E">
        <w:t>upregulated</w:t>
      </w:r>
      <w:r w:rsidR="008845BD">
        <w:t xml:space="preserve"> in a number of </w:t>
      </w:r>
      <w:r w:rsidR="0016317B">
        <w:t>tumor</w:t>
      </w:r>
      <w:r w:rsidR="008845BD">
        <w:t xml:space="preserve"> types</w:t>
      </w:r>
      <w:hyperlink w:anchor="_ENREF_11" w:tooltip="Yuan, 2006 #34" w:history="1">
        <w:r w:rsidR="0028079B">
          <w:fldChar w:fldCharType="begin">
            <w:fldData xml:space="preserve">PEVuZE5vdGU+PENpdGU+PEF1dGhvcj5ZdWFuPC9BdXRob3I+PFllYXI+MjAwNjwvWWVhcj48UmVj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</w:fldData>
          </w:fldChar>
        </w:r>
        <w:r w:rsidR="0028079B">
          <w:instrText xml:space="preserve"> ADDIN EN.CITE </w:instrText>
        </w:r>
        <w:r w:rsidR="0028079B">
          <w:fldChar w:fldCharType="begin">
            <w:fldData xml:space="preserve">PEVuZE5vdGU+PENpdGU+PEF1dGhvcj5ZdWFuPC9BdXRob3I+PFllYXI+MjAwNjwvWWVhcj48UmVj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</w:fldData>
          </w:fldChar>
        </w:r>
        <w:r w:rsidR="0028079B">
          <w:instrText xml:space="preserve"> ADDIN EN.CITE.DATA </w:instrText>
        </w:r>
        <w:r w:rsidR="0028079B">
          <w:fldChar w:fldCharType="end"/>
        </w:r>
        <w:r w:rsidR="0028079B">
          <w:fldChar w:fldCharType="separate"/>
        </w:r>
        <w:r w:rsidR="0028079B" w:rsidRPr="006D5C5D">
          <w:rPr>
            <w:noProof/>
            <w:vertAlign w:val="superscript"/>
          </w:rPr>
          <w:t>4</w:t>
        </w:r>
        <w:r w:rsidR="0028079B">
          <w:fldChar w:fldCharType="end"/>
        </w:r>
      </w:hyperlink>
      <w:r w:rsidR="00B05E53">
        <w:t xml:space="preserve"> </w:t>
      </w:r>
      <w:r w:rsidR="00E63D27">
        <w:t xml:space="preserve">and </w:t>
      </w:r>
      <w:r w:rsidR="00102E7E">
        <w:t xml:space="preserve">that </w:t>
      </w:r>
      <w:r w:rsidR="00E63D27" w:rsidRPr="00185D87">
        <w:t>higher levels correlat</w:t>
      </w:r>
      <w:r w:rsidR="00102E7E">
        <w:t>e</w:t>
      </w:r>
      <w:r w:rsidR="00E63D27" w:rsidRPr="00185D87">
        <w:t xml:space="preserve"> with a high</w:t>
      </w:r>
      <w:r w:rsidR="00E63D27">
        <w:t xml:space="preserve">er histological grade, </w:t>
      </w:r>
      <w:r w:rsidR="00E63D27" w:rsidRPr="00185D87">
        <w:t>aggressiveness and poor</w:t>
      </w:r>
      <w:r w:rsidR="00102E7E">
        <w:t>er</w:t>
      </w:r>
      <w:r w:rsidR="00E63D27" w:rsidRPr="00185D87">
        <w:t xml:space="preserve"> patient survival in breast cancer</w:t>
      </w:r>
      <w:r w:rsidR="00E63D27">
        <w:t xml:space="preserve">, </w:t>
      </w:r>
      <w:r w:rsidR="00E63D27" w:rsidRPr="00185D87">
        <w:t>glioblastoma</w:t>
      </w:r>
      <w:r w:rsidR="00E63D27">
        <w:t xml:space="preserve"> and </w:t>
      </w:r>
      <w:r w:rsidR="00E63D27" w:rsidRPr="00185D87">
        <w:lastRenderedPageBreak/>
        <w:t>pancreatic ductal adenocarcinoma</w:t>
      </w:r>
      <w:r w:rsidR="00E63D27">
        <w:t>.</w:t>
      </w:r>
      <w:r w:rsidR="004A593A">
        <w:fldChar w:fldCharType="begin">
          <w:fldData xml:space="preserve">PEVuZE5vdGU+PENpdGU+PEF1dGhvcj5UYW5ub3VzPC9BdXRob3I+PFllYXI+MjAxMzwvWWVhcj48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</w:fldData>
        </w:fldChar>
      </w:r>
      <w:r w:rsidR="0051443D">
        <w:instrText xml:space="preserve"> ADDIN EN.CITE </w:instrText>
      </w:r>
      <w:r w:rsidR="0051443D">
        <w:fldChar w:fldCharType="begin">
          <w:fldData xml:space="preserve">PEVuZE5vdGU+PENpdGU+PEF1dGhvcj5UYW5ub3VzPC9BdXRob3I+PFllYXI+MjAxMzwvWWVhcj48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</w:fldData>
        </w:fldChar>
      </w:r>
      <w:r w:rsidR="0051443D">
        <w:instrText xml:space="preserve"> ADDIN EN.CITE.DATA </w:instrText>
      </w:r>
      <w:r w:rsidR="0051443D">
        <w:fldChar w:fldCharType="end"/>
      </w:r>
      <w:r w:rsidR="004A593A">
        <w:fldChar w:fldCharType="separate"/>
      </w:r>
      <w:hyperlink w:anchor="_ENREF_11" w:tooltip="Yuan, 2006 #34" w:history="1">
        <w:r w:rsidR="0028079B" w:rsidRPr="0051443D">
          <w:rPr>
            <w:noProof/>
            <w:vertAlign w:val="superscript"/>
          </w:rPr>
          <w:t>4a</w:t>
        </w:r>
      </w:hyperlink>
      <w:r w:rsidR="0051443D" w:rsidRPr="0051443D">
        <w:rPr>
          <w:noProof/>
          <w:vertAlign w:val="superscript"/>
        </w:rPr>
        <w:t xml:space="preserve">, </w:t>
      </w:r>
      <w:hyperlink w:anchor="_ENREF_15" w:tooltip="Tannous, 2013 #51" w:history="1">
        <w:r w:rsidR="0028079B" w:rsidRPr="0051443D">
          <w:rPr>
            <w:noProof/>
            <w:vertAlign w:val="superscript"/>
          </w:rPr>
          <w:t>5</w:t>
        </w:r>
      </w:hyperlink>
      <w:r w:rsidR="004A593A">
        <w:fldChar w:fldCharType="end"/>
      </w:r>
      <w:r w:rsidR="00E63D27" w:rsidRPr="00185D87">
        <w:t xml:space="preserve"> Furthermore, PTEN-deficient breast cancer cell lines have been </w:t>
      </w:r>
      <w:r w:rsidR="00E63D27">
        <w:t>report</w:t>
      </w:r>
      <w:r w:rsidR="00E63D27" w:rsidRPr="00185D87">
        <w:t>ed to be more sensitive to MPS1 depletion or kinase inhibition</w:t>
      </w:r>
      <w:r w:rsidR="0002357B">
        <w:t>.</w:t>
      </w:r>
      <w:r w:rsidR="005349C0">
        <w:fldChar w:fldCharType="begin">
          <w:fldData xml:space="preserve">PEVuZE5vdGU+PENpdGU+PEF1dGhvcj5Ccm91Z2g8L0F1dGhvcj48WWVhcj4yMDExPC9ZZWFyPjxS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</w:fldData>
        </w:fldChar>
      </w:r>
      <w:r w:rsidR="0051443D">
        <w:instrText xml:space="preserve"> ADDIN EN.CITE </w:instrText>
      </w:r>
      <w:r w:rsidR="0051443D">
        <w:fldChar w:fldCharType="begin">
          <w:fldData xml:space="preserve">PEVuZE5vdGU+PENpdGU+PEF1dGhvcj5Ccm91Z2g8L0F1dGhvcj48WWVhcj4yMDExPC9ZZWFyPjxS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</w:fldData>
        </w:fldChar>
      </w:r>
      <w:r w:rsidR="0051443D">
        <w:instrText xml:space="preserve"> ADDIN EN.CITE.DATA </w:instrText>
      </w:r>
      <w:r w:rsidR="0051443D">
        <w:fldChar w:fldCharType="end"/>
      </w:r>
      <w:r w:rsidR="005349C0">
        <w:fldChar w:fldCharType="separate"/>
      </w:r>
      <w:hyperlink w:anchor="_ENREF_9" w:tooltip="Brough, 2011 #14" w:history="1">
        <w:r w:rsidR="0028079B" w:rsidRPr="004A593A">
          <w:rPr>
            <w:noProof/>
            <w:vertAlign w:val="superscript"/>
          </w:rPr>
          <w:t>3b</w:t>
        </w:r>
      </w:hyperlink>
      <w:r w:rsidR="004A593A" w:rsidRPr="004A593A">
        <w:rPr>
          <w:noProof/>
          <w:vertAlign w:val="superscript"/>
        </w:rPr>
        <w:t xml:space="preserve">, </w:t>
      </w:r>
      <w:hyperlink w:anchor="_ENREF_17" w:tooltip="Aarts, 2013 #68" w:history="1">
        <w:r w:rsidR="0028079B" w:rsidRPr="004A593A">
          <w:rPr>
            <w:noProof/>
            <w:vertAlign w:val="superscript"/>
          </w:rPr>
          <w:t>6</w:t>
        </w:r>
      </w:hyperlink>
      <w:r w:rsidR="005349C0">
        <w:fldChar w:fldCharType="end"/>
      </w:r>
      <w:r w:rsidR="0002357B">
        <w:t xml:space="preserve"> </w:t>
      </w:r>
    </w:p>
    <w:p w:rsidR="00AC2816" w:rsidRDefault="00A80FE8" w:rsidP="00F674F9">
      <w:pPr>
        <w:pStyle w:val="TAMainText"/>
      </w:pPr>
      <w:r>
        <w:t>Using advanced inhibitors, including our own CCT251455 (</w:t>
      </w:r>
      <w:r w:rsidRPr="00A80FE8">
        <w:rPr>
          <w:b/>
        </w:rPr>
        <w:t>4</w:t>
      </w:r>
      <w:r>
        <w:t xml:space="preserve">, </w:t>
      </w:r>
      <w:r w:rsidRPr="00A80FE8">
        <w:rPr>
          <w:i/>
        </w:rPr>
        <w:t>vide infra</w:t>
      </w:r>
      <w:r>
        <w:t xml:space="preserve">), </w:t>
      </w:r>
      <w:r w:rsidRPr="00A80FE8">
        <w:rPr>
          <w:i/>
        </w:rPr>
        <w:t>in vivo</w:t>
      </w:r>
      <w:r>
        <w:t xml:space="preserve"> proof of principle has recently been achieved and it has been shown that due to a relatively narrow therapeutic window,</w:t>
      </w:r>
      <w:r w:rsidRPr="00A80FE8">
        <w:t xml:space="preserve"> </w:t>
      </w:r>
      <w:r>
        <w:fldChar w:fldCharType="begin">
          <w:fldData xml:space="preserve">PEVuZE5vdGU+PENpdGU+PEF1dGhvcj5LdXNha2FiZTwvQXV0aG9yPjxZZWFyPjIwMTU8L1llYXI+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</w:fldData>
        </w:fldChar>
      </w:r>
      <w:r>
        <w:instrText xml:space="preserve"> ADDIN EN.CITE </w:instrText>
      </w:r>
      <w:r>
        <w:fldChar w:fldCharType="begin">
          <w:fldData xml:space="preserve">PEVuZE5vdGU+PENpdGU+PEF1dGhvcj5LdXNha2FiZTwvQXV0aG9yPjxZZWFyPjIwMTU8L1llYXI+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</w:fldData>
        </w:fldChar>
      </w:r>
      <w:r>
        <w:instrText xml:space="preserve"> ADDIN EN.CITE.DATA </w:instrText>
      </w:r>
      <w:r>
        <w:fldChar w:fldCharType="end"/>
      </w:r>
      <w:r>
        <w:fldChar w:fldCharType="separate"/>
      </w:r>
      <w:hyperlink w:anchor="_ENREF_15" w:tooltip="Tannous, 2013 #51" w:history="1">
        <w:r w:rsidRPr="004A593A">
          <w:rPr>
            <w:noProof/>
            <w:vertAlign w:val="superscript"/>
          </w:rPr>
          <w:t>5a</w:t>
        </w:r>
      </w:hyperlink>
      <w:r w:rsidRPr="004A593A">
        <w:rPr>
          <w:noProof/>
          <w:vertAlign w:val="superscript"/>
        </w:rPr>
        <w:t xml:space="preserve">, </w:t>
      </w:r>
      <w:hyperlink w:anchor="_ENREF_25" w:tooltip="Tardif, 2011 #13" w:history="1">
        <w:r w:rsidRPr="004A593A">
          <w:rPr>
            <w:noProof/>
            <w:vertAlign w:val="superscript"/>
          </w:rPr>
          <w:t>8</w:t>
        </w:r>
      </w:hyperlink>
      <w:r w:rsidRPr="004A593A">
        <w:rPr>
          <w:noProof/>
          <w:vertAlign w:val="superscript"/>
        </w:rPr>
        <w:t xml:space="preserve">, </w:t>
      </w:r>
      <w:hyperlink w:anchor="_ENREF_31" w:tooltip="Kusakabe, 2015 #4" w:history="1">
        <w:r w:rsidRPr="004A593A">
          <w:rPr>
            <w:noProof/>
            <w:vertAlign w:val="superscript"/>
          </w:rPr>
          <w:t>12b</w:t>
        </w:r>
      </w:hyperlink>
      <w:r w:rsidRPr="004A593A">
        <w:rPr>
          <w:noProof/>
          <w:vertAlign w:val="superscript"/>
        </w:rPr>
        <w:t xml:space="preserve">, </w:t>
      </w:r>
      <w:hyperlink w:anchor="_ENREF_32" w:tooltip="Laufer, 2014 #5" w:history="1">
        <w:r w:rsidRPr="004A593A">
          <w:rPr>
            <w:noProof/>
            <w:vertAlign w:val="superscript"/>
          </w:rPr>
          <w:t>13</w:t>
        </w:r>
      </w:hyperlink>
      <w:r>
        <w:fldChar w:fldCharType="end"/>
      </w:r>
      <w:r>
        <w:t xml:space="preserve">   MPS1 inhibition is particular effective when used in combination for example</w:t>
      </w:r>
      <w:r w:rsidRPr="00A80FE8" w:rsidDel="000A6BF8">
        <w:t xml:space="preserve"> </w:t>
      </w:r>
      <w:r>
        <w:t>with tubulin-targeting agents or CDK4/6 inhibitors.</w:t>
      </w:r>
      <w:hyperlink w:anchor="_ENREF_33" w:tooltip="Martinez, 2015 #78" w:history="1">
        <w:r>
          <w:fldChar w:fldCharType="begin">
            <w:fldData xml:space="preserve">PEVuZE5vdGU+PENpdGU+PEF1dGhvcj5NYXJ0aW5lejwvQXV0aG9yPjxZZWFyPjIwMTU8L1llYXI+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</w:fldData>
          </w:fldChar>
        </w:r>
        <w:r>
          <w:instrText xml:space="preserve"> ADDIN EN.CITE </w:instrText>
        </w:r>
        <w:r>
          <w:fldChar w:fldCharType="begin">
            <w:fldData xml:space="preserve">PEVuZE5vdGU+PENpdGU+PEF1dGhvcj5NYXJ0aW5lejwvQXV0aG9yPjxZZWFyPjIwMTU8L1llYXI+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</w:fldData>
          </w:fldChar>
        </w:r>
        <w:r>
          <w:instrText xml:space="preserve"> ADDIN EN.CITE.DATA </w:instrText>
        </w:r>
        <w:r>
          <w:fldChar w:fldCharType="end"/>
        </w:r>
        <w:r>
          <w:fldChar w:fldCharType="separate"/>
        </w:r>
        <w:r w:rsidRPr="004A593A">
          <w:rPr>
            <w:noProof/>
            <w:vertAlign w:val="superscript"/>
          </w:rPr>
          <w:t>14</w:t>
        </w:r>
        <w:r>
          <w:fldChar w:fldCharType="end"/>
        </w:r>
      </w:hyperlink>
      <w:r>
        <w:t xml:space="preserve"> </w:t>
      </w:r>
    </w:p>
    <w:p w:rsidR="007F0744" w:rsidRDefault="00BE1ECA" w:rsidP="00F674F9">
      <w:pPr>
        <w:pStyle w:val="TAMainText"/>
      </w:pPr>
      <w:r>
        <w:t>A</w:t>
      </w:r>
      <w:r w:rsidR="00A00211">
        <w:t xml:space="preserve"> number of </w:t>
      </w:r>
      <w:r w:rsidR="00D84006">
        <w:t>MPS1 inhibitors have been disclosed</w:t>
      </w:r>
      <w:r w:rsidR="00F61AD1">
        <w:t>.</w:t>
      </w:r>
      <w:hyperlink w:anchor="_ENREF_18" w:tooltip="Kusakabe, 2013 #7" w:history="1">
        <w:r w:rsidR="0028079B">
          <w:fldChar w:fldCharType="begin">
            <w:fldData xml:space="preserve">PEVuZE5vdGU+PENpdGU+PEF1dGhvcj5LdXNha2FiZTwvQXV0aG9yPjxZZWFyPjIwMTM8L1llYXI+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</w:fldData>
          </w:fldChar>
        </w:r>
        <w:r w:rsidR="0028079B">
          <w:instrText xml:space="preserve"> ADDIN EN.CITE </w:instrText>
        </w:r>
        <w:r w:rsidR="0028079B">
          <w:fldChar w:fldCharType="begin">
            <w:fldData xml:space="preserve">PEVuZE5vdGU+PENpdGU+PEF1dGhvcj5LdXNha2FiZTwvQXV0aG9yPjxZZWFyPjIwMTM8L1llYXI+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</w:fldData>
          </w:fldChar>
        </w:r>
        <w:r w:rsidR="0028079B">
          <w:instrText xml:space="preserve"> ADDIN EN.CITE.DATA </w:instrText>
        </w:r>
        <w:r w:rsidR="0028079B">
          <w:fldChar w:fldCharType="end"/>
        </w:r>
        <w:r w:rsidR="0028079B">
          <w:fldChar w:fldCharType="separate"/>
        </w:r>
        <w:r w:rsidR="0028079B" w:rsidRPr="004A593A">
          <w:rPr>
            <w:noProof/>
            <w:vertAlign w:val="superscript"/>
          </w:rPr>
          <w:t>7</w:t>
        </w:r>
        <w:r w:rsidR="0028079B">
          <w:fldChar w:fldCharType="end"/>
        </w:r>
      </w:hyperlink>
      <w:hyperlink w:anchor="_ENREF_12" w:tooltip="Hewitt, 2010 #20" w:history="1"/>
      <w:r w:rsidR="00F61AD1">
        <w:t xml:space="preserve"> </w:t>
      </w:r>
      <w:r w:rsidR="00A77029">
        <w:t xml:space="preserve">These include </w:t>
      </w:r>
      <w:r w:rsidR="00340BF4">
        <w:t>AZ3146</w:t>
      </w:r>
      <w:r w:rsidR="00BD2BB6">
        <w:t xml:space="preserve"> (</w:t>
      </w:r>
      <w:r w:rsidR="00BD2BB6" w:rsidRPr="00BD2BB6">
        <w:rPr>
          <w:b/>
        </w:rPr>
        <w:t>1</w:t>
      </w:r>
      <w:r w:rsidR="00BD2BB6">
        <w:t>)</w:t>
      </w:r>
      <w:r w:rsidR="000255B8">
        <w:t>,</w:t>
      </w:r>
      <w:hyperlink w:anchor="_ENREF_19" w:tooltip="Hewitt, 2010 #20" w:history="1">
        <w:r w:rsidR="0028079B">
          <w:fldChar w:fldCharType="begin"/>
        </w:r>
        <w:r w:rsidR="0028079B">
          <w:instrText xml:space="preserve"> ADDIN EN.CITE &lt;EndNote&gt;&lt;Cite&gt;&lt;Author&gt;Hewitt&lt;/Author&gt;&lt;Year&gt;2010&lt;/Year&gt;&lt;RecNum&gt;20&lt;/RecNum&gt;&lt;DisplayText&gt;&lt;style face="superscript"&gt;7b&lt;/style&gt;&lt;/DisplayText&gt;&lt;record&gt;&lt;rec-number&gt;20&lt;/rec-number&gt;&lt;foreign-keys&gt;&lt;key app="EN" db-id="5tv9stv0j02fdlete96v2a5t5v0vsvp2pde5" timestamp="1434707676"&gt;20&lt;/key&gt;&lt;/foreign-keys&gt;&lt;ref-type name="Journal Article"&gt;17&lt;/ref-type&gt;&lt;contributors&gt;&lt;authors&gt;&lt;author&gt;Hewitt, Laura&lt;/author&gt;&lt;author&gt;Tighe, Anthony&lt;/author&gt;&lt;author&gt;Santaguida, Stefano&lt;/author&gt;&lt;author&gt;White, Anne M.&lt;/author&gt;&lt;author&gt;Jones, Clifford D.&lt;/author&gt;&lt;author&gt;Musacchio, Andrea&lt;/author&gt;&lt;author&gt;Green, Stephen&lt;/author&gt;&lt;author&gt;Taylor, Stephen S.&lt;/author&gt;&lt;/authors&gt;&lt;/contributors&gt;&lt;titles&gt;&lt;title&gt;Sustained Mps1 activity is required in mitosis to recruit O-Mad2 to the Mad1-C-Mad2 core complex&lt;/title&gt;&lt;secondary-title&gt;J. Cell Biol.&lt;/secondary-title&gt;&lt;/titles&gt;&lt;periodical&gt;&lt;full-title&gt;J. Cell Biol.&lt;/full-title&gt;&lt;/periodical&gt;&lt;pages&gt;25-34&lt;/pages&gt;&lt;volume&gt;190&lt;/volume&gt;&lt;number&gt;1&lt;/number&gt;&lt;keywords&gt;&lt;keyword&gt;Mps1 protein kinase phosphorylation mitosis Mad1 Mad2 conformation&lt;/keyword&gt;&lt;keyword&gt;cell cycle Mps1 Mad1 Mad2 CENPE protein complex kinetochore&lt;/keyword&gt;&lt;/keywords&gt;&lt;dates&gt;&lt;year&gt;2010&lt;/year&gt;&lt;pub-dates&gt;&lt;date&gt;//&lt;/date&gt;&lt;/pub-dates&gt;&lt;/dates&gt;&lt;publisher&gt;Rockefeller University Press&lt;/publisher&gt;&lt;isbn&gt;0021-9525&lt;/isbn&gt;&lt;work-type&gt;10.1083/jcb.201002133&lt;/work-type&gt;&lt;urls&gt;&lt;/urls&gt;&lt;electronic-resource-num&gt;10.1083/jcb.201002133&lt;/electronic-resource-num&gt;&lt;/record&gt;&lt;/Cite&gt;&lt;/EndNote&gt;</w:instrText>
        </w:r>
        <w:r w:rsidR="0028079B">
          <w:fldChar w:fldCharType="separate"/>
        </w:r>
        <w:r w:rsidR="0028079B" w:rsidRPr="004A593A">
          <w:rPr>
            <w:noProof/>
            <w:vertAlign w:val="superscript"/>
          </w:rPr>
          <w:t>7b</w:t>
        </w:r>
        <w:r w:rsidR="0028079B">
          <w:fldChar w:fldCharType="end"/>
        </w:r>
      </w:hyperlink>
      <w:r w:rsidR="00340BF4">
        <w:t xml:space="preserve"> </w:t>
      </w:r>
      <w:r w:rsidR="00015984">
        <w:t>the Myr</w:t>
      </w:r>
      <w:r w:rsidR="00ED213E">
        <w:t xml:space="preserve">exis </w:t>
      </w:r>
      <w:r w:rsidR="00927673">
        <w:t>compound MPI-0479605</w:t>
      </w:r>
      <w:r w:rsidR="00BD2BB6">
        <w:t xml:space="preserve"> </w:t>
      </w:r>
      <w:r w:rsidR="0083495A">
        <w:t>(</w:t>
      </w:r>
      <w:r w:rsidR="00BD2BB6" w:rsidRPr="00BD2BB6">
        <w:rPr>
          <w:b/>
        </w:rPr>
        <w:t>2</w:t>
      </w:r>
      <w:r w:rsidR="00927673">
        <w:t>)</w:t>
      </w:r>
      <w:hyperlink w:anchor="_ENREF_25" w:tooltip="Tardif, 2011 #13" w:history="1">
        <w:r w:rsidR="0028079B">
          <w:fldChar w:fldCharType="begin"/>
        </w:r>
        <w:r w:rsidR="0028079B">
          <w:instrText xml:space="preserve"> ADDIN EN.CITE &lt;EndNote&gt;&lt;Cite&gt;&lt;Author&gt;Tardif&lt;/Author&gt;&lt;Year&gt;2011&lt;/Year&gt;&lt;RecNum&gt;13&lt;/RecNum&gt;&lt;DisplayText&gt;&lt;style face="superscript"&gt;8&lt;/style&gt;&lt;/DisplayText&gt;&lt;record&gt;&lt;rec-number&gt;13&lt;/rec-number&gt;&lt;foreign-keys&gt;&lt;key app="EN" db-id="5tv9stv0j02fdlete96v2a5t5v0vsvp2pde5" timestamp="1434707676"&gt;13&lt;/key&gt;&lt;/foreign-keys&gt;&lt;ref-type name="Journal Article"&gt;17&lt;/ref-type&gt;&lt;contributors&gt;&lt;authors&gt;&lt;author&gt;Tardif, Keith D.&lt;/author&gt;&lt;author&gt;Rogers, Aaron&lt;/author&gt;&lt;author&gt;Cassiano, Jared&lt;/author&gt;&lt;author&gt;Roth, Bruce L.&lt;/author&gt;&lt;author&gt;Cimbora, Daniel M.&lt;/author&gt;&lt;author&gt;McKinnon, Rena&lt;/author&gt;&lt;author&gt;Peterson, Ashley&lt;/author&gt;&lt;author&gt;Douce, Thomas B.&lt;/author&gt;&lt;author&gt;Robinson, Rosann&lt;/author&gt;&lt;author&gt;Dorweiler, Irene&lt;/author&gt;&lt;author&gt;Davis, Thaylon&lt;/author&gt;&lt;author&gt;Hess, Mark A.&lt;/author&gt;&lt;author&gt;Ostanin, Kirill&lt;/author&gt;&lt;author&gt;Papac, Damon I.&lt;/author&gt;&lt;author&gt;Baichwal, Vijay&lt;/author&gt;&lt;author&gt;McAlexander, Ian&lt;/author&gt;&lt;author&gt;Willardsen, J. Adam&lt;/author&gt;&lt;author&gt;Saunders, Michael&lt;/author&gt;&lt;author&gt;Christophe, Hoarau&lt;/author&gt;&lt;author&gt;Kumar, D. Vijay&lt;/author&gt;&lt;author&gt;Wettstein, Daniel A.&lt;/author&gt;&lt;author&gt;Carlson, Robert O.&lt;/author&gt;&lt;author&gt;Williams, Brandi L.&lt;/author&gt;&lt;/authors&gt;&lt;/contributors&gt;&lt;titles&gt;&lt;title&gt;Characterization of the Cellular and Antitumor Effects of MPI-0479605, a Small-Molecule Inhibitor of the Mitotic Kinase Mps1&lt;/title&gt;&lt;secondary-title&gt;Mol. Cancer Ther.&lt;/secondary-title&gt;&lt;/titles&gt;&lt;periodical&gt;&lt;full-title&gt;Mol. Cancer Ther.&lt;/full-title&gt;&lt;/periodical&gt;&lt;pages&gt;2267-2275&lt;/pages&gt;&lt;volume&gt;10&lt;/volume&gt;&lt;number&gt;12&lt;/number&gt;&lt;keywords&gt;&lt;keyword&gt;Mps1 kinase MPI 0479605 mitosis signaling antitumor apoptosis&lt;/keyword&gt;&lt;/keywords&gt;&lt;dates&gt;&lt;year&gt;2011&lt;/year&gt;&lt;pub-dates&gt;&lt;date&gt;//&lt;/date&gt;&lt;/pub-dates&gt;&lt;/dates&gt;&lt;publisher&gt;American Association for Cancer Research&lt;/publisher&gt;&lt;isbn&gt;1535-7163&lt;/isbn&gt;&lt;work-type&gt;10.1158/1535-7163.MCT-11-0453&lt;/work-type&gt;&lt;urls&gt;&lt;/urls&gt;&lt;electronic-resource-num&gt;10.1158/1535-7163.MCT-11-0453&lt;/electronic-resource-num&gt;&lt;/record&gt;&lt;/Cite&gt;&lt;/EndNote&gt;</w:instrText>
        </w:r>
        <w:r w:rsidR="0028079B">
          <w:fldChar w:fldCharType="separate"/>
        </w:r>
        <w:r w:rsidR="0028079B" w:rsidRPr="004A593A">
          <w:rPr>
            <w:noProof/>
            <w:vertAlign w:val="superscript"/>
          </w:rPr>
          <w:t>8</w:t>
        </w:r>
        <w:r w:rsidR="0028079B">
          <w:fldChar w:fldCharType="end"/>
        </w:r>
      </w:hyperlink>
      <w:r w:rsidR="00015984">
        <w:t xml:space="preserve"> and the Nerviano compound </w:t>
      </w:r>
      <w:r w:rsidR="00CD0DB7">
        <w:t>NMS-P715</w:t>
      </w:r>
      <w:r w:rsidR="00BD2BB6">
        <w:t xml:space="preserve"> </w:t>
      </w:r>
      <w:r w:rsidR="0083495A">
        <w:t>(</w:t>
      </w:r>
      <w:r w:rsidR="00BD2BB6" w:rsidRPr="00BD2BB6">
        <w:rPr>
          <w:b/>
        </w:rPr>
        <w:t>3</w:t>
      </w:r>
      <w:r w:rsidR="000D2510">
        <w:t>)</w:t>
      </w:r>
      <w:r w:rsidR="000255B8">
        <w:t>.</w:t>
      </w:r>
      <w:hyperlink w:anchor="_ENREF_26" w:tooltip="Caldarelli, 2011 #15" w:history="1">
        <w:r w:rsidR="0028079B">
          <w:fldChar w:fldCharType="begin">
            <w:fldData xml:space="preserve">PEVuZE5vdGU+PENpdGU+PEF1dGhvcj5DYWxkYXJlbGxpPC9BdXRob3I+PFllYXI+MjAxMTwvWWVh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</w:fldData>
          </w:fldChar>
        </w:r>
        <w:r w:rsidR="0028079B">
          <w:instrText xml:space="preserve"> ADDIN EN.CITE </w:instrText>
        </w:r>
        <w:r w:rsidR="0028079B">
          <w:fldChar w:fldCharType="begin">
            <w:fldData xml:space="preserve">PEVuZE5vdGU+PENpdGU+PEF1dGhvcj5DYWxkYXJlbGxpPC9BdXRob3I+PFllYXI+MjAxMTwvWWVh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</w:fldData>
          </w:fldChar>
        </w:r>
        <w:r w:rsidR="0028079B">
          <w:instrText xml:space="preserve"> ADDIN EN.CITE.DATA </w:instrText>
        </w:r>
        <w:r w:rsidR="0028079B">
          <w:fldChar w:fldCharType="end"/>
        </w:r>
        <w:r w:rsidR="0028079B">
          <w:fldChar w:fldCharType="separate"/>
        </w:r>
        <w:r w:rsidR="0028079B" w:rsidRPr="004A593A">
          <w:rPr>
            <w:noProof/>
            <w:vertAlign w:val="superscript"/>
          </w:rPr>
          <w:t>9</w:t>
        </w:r>
        <w:r w:rsidR="0028079B">
          <w:fldChar w:fldCharType="end"/>
        </w:r>
      </w:hyperlink>
      <w:r w:rsidR="00015984">
        <w:t xml:space="preserve"> Also described in the literature are</w:t>
      </w:r>
      <w:r w:rsidR="002C6863">
        <w:t xml:space="preserve"> </w:t>
      </w:r>
      <w:r w:rsidR="00BD2BB6">
        <w:t>1</w:t>
      </w:r>
      <w:r w:rsidR="00BD2BB6" w:rsidRPr="00AF6D6E">
        <w:rPr>
          <w:i/>
        </w:rPr>
        <w:t>H</w:t>
      </w:r>
      <w:r w:rsidR="00BD2BB6">
        <w:t>-pyrrolo[3,2-</w:t>
      </w:r>
      <w:r w:rsidR="00BD2BB6" w:rsidRPr="00102E7E">
        <w:rPr>
          <w:i/>
        </w:rPr>
        <w:t>c</w:t>
      </w:r>
      <w:r w:rsidR="0083495A">
        <w:t xml:space="preserve">]-pyridine </w:t>
      </w:r>
      <w:r w:rsidR="00BD2BB6">
        <w:t xml:space="preserve">CCT251455 </w:t>
      </w:r>
      <w:r w:rsidR="0083495A" w:rsidRPr="0083495A">
        <w:t>(</w:t>
      </w:r>
      <w:r w:rsidR="00BD2BB6" w:rsidRPr="00BD2BB6">
        <w:rPr>
          <w:b/>
        </w:rPr>
        <w:t>4</w:t>
      </w:r>
      <w:r w:rsidR="00BD2BB6">
        <w:t>)</w:t>
      </w:r>
      <w:r w:rsidR="00D4250C">
        <w:t>,</w:t>
      </w:r>
      <w:hyperlink w:anchor="_ENREF_28" w:tooltip="Naud, 2013 #1" w:history="1">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 </w:instrText>
        </w:r>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EN.CITE.DATA </w:instrText>
        </w:r>
        <w:r w:rsidR="0028079B">
          <w:fldChar w:fldCharType="end"/>
        </w:r>
        <w:r w:rsidR="0028079B">
          <w:fldChar w:fldCharType="separate"/>
        </w:r>
        <w:r w:rsidR="0028079B" w:rsidRPr="004A593A">
          <w:rPr>
            <w:noProof/>
            <w:vertAlign w:val="superscript"/>
          </w:rPr>
          <w:t>10</w:t>
        </w:r>
        <w:r w:rsidR="0028079B">
          <w:fldChar w:fldCharType="end"/>
        </w:r>
      </w:hyperlink>
      <w:r w:rsidR="00BD2BB6">
        <w:t xml:space="preserve"> </w:t>
      </w:r>
      <w:r w:rsidR="00927673">
        <w:t>MPS-IN-3</w:t>
      </w:r>
      <w:r w:rsidR="00BD2BB6">
        <w:t xml:space="preserve"> (</w:t>
      </w:r>
      <w:r w:rsidR="00BD2BB6" w:rsidRPr="00BD2BB6">
        <w:rPr>
          <w:b/>
        </w:rPr>
        <w:t>5</w:t>
      </w:r>
      <w:r w:rsidR="00BD2BB6">
        <w:t>)</w:t>
      </w:r>
      <w:r w:rsidR="000255B8">
        <w:t>,</w:t>
      </w:r>
      <w:hyperlink w:anchor="_ENREF_15" w:tooltip="Tannous, 2013 #51" w:history="1">
        <w:r w:rsidR="0028079B">
          <w:fldChar w:fldCharType="begin"/>
        </w:r>
        <w:r w:rsidR="0028079B">
          <w:instrText xml:space="preserve"> ADDIN EN.CITE &lt;EndNote&gt;&lt;Cite&gt;&lt;Author&gt;Tannous&lt;/Author&gt;&lt;Year&gt;2013&lt;/Year&gt;&lt;RecNum&gt;51&lt;/RecNum&gt;&lt;DisplayText&gt;&lt;style face="superscript"&gt;5a&lt;/style&gt;&lt;/DisplayText&gt;&lt;record&gt;&lt;rec-number&gt;51&lt;/rec-number&gt;&lt;foreign-keys&gt;&lt;key app="EN" db-id="5tv9stv0j02fdlete96v2a5t5v0vsvp2pde5" timestamp="1434711963"&gt;51&lt;/key&gt;&lt;/foreign-keys&gt;&lt;ref-type name="Journal Article"&gt;17&lt;/ref-type&gt;&lt;contributors&gt;&lt;authors&gt;&lt;author&gt;Tannous, Bakhos A.&lt;/author&gt;&lt;author&gt;Kerami, Mariam&lt;/author&gt;&lt;author&gt;Van der Stoop, Petra M.&lt;/author&gt;&lt;author&gt;Kwiatkowski, Nicholas&lt;/author&gt;&lt;author&gt;Wang, Jinhua&lt;/author&gt;&lt;author&gt;Zhou, Wenjun&lt;/author&gt;&lt;author&gt;Kessler, Almuth F.&lt;/author&gt;&lt;author&gt;Lewandrowski, Grant&lt;/author&gt;&lt;author&gt;Hiddingh, Lotte&lt;/author&gt;&lt;author&gt;Sol, Nik&lt;/author&gt;&lt;author&gt;Lagerweij, Tonny&lt;/author&gt;&lt;author&gt;Wedekind, Laurine&lt;/author&gt;&lt;author&gt;Niers, Johanna M.&lt;/author&gt;&lt;author&gt;Barazas, Marco&lt;/author&gt;&lt;author&gt;Nilsson, R. Jonas A.&lt;/author&gt;&lt;author&gt;Geerts, Dirk&lt;/author&gt;&lt;author&gt;De Witt Hamer, Philip C.&lt;/author&gt;&lt;author&gt;Hagemann, Carsten&lt;/author&gt;&lt;author&gt;Vandertop, W. Peter&lt;/author&gt;&lt;author&gt;Van Tellingen, Olaf&lt;/author&gt;&lt;author&gt;Noske, David P.&lt;/author&gt;&lt;author&gt;Gray, Nathanael S.&lt;/author&gt;&lt;author&gt;Würdinger, Thomas&lt;/author&gt;&lt;/authors&gt;&lt;/contributors&gt;&lt;titles&gt;&lt;title&gt;Effects of the Selective MPS1 Inhibitor MPS1-IN-3 on Glioblastoma Sensitivity to Antimitotic Drugs&lt;/title&gt;&lt;secondary-title&gt;J. Nat. Canc. Inst.&lt;/secondary-title&gt;&lt;/titles&gt;&lt;periodical&gt;&lt;full-title&gt;J. Nat. Canc. Inst.&lt;/full-title&gt;&lt;/periodical&gt;&lt;pages&gt;1322-1331&lt;/pages&gt;&lt;volume&gt;105&lt;/volume&gt;&lt;number&gt;17&lt;/number&gt;&lt;dates&gt;&lt;year&gt;2013&lt;/year&gt;&lt;pub-dates&gt;&lt;date&gt;September 4, 2013&lt;/date&gt;&lt;/pub-dates&gt;&lt;/dates&gt;&lt;urls&gt;&lt;related-urls&gt;&lt;url&gt;http://jnci.oxfordjournals.org/content/105/17/1322.abstract&lt;/url&gt;&lt;/related-urls&gt;&lt;/urls&gt;&lt;electronic-resource-num&gt;10.1093/jnci/djt168&lt;/electronic-resource-num&gt;&lt;/record&gt;&lt;/Cite&gt;&lt;/EndNote&gt;</w:instrText>
        </w:r>
        <w:r w:rsidR="0028079B">
          <w:fldChar w:fldCharType="separate"/>
        </w:r>
        <w:r w:rsidR="0028079B" w:rsidRPr="004A593A">
          <w:rPr>
            <w:noProof/>
            <w:vertAlign w:val="superscript"/>
          </w:rPr>
          <w:t>5a</w:t>
        </w:r>
        <w:r w:rsidR="0028079B">
          <w:fldChar w:fldCharType="end"/>
        </w:r>
      </w:hyperlink>
      <w:r w:rsidR="00927673">
        <w:t xml:space="preserve"> </w:t>
      </w:r>
      <w:r w:rsidR="0023745C">
        <w:t>CFI-401870</w:t>
      </w:r>
      <w:r w:rsidR="00BD2BB6">
        <w:t xml:space="preserve"> (</w:t>
      </w:r>
      <w:r w:rsidR="00BD2BB6" w:rsidRPr="00BD2BB6">
        <w:rPr>
          <w:b/>
        </w:rPr>
        <w:t>6</w:t>
      </w:r>
      <w:r w:rsidR="00BD2BB6">
        <w:t>)</w:t>
      </w:r>
      <w:hyperlink w:anchor="_ENREF_29" w:tooltip="Liu, 2015 #2" w:history="1">
        <w:r w:rsidR="0028079B">
          <w:fldChar w:fldCharType="begin">
            <w:fldData xml:space="preserve">PEVuZE5vdGU+PENpdGU+PEF1dGhvcj5MaXU8L0F1dGhvcj48WWVhcj4yMDE1PC9ZZWFyPjxSZWNO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</w:fldData>
          </w:fldChar>
        </w:r>
        <w:r w:rsidR="0028079B">
          <w:instrText xml:space="preserve"> ADDIN EN.CITE </w:instrText>
        </w:r>
        <w:r w:rsidR="0028079B">
          <w:fldChar w:fldCharType="begin">
            <w:fldData xml:space="preserve">PEVuZE5vdGU+PENpdGU+PEF1dGhvcj5MaXU8L0F1dGhvcj48WWVhcj4yMDE1PC9ZZWFyPjxSZWNO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</w:fldData>
          </w:fldChar>
        </w:r>
        <w:r w:rsidR="0028079B">
          <w:instrText xml:space="preserve"> ADDIN EN.CITE.DATA </w:instrText>
        </w:r>
        <w:r w:rsidR="0028079B">
          <w:fldChar w:fldCharType="end"/>
        </w:r>
        <w:r w:rsidR="0028079B">
          <w:fldChar w:fldCharType="separate"/>
        </w:r>
        <w:r w:rsidR="0028079B" w:rsidRPr="004A593A">
          <w:rPr>
            <w:noProof/>
            <w:vertAlign w:val="superscript"/>
          </w:rPr>
          <w:t>11</w:t>
        </w:r>
        <w:r w:rsidR="0028079B">
          <w:fldChar w:fldCharType="end"/>
        </w:r>
      </w:hyperlink>
      <w:r w:rsidR="00E30B36">
        <w:t xml:space="preserve"> </w:t>
      </w:r>
      <w:r w:rsidR="003A20F7">
        <w:t xml:space="preserve">and </w:t>
      </w:r>
      <w:r w:rsidR="00BD2BB6">
        <w:t xml:space="preserve">the </w:t>
      </w:r>
      <w:r w:rsidR="00927673">
        <w:t>Shionog</w:t>
      </w:r>
      <w:r w:rsidR="00BD2BB6">
        <w:t>i compounds (</w:t>
      </w:r>
      <w:r w:rsidR="00BD2BB6" w:rsidRPr="00BD2BB6">
        <w:rPr>
          <w:b/>
        </w:rPr>
        <w:t>7</w:t>
      </w:r>
      <w:r w:rsidR="00BD2BB6">
        <w:t xml:space="preserve">, </w:t>
      </w:r>
      <w:r w:rsidR="00BD2BB6" w:rsidRPr="00BD2BB6">
        <w:rPr>
          <w:b/>
        </w:rPr>
        <w:t>8</w:t>
      </w:r>
      <w:r w:rsidR="00BD2BB6">
        <w:t>) (</w:t>
      </w:r>
      <w:r w:rsidR="0038043A" w:rsidRPr="00C41325">
        <w:rPr>
          <w:b/>
        </w:rPr>
        <w:t>Figure 1</w:t>
      </w:r>
      <w:r w:rsidR="00015984">
        <w:t>)</w:t>
      </w:r>
      <w:r w:rsidR="00F237E4">
        <w:t>.</w:t>
      </w:r>
      <w:hyperlink w:anchor="_ENREF_30" w:tooltip="Kusakabe, 2012 #9" w:history="1">
        <w:r w:rsidR="0028079B">
          <w:fldChar w:fldCharType="begin">
            <w:fldData xml:space="preserve">PEVuZE5vdGU+PENpdGU+PEF1dGhvcj5LdXNha2FiZTwvQXV0aG9yPjxZZWFyPjIwMTI8L1llYXI+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</w:fldData>
          </w:fldChar>
        </w:r>
        <w:r w:rsidR="0028079B">
          <w:instrText xml:space="preserve"> ADDIN EN.CITE </w:instrText>
        </w:r>
        <w:r w:rsidR="0028079B">
          <w:fldChar w:fldCharType="begin">
            <w:fldData xml:space="preserve">PEVuZE5vdGU+PENpdGU+PEF1dGhvcj5LdXNha2FiZTwvQXV0aG9yPjxZZWFyPjIwMTI8L1llYXI+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</w:fldData>
          </w:fldChar>
        </w:r>
        <w:r w:rsidR="0028079B">
          <w:instrText xml:space="preserve"> ADDIN EN.CITE.DATA </w:instrText>
        </w:r>
        <w:r w:rsidR="0028079B">
          <w:fldChar w:fldCharType="end"/>
        </w:r>
        <w:r w:rsidR="0028079B">
          <w:fldChar w:fldCharType="separate"/>
        </w:r>
        <w:r w:rsidR="0028079B" w:rsidRPr="004A593A">
          <w:rPr>
            <w:noProof/>
            <w:vertAlign w:val="superscript"/>
          </w:rPr>
          <w:t>12</w:t>
        </w:r>
        <w:r w:rsidR="0028079B">
          <w:fldChar w:fldCharType="end"/>
        </w:r>
      </w:hyperlink>
      <w:r w:rsidR="00F237E4">
        <w:rPr>
          <w:rStyle w:val="CommentReference"/>
        </w:rPr>
        <w:t xml:space="preserve"> </w:t>
      </w:r>
    </w:p>
    <w:p w:rsidR="00E01446" w:rsidRDefault="00E23C71" w:rsidP="00F674F9">
      <w:pPr>
        <w:pStyle w:val="TAMainText"/>
      </w:pPr>
      <w:r>
        <w:object w:dxaOrig="15282" w:dyaOrig="6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pt;height:186pt" o:ole="">
            <v:imagedata r:id="rId9" o:title=""/>
          </v:shape>
          <o:OLEObject Type="Embed" ProgID="ChemDraw.Document.6.0" ShapeID="_x0000_i1025" DrawAspect="Content" ObjectID="_1412080559" r:id="rId10"/>
        </w:object>
      </w:r>
    </w:p>
    <w:p w:rsidR="00E01446" w:rsidRDefault="00547BEB" w:rsidP="00547BEB">
      <w:pPr>
        <w:pStyle w:val="VAFigureCaption"/>
      </w:pPr>
      <w:r w:rsidRPr="00A67649">
        <w:rPr>
          <w:b/>
        </w:rPr>
        <w:t>Figure 1.</w:t>
      </w:r>
      <w:r>
        <w:t xml:space="preserve"> Published MPS1 inhibitors.</w:t>
      </w:r>
    </w:p>
    <w:p w:rsidR="00116795" w:rsidRPr="00116795" w:rsidRDefault="00300845" w:rsidP="00F674F9">
      <w:pPr>
        <w:pStyle w:val="TAMainText"/>
      </w:pPr>
      <w:r>
        <w:t xml:space="preserve">We have recently disclosed a series of </w:t>
      </w:r>
      <w:r w:rsidR="00F61EDD" w:rsidRPr="00F61EDD">
        <w:t>1</w:t>
      </w:r>
      <w:r w:rsidR="00F61EDD" w:rsidRPr="00FD58A6">
        <w:rPr>
          <w:i/>
        </w:rPr>
        <w:t>H</w:t>
      </w:r>
      <w:r w:rsidR="00F61EDD" w:rsidRPr="00F61EDD">
        <w:t>-pyrrolo[3,2-</w:t>
      </w:r>
      <w:r w:rsidR="00F61EDD" w:rsidRPr="00FD58A6">
        <w:rPr>
          <w:i/>
        </w:rPr>
        <w:t>c</w:t>
      </w:r>
      <w:r w:rsidR="00F61EDD" w:rsidRPr="00F61EDD">
        <w:t>]-pyridine</w:t>
      </w:r>
      <w:r w:rsidR="00F61EDD">
        <w:t>s</w:t>
      </w:r>
      <w:r>
        <w:t xml:space="preserve"> that showed excellent potency in biochemical and cellular assays</w:t>
      </w:r>
      <w:r w:rsidR="004C78AD">
        <w:t>, exemplified by</w:t>
      </w:r>
      <w:r w:rsidR="00F3472E">
        <w:t xml:space="preserve"> CCT251455</w:t>
      </w:r>
      <w:r w:rsidR="004C78AD">
        <w:t xml:space="preserve"> </w:t>
      </w:r>
      <w:r w:rsidR="00F3472E">
        <w:t>(</w:t>
      </w:r>
      <w:r w:rsidR="004C78AD" w:rsidRPr="004C78AD">
        <w:rPr>
          <w:b/>
        </w:rPr>
        <w:t>4</w:t>
      </w:r>
      <w:r w:rsidR="00F3472E" w:rsidRPr="00F3472E">
        <w:t>)</w:t>
      </w:r>
      <w:r>
        <w:t>.</w:t>
      </w:r>
      <w:hyperlink w:anchor="_ENREF_28" w:tooltip="Naud, 2013 #1" w:history="1">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 </w:instrText>
        </w:r>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EN.CITE.DATA </w:instrText>
        </w:r>
        <w:r w:rsidR="0028079B">
          <w:fldChar w:fldCharType="end"/>
        </w:r>
        <w:r w:rsidR="0028079B">
          <w:fldChar w:fldCharType="separate"/>
        </w:r>
        <w:r w:rsidR="0028079B" w:rsidRPr="004A593A">
          <w:rPr>
            <w:noProof/>
            <w:vertAlign w:val="superscript"/>
          </w:rPr>
          <w:t>10</w:t>
        </w:r>
        <w:r w:rsidR="0028079B">
          <w:fldChar w:fldCharType="end"/>
        </w:r>
      </w:hyperlink>
      <w:r>
        <w:t xml:space="preserve"> </w:t>
      </w:r>
      <w:r w:rsidRPr="000C5DA3">
        <w:t xml:space="preserve">To support the discovery of a clinical candidate, we </w:t>
      </w:r>
      <w:r w:rsidR="00621029" w:rsidRPr="000C5DA3">
        <w:t xml:space="preserve">aimed </w:t>
      </w:r>
      <w:r w:rsidRPr="000C5DA3">
        <w:t xml:space="preserve">to complement </w:t>
      </w:r>
      <w:r w:rsidR="00381C9B" w:rsidRPr="000C5DA3">
        <w:t>th</w:t>
      </w:r>
      <w:r w:rsidR="00A00211" w:rsidRPr="000C5DA3">
        <w:t>e</w:t>
      </w:r>
      <w:r w:rsidR="00381C9B" w:rsidRPr="000C5DA3">
        <w:t>s</w:t>
      </w:r>
      <w:r w:rsidR="00A00211" w:rsidRPr="000C5DA3">
        <w:t>e</w:t>
      </w:r>
      <w:r w:rsidR="00381C9B" w:rsidRPr="000C5DA3">
        <w:t xml:space="preserve"> compounds</w:t>
      </w:r>
      <w:r w:rsidR="007832A7" w:rsidRPr="000C5DA3">
        <w:t xml:space="preserve"> </w:t>
      </w:r>
      <w:r w:rsidRPr="000C5DA3">
        <w:t>with a second</w:t>
      </w:r>
      <w:r>
        <w:t xml:space="preserve"> </w:t>
      </w:r>
      <w:r w:rsidR="001F7B41">
        <w:t xml:space="preserve">chemical </w:t>
      </w:r>
      <w:r>
        <w:t>series, featuring lower molecular weight and lipophilic</w:t>
      </w:r>
      <w:r w:rsidR="001F7B41">
        <w:t>i</w:t>
      </w:r>
      <w:r>
        <w:t xml:space="preserve">ty. </w:t>
      </w:r>
      <w:r w:rsidR="006E03E5">
        <w:t xml:space="preserve">More specifically we set out </w:t>
      </w:r>
      <w:r w:rsidR="006E03E5">
        <w:lastRenderedPageBreak/>
        <w:t>to discover an additional lead series that</w:t>
      </w:r>
      <w:r w:rsidR="00116795">
        <w:t>: a)</w:t>
      </w:r>
      <w:r w:rsidR="00F61EDD">
        <w:t xml:space="preserve"> </w:t>
      </w:r>
      <w:r w:rsidR="00116795">
        <w:t>s</w:t>
      </w:r>
      <w:r w:rsidR="00D43F73" w:rsidRPr="001955F3">
        <w:t>howed potent inhibition of MP</w:t>
      </w:r>
      <w:r w:rsidR="00306EFB">
        <w:t>S</w:t>
      </w:r>
      <w:r w:rsidR="00D43F73" w:rsidRPr="001955F3">
        <w:t>1 in cellular assays (IC</w:t>
      </w:r>
      <w:r w:rsidR="00D43F73" w:rsidRPr="00FD58A6">
        <w:rPr>
          <w:vertAlign w:val="subscript"/>
        </w:rPr>
        <w:t>50</w:t>
      </w:r>
      <w:r w:rsidR="00D43F73">
        <w:t xml:space="preserve"> </w:t>
      </w:r>
      <w:r w:rsidR="00D43F73" w:rsidRPr="001955F3">
        <w:t>&lt; 100</w:t>
      </w:r>
      <w:r w:rsidR="00F37025">
        <w:t xml:space="preserve"> </w:t>
      </w:r>
      <w:r w:rsidR="00D43F73" w:rsidRPr="001955F3">
        <w:t xml:space="preserve">nM), </w:t>
      </w:r>
      <w:r w:rsidR="00D43F73">
        <w:t xml:space="preserve">b) </w:t>
      </w:r>
      <w:r w:rsidR="008735CF" w:rsidRPr="00116795">
        <w:t>showed very good ligand efficiency</w:t>
      </w:r>
      <w:r w:rsidR="00E23D9D">
        <w:t xml:space="preserve"> (L.E.)</w:t>
      </w:r>
      <w:r w:rsidR="00102E7E">
        <w:t>,</w:t>
      </w:r>
      <w:hyperlink w:anchor="_ENREF_37" w:tooltip="Hopkins, 2004 #53" w:history="1">
        <w:r w:rsidR="0028079B">
          <w:fldChar w:fldCharType="begin"/>
        </w:r>
        <w:r w:rsidR="0028079B">
          <w:instrText xml:space="preserve"> ADDIN EN.CITE &lt;EndNote&gt;&lt;Cite&gt;&lt;Author&gt;Hopkins&lt;/Author&gt;&lt;Year&gt;2004&lt;/Year&gt;&lt;RecNum&gt;53&lt;/RecNum&gt;&lt;DisplayText&gt;&lt;style face="superscript"&gt;15&lt;/style&gt;&lt;/DisplayText&gt;&lt;record&gt;&lt;rec-number&gt;53&lt;/rec-number&gt;&lt;foreign-keys&gt;&lt;key app="EN" db-id="5tv9stv0j02fdlete96v2a5t5v0vsvp2pde5" timestamp="1437037549"&gt;53&lt;/key&gt;&lt;/foreign-keys&gt;&lt;ref-type name="Journal Article"&gt;17&lt;/ref-type&gt;&lt;contributors&gt;&lt;authors&gt;&lt;author&gt;Hopkins, Andrew L.&lt;/author&gt;&lt;author&gt;Groom, Colin R.&lt;/author&gt;&lt;author&gt;Alex, Alexander&lt;/author&gt;&lt;/authors&gt;&lt;/contributors&gt;&lt;titles&gt;&lt;title&gt;Ligand efficiency: a useful metric for lead selection&lt;/title&gt;&lt;secondary-title&gt;Drug Disc. Today&lt;/secondary-title&gt;&lt;/titles&gt;&lt;periodical&gt;&lt;full-title&gt;Drug Disc. Today&lt;/full-title&gt;&lt;/periodical&gt;&lt;pages&gt;430-431&lt;/pages&gt;&lt;volume&gt;9&lt;/volume&gt;&lt;number&gt;10&lt;/number&gt;&lt;keywords&gt;&lt;keyword&gt;lead optimization&lt;/keyword&gt;&lt;keyword&gt;ligands&lt;/keyword&gt;&lt;keyword&gt;potency&lt;/keyword&gt;&lt;keyword&gt;drugs&lt;/keyword&gt;&lt;/keywords&gt;&lt;dates&gt;&lt;year&gt;2004&lt;/year&gt;&lt;pub-dates&gt;&lt;date&gt;5/15/&lt;/date&gt;&lt;/pub-dates&gt;&lt;/dates&gt;&lt;isbn&gt;1359-6446&lt;/isbn&gt;&lt;urls&gt;&lt;related-urls&gt;&lt;url&gt;http://www.sciencedirect.com/science/article/pii/S1359644604030697&lt;/url&gt;&lt;/related-urls&gt;&lt;/urls&gt;&lt;electronic-resource-num&gt;http://dx.doi.org/10.1016/S1359-6446(04)03069-7&lt;/electronic-resource-num&gt;&lt;/record&gt;&lt;/Cite&gt;&lt;/EndNote&gt;</w:instrText>
        </w:r>
        <w:r w:rsidR="0028079B">
          <w:fldChar w:fldCharType="separate"/>
        </w:r>
        <w:r w:rsidR="0028079B" w:rsidRPr="004A593A">
          <w:rPr>
            <w:noProof/>
            <w:vertAlign w:val="superscript"/>
          </w:rPr>
          <w:t>15</w:t>
        </w:r>
        <w:r w:rsidR="0028079B">
          <w:fldChar w:fldCharType="end"/>
        </w:r>
      </w:hyperlink>
      <w:r w:rsidR="008735CF">
        <w:t xml:space="preserve"> </w:t>
      </w:r>
      <w:r w:rsidR="00116795">
        <w:t xml:space="preserve">c) </w:t>
      </w:r>
      <w:r w:rsidR="008735CF">
        <w:t xml:space="preserve">displayed </w:t>
      </w:r>
      <w:r w:rsidR="008735CF" w:rsidRPr="001955F3">
        <w:t>excellent selectivity</w:t>
      </w:r>
      <w:r w:rsidR="008735CF">
        <w:t>,</w:t>
      </w:r>
      <w:r w:rsidR="008735CF" w:rsidRPr="001955F3">
        <w:t xml:space="preserve"> in particular against other cell cycle kinase</w:t>
      </w:r>
      <w:r w:rsidR="008735CF">
        <w:t>s</w:t>
      </w:r>
      <w:r w:rsidR="008735CF" w:rsidRPr="001955F3">
        <w:t xml:space="preserve"> such </w:t>
      </w:r>
      <w:r w:rsidR="008735CF">
        <w:t xml:space="preserve">as </w:t>
      </w:r>
      <w:r w:rsidR="008735CF" w:rsidRPr="001955F3">
        <w:t>CDK2</w:t>
      </w:r>
      <w:r w:rsidR="008735CF">
        <w:t xml:space="preserve">, </w:t>
      </w:r>
      <w:r w:rsidR="008735CF" w:rsidRPr="001955F3">
        <w:t>Aurora</w:t>
      </w:r>
      <w:r w:rsidR="008735CF">
        <w:t xml:space="preserve"> </w:t>
      </w:r>
      <w:r w:rsidR="008735CF" w:rsidRPr="001955F3">
        <w:t xml:space="preserve">A </w:t>
      </w:r>
      <w:r w:rsidR="008735CF">
        <w:t>as well as</w:t>
      </w:r>
      <w:r w:rsidR="008735CF" w:rsidRPr="001955F3">
        <w:t xml:space="preserve"> B and more generally against the w</w:t>
      </w:r>
      <w:r w:rsidR="008735CF">
        <w:t xml:space="preserve">ider </w:t>
      </w:r>
      <w:r w:rsidR="008735CF" w:rsidRPr="0016782C">
        <w:t>kinome</w:t>
      </w:r>
      <w:r w:rsidR="00E06EE7">
        <w:t>,</w:t>
      </w:r>
      <w:r w:rsidR="00116795" w:rsidRPr="00116795">
        <w:t xml:space="preserve"> </w:t>
      </w:r>
      <w:r w:rsidR="00F61EDD">
        <w:t xml:space="preserve">d) </w:t>
      </w:r>
      <w:r w:rsidR="008735CF" w:rsidRPr="00116795">
        <w:t>robustly modulate</w:t>
      </w:r>
      <w:r w:rsidR="008735CF">
        <w:t>d</w:t>
      </w:r>
      <w:r w:rsidR="008735CF" w:rsidRPr="00116795">
        <w:t xml:space="preserve"> MPS1 activity in a </w:t>
      </w:r>
      <w:r w:rsidR="008735CF">
        <w:t xml:space="preserve">human </w:t>
      </w:r>
      <w:r w:rsidR="0016317B">
        <w:t>tumor</w:t>
      </w:r>
      <w:r w:rsidR="008735CF">
        <w:t xml:space="preserve"> xenograft</w:t>
      </w:r>
      <w:r w:rsidR="008735CF" w:rsidRPr="00116795">
        <w:t xml:space="preserve"> PK/PD model </w:t>
      </w:r>
      <w:r w:rsidR="00116795" w:rsidRPr="00116795">
        <w:t xml:space="preserve">and </w:t>
      </w:r>
      <w:r w:rsidR="00E06EE7">
        <w:t xml:space="preserve">e) showed </w:t>
      </w:r>
      <w:r w:rsidR="00116795" w:rsidRPr="00116795">
        <w:t>significant scope for further modification</w:t>
      </w:r>
      <w:r w:rsidR="00F37025">
        <w:t xml:space="preserve">. </w:t>
      </w:r>
    </w:p>
    <w:p w:rsidR="00930DEA" w:rsidRPr="00282B74" w:rsidRDefault="00E263A0" w:rsidP="00282B74">
      <w:pPr>
        <w:pStyle w:val="TAMainText"/>
      </w:pPr>
      <w:r w:rsidRPr="0067054B">
        <w:t xml:space="preserve">Herein we describe </w:t>
      </w:r>
      <w:r w:rsidR="0067054B" w:rsidRPr="0067054B">
        <w:t>the rapid</w:t>
      </w:r>
      <w:r w:rsidR="00CE5E1C" w:rsidRPr="0067054B">
        <w:t xml:space="preserve"> </w:t>
      </w:r>
      <w:r w:rsidR="0067054B" w:rsidRPr="0067054B">
        <w:t xml:space="preserve">discovery of </w:t>
      </w:r>
      <w:r w:rsidR="00CE5E1C" w:rsidRPr="0067054B">
        <w:t xml:space="preserve">such </w:t>
      </w:r>
      <w:r w:rsidR="0067054B" w:rsidRPr="0067054B">
        <w:t xml:space="preserve">a </w:t>
      </w:r>
      <w:r w:rsidR="00D61134" w:rsidRPr="0067054B">
        <w:t xml:space="preserve">series </w:t>
      </w:r>
      <w:r w:rsidR="00CE5E1C" w:rsidRPr="0067054B">
        <w:t>by structure</w:t>
      </w:r>
      <w:r w:rsidR="00621029">
        <w:t>-</w:t>
      </w:r>
      <w:r w:rsidR="00CE5E1C" w:rsidRPr="0067054B">
        <w:t xml:space="preserve">based </w:t>
      </w:r>
      <w:r w:rsidR="0016317B" w:rsidRPr="0067054B">
        <w:t>hybridization</w:t>
      </w:r>
      <w:r w:rsidR="00CE5E1C" w:rsidRPr="0067054B">
        <w:t xml:space="preserve"> of t</w:t>
      </w:r>
      <w:r w:rsidR="009771D5" w:rsidRPr="0067054B">
        <w:t xml:space="preserve">he </w:t>
      </w:r>
      <w:r w:rsidR="00F61EDD" w:rsidRPr="0067054B">
        <w:t>1</w:t>
      </w:r>
      <w:r w:rsidR="00F61EDD" w:rsidRPr="0067054B">
        <w:rPr>
          <w:i/>
        </w:rPr>
        <w:t>H</w:t>
      </w:r>
      <w:r w:rsidR="00F61EDD" w:rsidRPr="0067054B">
        <w:t>-pyrrolo[3,2-</w:t>
      </w:r>
      <w:r w:rsidR="00F61EDD" w:rsidRPr="0067054B">
        <w:rPr>
          <w:i/>
        </w:rPr>
        <w:t>c</w:t>
      </w:r>
      <w:r w:rsidR="00F61EDD" w:rsidRPr="0067054B">
        <w:t>]-pyridine</w:t>
      </w:r>
      <w:r w:rsidR="00B413CD" w:rsidRPr="0067054B">
        <w:t xml:space="preserve"> series</w:t>
      </w:r>
      <w:r w:rsidR="007832A7" w:rsidRPr="0067054B">
        <w:t xml:space="preserve"> </w:t>
      </w:r>
      <w:r w:rsidR="0067054B" w:rsidRPr="0067054B">
        <w:t xml:space="preserve">and a </w:t>
      </w:r>
      <w:r w:rsidR="000255B8">
        <w:t xml:space="preserve">modestly </w:t>
      </w:r>
      <w:r w:rsidR="0067054B" w:rsidRPr="0067054B">
        <w:t>potent</w:t>
      </w:r>
      <w:r w:rsidR="009771D5" w:rsidRPr="0067054B">
        <w:t xml:space="preserve"> hit from a </w:t>
      </w:r>
      <w:r w:rsidR="00C970B2">
        <w:t xml:space="preserve">focused </w:t>
      </w:r>
      <w:r w:rsidR="009771D5" w:rsidRPr="0067054B">
        <w:t xml:space="preserve">kinase </w:t>
      </w:r>
      <w:r w:rsidR="00C970B2">
        <w:t xml:space="preserve">library </w:t>
      </w:r>
      <w:r w:rsidR="009771D5" w:rsidRPr="0067054B">
        <w:t>screen.</w:t>
      </w:r>
      <w:r w:rsidR="00706D68">
        <w:t xml:space="preserve"> We show that, compound</w:t>
      </w:r>
      <w:r w:rsidR="00FD7814">
        <w:t xml:space="preserve">s in this novel series display </w:t>
      </w:r>
      <w:r w:rsidR="00F3472E">
        <w:t>n</w:t>
      </w:r>
      <w:r w:rsidR="009E14B2">
        <w:t xml:space="preserve">anomolar </w:t>
      </w:r>
      <w:r w:rsidR="00706D68">
        <w:t xml:space="preserve">potency and </w:t>
      </w:r>
      <w:r w:rsidR="00F3472E">
        <w:t xml:space="preserve">improved </w:t>
      </w:r>
      <w:r w:rsidR="00706D68">
        <w:t xml:space="preserve">selectivity against MPS1, which translates well into </w:t>
      </w:r>
      <w:r w:rsidR="00891D6D">
        <w:t xml:space="preserve">biomarker modulation </w:t>
      </w:r>
      <w:r w:rsidR="00706D68">
        <w:t xml:space="preserve">in an </w:t>
      </w:r>
      <w:r w:rsidR="00706D68" w:rsidRPr="00706D68">
        <w:rPr>
          <w:i/>
        </w:rPr>
        <w:t>in</w:t>
      </w:r>
      <w:r w:rsidR="00794A72">
        <w:rPr>
          <w:i/>
        </w:rPr>
        <w:t xml:space="preserve"> </w:t>
      </w:r>
      <w:r w:rsidR="00706D68" w:rsidRPr="00706D68">
        <w:rPr>
          <w:i/>
        </w:rPr>
        <w:t>vivo</w:t>
      </w:r>
      <w:r w:rsidR="00706D68">
        <w:t xml:space="preserve"> </w:t>
      </w:r>
      <w:r w:rsidR="00621029">
        <w:t xml:space="preserve">human </w:t>
      </w:r>
      <w:r w:rsidR="0016317B">
        <w:t>tumor</w:t>
      </w:r>
      <w:r w:rsidR="00621029">
        <w:t xml:space="preserve"> xenograft </w:t>
      </w:r>
      <w:r w:rsidR="00706D68">
        <w:t>model.</w:t>
      </w:r>
      <w:r w:rsidR="009771D5" w:rsidRPr="0067054B">
        <w:t xml:space="preserve"> </w:t>
      </w:r>
    </w:p>
    <w:p w:rsidR="00786698" w:rsidRPr="0081575D" w:rsidRDefault="00786698" w:rsidP="00F674F9">
      <w:pPr>
        <w:pStyle w:val="TAMainText"/>
        <w:rPr>
          <w:b/>
        </w:rPr>
      </w:pPr>
      <w:r w:rsidRPr="0081575D">
        <w:rPr>
          <w:b/>
        </w:rPr>
        <w:t>Chemistry</w:t>
      </w:r>
    </w:p>
    <w:p w:rsidR="003118F3" w:rsidRPr="0081575D" w:rsidRDefault="00E83CB6" w:rsidP="003118F3">
      <w:pPr>
        <w:pStyle w:val="VCSchemeTitle"/>
      </w:pPr>
      <w:r w:rsidRPr="0081575D">
        <w:t xml:space="preserve">The synthesis of isoquinolines </w:t>
      </w:r>
      <w:r w:rsidR="00BE1AFC" w:rsidRPr="004C78AD">
        <w:rPr>
          <w:b/>
        </w:rPr>
        <w:t>1</w:t>
      </w:r>
      <w:r w:rsidR="007E3470" w:rsidRPr="004C78AD">
        <w:rPr>
          <w:b/>
        </w:rPr>
        <w:t>4</w:t>
      </w:r>
      <w:r w:rsidR="00BE1AFC" w:rsidRPr="0081575D">
        <w:t xml:space="preserve">, </w:t>
      </w:r>
      <w:r w:rsidR="00BE1AFC" w:rsidRPr="004C78AD">
        <w:rPr>
          <w:b/>
        </w:rPr>
        <w:t>1</w:t>
      </w:r>
      <w:r w:rsidR="007E3470" w:rsidRPr="004C78AD">
        <w:rPr>
          <w:b/>
        </w:rPr>
        <w:t>5</w:t>
      </w:r>
      <w:r w:rsidR="00BE1AFC" w:rsidRPr="004C78AD">
        <w:rPr>
          <w:b/>
        </w:rPr>
        <w:t>a</w:t>
      </w:r>
      <w:r w:rsidR="00BE1AFC" w:rsidRPr="0081575D">
        <w:t xml:space="preserve"> and </w:t>
      </w:r>
      <w:r w:rsidR="00FF2A93" w:rsidRPr="00FF2A93">
        <w:rPr>
          <w:b/>
        </w:rPr>
        <w:t>15</w:t>
      </w:r>
      <w:r w:rsidR="00BE1AFC" w:rsidRPr="004C78AD">
        <w:rPr>
          <w:b/>
        </w:rPr>
        <w:t>b</w:t>
      </w:r>
      <w:r w:rsidRPr="0081575D">
        <w:t xml:space="preserve"> was carried out from the commercially available 5-bromo-3-chloroi</w:t>
      </w:r>
      <w:r w:rsidR="00BE1AFC" w:rsidRPr="0081575D">
        <w:t xml:space="preserve">soquinoline </w:t>
      </w:r>
      <w:r w:rsidR="00BE1AFC" w:rsidRPr="004C78AD">
        <w:rPr>
          <w:b/>
        </w:rPr>
        <w:t>9</w:t>
      </w:r>
      <w:r w:rsidRPr="0081575D">
        <w:t xml:space="preserve"> through sequential Suzuki couplings and Buchwald reactions using suitable boronic acid</w:t>
      </w:r>
      <w:r w:rsidR="00C0432B" w:rsidRPr="0081575D">
        <w:t>s</w:t>
      </w:r>
      <w:r w:rsidRPr="0081575D">
        <w:t xml:space="preserve"> or esters and the required anilines (</w:t>
      </w:r>
      <w:r w:rsidRPr="00B35764">
        <w:rPr>
          <w:b/>
        </w:rPr>
        <w:t xml:space="preserve">Scheme </w:t>
      </w:r>
      <w:r w:rsidR="007F366D" w:rsidRPr="00B35764">
        <w:rPr>
          <w:b/>
        </w:rPr>
        <w:t>1</w:t>
      </w:r>
      <w:r w:rsidRPr="0081575D">
        <w:t xml:space="preserve">). </w:t>
      </w:r>
    </w:p>
    <w:p w:rsidR="00953752" w:rsidRDefault="003118F3" w:rsidP="003118F3">
      <w:pPr>
        <w:pStyle w:val="VCSchemeTitle"/>
        <w:rPr>
          <w:color w:val="1F497D" w:themeColor="text2"/>
        </w:rPr>
      </w:pPr>
      <w:r w:rsidRPr="003118F3">
        <w:rPr>
          <w:b/>
        </w:rPr>
        <w:t>Scheme 1</w:t>
      </w:r>
      <w:r w:rsidRPr="00102E7E">
        <w:t>.</w:t>
      </w:r>
      <w:r w:rsidRPr="003118F3">
        <w:t xml:space="preserve"> Synthesis of </w:t>
      </w:r>
      <w:r w:rsidR="00782825">
        <w:t xml:space="preserve">isoquinoline </w:t>
      </w:r>
      <w:r w:rsidR="00512AA7">
        <w:t>derivatives</w:t>
      </w:r>
      <w:r w:rsidRPr="003118F3">
        <w:t>.</w:t>
      </w:r>
      <w:r w:rsidR="00963C3C" w:rsidRPr="00963C3C">
        <w:rPr>
          <w:vertAlign w:val="superscript"/>
        </w:rPr>
        <w:t>a</w:t>
      </w:r>
    </w:p>
    <w:p w:rsidR="00CC4279" w:rsidRDefault="0083495A" w:rsidP="00E363F9">
      <w:pPr>
        <w:pStyle w:val="TAMainText"/>
        <w:ind w:firstLine="0"/>
        <w:jc w:val="center"/>
      </w:pPr>
      <w:r>
        <w:object w:dxaOrig="13086" w:dyaOrig="2195">
          <v:shape id="_x0000_i1026" type="#_x0000_t75" style="width:424pt;height:71pt" o:ole="">
            <v:imagedata r:id="rId11" o:title=""/>
          </v:shape>
          <o:OLEObject Type="Embed" ProgID="ChemDraw.Document.6.0" ShapeID="_x0000_i1026" DrawAspect="Content" ObjectID="_1412080560" r:id="rId12"/>
        </w:object>
      </w:r>
    </w:p>
    <w:p w:rsidR="00322D9C" w:rsidRDefault="00322D9C" w:rsidP="000B737C">
      <w:pPr>
        <w:pStyle w:val="FDSchemeFootnote"/>
      </w:pPr>
      <w:r w:rsidRPr="00FD58A6">
        <w:rPr>
          <w:vertAlign w:val="superscript"/>
        </w:rPr>
        <w:t xml:space="preserve">a </w:t>
      </w:r>
      <w:r w:rsidRPr="00FD58A6">
        <w:t>Reagents and conditions: a) furan-2-ylboronic acid or 1-methyl-4-(4,4,5,5-tetramethyl-1,3,2-dioxaborolan-2-yl)-1</w:t>
      </w:r>
      <w:r w:rsidRPr="00FD58A6">
        <w:rPr>
          <w:i/>
        </w:rPr>
        <w:t>H</w:t>
      </w:r>
      <w:r w:rsidRPr="00FD58A6">
        <w:t>-pyrazole, Na</w:t>
      </w:r>
      <w:r w:rsidRPr="00FD58A6">
        <w:rPr>
          <w:vertAlign w:val="subscript"/>
        </w:rPr>
        <w:t>2</w:t>
      </w:r>
      <w:r w:rsidRPr="00FD58A6">
        <w:t>CO</w:t>
      </w:r>
      <w:r w:rsidRPr="00FD58A6">
        <w:rPr>
          <w:vertAlign w:val="subscript"/>
        </w:rPr>
        <w:t>3</w:t>
      </w:r>
      <w:r w:rsidRPr="00FD58A6">
        <w:t>, Pd(dppf)Cl</w:t>
      </w:r>
      <w:r w:rsidRPr="00FD58A6">
        <w:rPr>
          <w:vertAlign w:val="subscript"/>
        </w:rPr>
        <w:t>2</w:t>
      </w:r>
      <w:r w:rsidR="007A2FF2" w:rsidRPr="0083495A">
        <w:rPr>
          <w:vertAlign w:val="superscript"/>
        </w:rPr>
        <w:t>.</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FD58A6">
        <w:t xml:space="preserve">, DME/water, </w:t>
      </w:r>
      <w:r w:rsidRPr="00FD58A6">
        <w:sym w:font="Symbol" w:char="F06D"/>
      </w:r>
      <w:r w:rsidRPr="00FD58A6">
        <w:t xml:space="preserve">W, 105 </w:t>
      </w:r>
      <w:r w:rsidRPr="00FD58A6">
        <w:sym w:font="Symbol" w:char="F0B0"/>
      </w:r>
      <w:r w:rsidRPr="00FD58A6">
        <w:t>C; b) 4-methoxyaniline</w:t>
      </w:r>
      <w:r w:rsidR="007E3470">
        <w:t xml:space="preserve"> </w:t>
      </w:r>
      <w:r w:rsidR="007E3470" w:rsidRPr="007E3470">
        <w:rPr>
          <w:b/>
        </w:rPr>
        <w:t>12</w:t>
      </w:r>
      <w:r w:rsidRPr="00FD58A6">
        <w:t xml:space="preserve"> or </w:t>
      </w:r>
      <w:r w:rsidRPr="00FD58A6">
        <w:rPr>
          <w:lang w:val="en-GB"/>
        </w:rPr>
        <w:t>2,4-dimethoxyaniline</w:t>
      </w:r>
      <w:r w:rsidR="007E3470">
        <w:rPr>
          <w:lang w:val="en-GB"/>
        </w:rPr>
        <w:t xml:space="preserve"> </w:t>
      </w:r>
      <w:r w:rsidR="007E3470" w:rsidRPr="007E3470">
        <w:rPr>
          <w:b/>
          <w:lang w:val="en-GB"/>
        </w:rPr>
        <w:t>13</w:t>
      </w:r>
      <w:r w:rsidRPr="00FD58A6">
        <w:rPr>
          <w:lang w:val="en-GB"/>
        </w:rPr>
        <w:t xml:space="preserve">, </w:t>
      </w:r>
      <w:r w:rsidRPr="00FD58A6">
        <w:rPr>
          <w:iCs/>
          <w:vertAlign w:val="superscript"/>
          <w:lang w:val="en"/>
        </w:rPr>
        <w:t>t</w:t>
      </w:r>
      <w:r w:rsidRPr="00FD58A6">
        <w:rPr>
          <w:lang w:val="en"/>
        </w:rPr>
        <w:t xml:space="preserve">BuXPhos, </w:t>
      </w:r>
      <w:r w:rsidR="00660FEC">
        <w:rPr>
          <w:lang w:val="en"/>
        </w:rPr>
        <w:t>Pd</w:t>
      </w:r>
      <w:r w:rsidR="00660FEC" w:rsidRPr="00660FEC">
        <w:rPr>
          <w:vertAlign w:val="subscript"/>
          <w:lang w:val="en"/>
        </w:rPr>
        <w:t>2</w:t>
      </w:r>
      <w:r w:rsidR="00660FEC">
        <w:rPr>
          <w:lang w:val="en"/>
        </w:rPr>
        <w:t>dba</w:t>
      </w:r>
      <w:r w:rsidR="00660FEC" w:rsidRPr="00660FEC">
        <w:rPr>
          <w:vertAlign w:val="subscript"/>
          <w:lang w:val="en"/>
        </w:rPr>
        <w:t>3</w:t>
      </w:r>
      <w:r w:rsidRPr="00FD58A6">
        <w:rPr>
          <w:lang w:val="en-GB"/>
        </w:rPr>
        <w:t xml:space="preserve">, </w:t>
      </w:r>
      <w:r w:rsidR="005376B4">
        <w:rPr>
          <w:lang w:val="en-GB"/>
        </w:rPr>
        <w:t>Cs</w:t>
      </w:r>
      <w:r w:rsidR="005376B4" w:rsidRPr="005376B4">
        <w:rPr>
          <w:vertAlign w:val="subscript"/>
          <w:lang w:val="en-GB"/>
        </w:rPr>
        <w:t>2</w:t>
      </w:r>
      <w:r w:rsidR="005376B4">
        <w:rPr>
          <w:lang w:val="en-GB"/>
        </w:rPr>
        <w:t>CO</w:t>
      </w:r>
      <w:r w:rsidR="005376B4" w:rsidRPr="005376B4">
        <w:rPr>
          <w:vertAlign w:val="subscript"/>
          <w:lang w:val="en-GB"/>
        </w:rPr>
        <w:t>3</w:t>
      </w:r>
      <w:r w:rsidR="005376B4">
        <w:rPr>
          <w:lang w:val="en-GB"/>
        </w:rPr>
        <w:t xml:space="preserve">, </w:t>
      </w:r>
      <w:r w:rsidRPr="00FD58A6">
        <w:rPr>
          <w:vertAlign w:val="superscript"/>
        </w:rPr>
        <w:t>t</w:t>
      </w:r>
      <w:r w:rsidRPr="00FD58A6">
        <w:t xml:space="preserve">BuOH/water, </w:t>
      </w:r>
      <w:r w:rsidRPr="00FD58A6">
        <w:sym w:font="Symbol" w:char="F06D"/>
      </w:r>
      <w:r w:rsidRPr="00FD58A6">
        <w:t xml:space="preserve">W, 80-100 </w:t>
      </w:r>
      <w:r w:rsidRPr="00FD58A6">
        <w:sym w:font="Symbol" w:char="F0B0"/>
      </w:r>
      <w:r>
        <w:t>C.</w:t>
      </w:r>
    </w:p>
    <w:p w:rsidR="00322D9C" w:rsidRDefault="00322D9C" w:rsidP="00782825">
      <w:pPr>
        <w:pStyle w:val="TAMainText"/>
        <w:ind w:firstLine="0"/>
      </w:pPr>
    </w:p>
    <w:p w:rsidR="00322D9C" w:rsidRPr="00322D9C" w:rsidRDefault="00322D9C" w:rsidP="001851B8">
      <w:pPr>
        <w:pStyle w:val="VCSchemeTitle"/>
      </w:pPr>
      <w:r w:rsidRPr="003118F3">
        <w:rPr>
          <w:b/>
        </w:rPr>
        <w:t xml:space="preserve">Scheme </w:t>
      </w:r>
      <w:r w:rsidR="00FA2686">
        <w:rPr>
          <w:b/>
        </w:rPr>
        <w:t>2</w:t>
      </w:r>
      <w:r w:rsidRPr="00102E7E">
        <w:t>.</w:t>
      </w:r>
      <w:r w:rsidRPr="003118F3">
        <w:t xml:space="preserve"> Synthesis of </w:t>
      </w:r>
      <w:r w:rsidR="00FC4921" w:rsidRPr="00D15AE0">
        <w:t>pyrido[3,4-</w:t>
      </w:r>
      <w:r w:rsidR="00FC4921" w:rsidRPr="00AB43C1">
        <w:rPr>
          <w:i/>
        </w:rPr>
        <w:t>d</w:t>
      </w:r>
      <w:r w:rsidR="00FC4921" w:rsidRPr="00D15AE0">
        <w:t>]pyrimidine</w:t>
      </w:r>
      <w:r w:rsidR="00FC4921" w:rsidRPr="003118F3">
        <w:t xml:space="preserve"> </w:t>
      </w:r>
      <w:r w:rsidR="00512AA7">
        <w:t>derivatives</w:t>
      </w:r>
      <w:r w:rsidRPr="003118F3">
        <w:t>.</w:t>
      </w:r>
      <w:r w:rsidR="00963C3C" w:rsidRPr="00963C3C">
        <w:rPr>
          <w:vertAlign w:val="superscript"/>
        </w:rPr>
        <w:t>a</w:t>
      </w:r>
    </w:p>
    <w:p w:rsidR="00CC4279" w:rsidRPr="00A62AEB" w:rsidRDefault="0083495A" w:rsidP="00E363F9">
      <w:pPr>
        <w:pStyle w:val="TAMainText"/>
        <w:jc w:val="center"/>
        <w:rPr>
          <w:color w:val="1F497D" w:themeColor="text2"/>
        </w:rPr>
      </w:pPr>
      <w:r>
        <w:object w:dxaOrig="13905" w:dyaOrig="13658">
          <v:shape id="_x0000_i1027" type="#_x0000_t75" style="width:455pt;height:447pt" o:ole="">
            <v:imagedata r:id="rId13" o:title=""/>
          </v:shape>
          <o:OLEObject Type="Embed" ProgID="ChemDraw.Document.6.0" ShapeID="_x0000_i1027" DrawAspect="Content" ObjectID="_1412080561" r:id="rId14"/>
        </w:object>
      </w:r>
    </w:p>
    <w:p w:rsidR="00E12B8C" w:rsidRPr="00FD58A6" w:rsidRDefault="00E12B8C" w:rsidP="003118F3">
      <w:pPr>
        <w:pStyle w:val="FDSchemeFootnote"/>
        <w:rPr>
          <w:lang w:val="en-GB"/>
        </w:rPr>
      </w:pPr>
      <w:r w:rsidRPr="00FD58A6">
        <w:rPr>
          <w:vertAlign w:val="superscript"/>
        </w:rPr>
        <w:t xml:space="preserve">a </w:t>
      </w:r>
      <w:r w:rsidR="000A1E1A" w:rsidRPr="00FD58A6">
        <w:t xml:space="preserve">Reagents and conditions: </w:t>
      </w:r>
      <w:r w:rsidR="00322D9C">
        <w:t>a</w:t>
      </w:r>
      <w:r w:rsidRPr="00FD58A6">
        <w:t xml:space="preserve">) </w:t>
      </w:r>
      <w:r w:rsidR="000C6613" w:rsidRPr="00FD58A6">
        <w:t>1-methyl-4-(4,4,5,5-tetramethyl-1,3,2-dioxaborolan-2-yl)-1</w:t>
      </w:r>
      <w:r w:rsidR="000C6613" w:rsidRPr="00FD58A6">
        <w:rPr>
          <w:i/>
        </w:rPr>
        <w:t>H</w:t>
      </w:r>
      <w:r w:rsidR="000C6613" w:rsidRPr="00FD58A6">
        <w:t>-pyrazole, Na</w:t>
      </w:r>
      <w:r w:rsidR="000C6613" w:rsidRPr="00FD58A6">
        <w:rPr>
          <w:vertAlign w:val="subscript"/>
        </w:rPr>
        <w:t>2</w:t>
      </w:r>
      <w:r w:rsidR="000C6613" w:rsidRPr="00FD58A6">
        <w:t>CO</w:t>
      </w:r>
      <w:r w:rsidR="000C6613" w:rsidRPr="00FD58A6">
        <w:rPr>
          <w:vertAlign w:val="subscript"/>
        </w:rPr>
        <w:t>3</w:t>
      </w:r>
      <w:r w:rsidR="000C6613" w:rsidRPr="00FD58A6">
        <w:t>, Pd(dppf)Cl</w:t>
      </w:r>
      <w:r w:rsidR="000C6613" w:rsidRPr="00FD58A6">
        <w:rPr>
          <w:vertAlign w:val="subscript"/>
        </w:rPr>
        <w:t>2</w:t>
      </w:r>
      <w:r w:rsidR="00873D44" w:rsidRPr="0083495A">
        <w:rPr>
          <w:vertAlign w:val="superscript"/>
        </w:rPr>
        <w:t>.</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000C6613" w:rsidRPr="00FD58A6">
        <w:t xml:space="preserve">, THF/water, 65 </w:t>
      </w:r>
      <w:r w:rsidR="000C6613" w:rsidRPr="00FD58A6">
        <w:sym w:font="Symbol" w:char="F0B0"/>
      </w:r>
      <w:r w:rsidR="000C6613" w:rsidRPr="00FD58A6">
        <w:t>C (</w:t>
      </w:r>
      <w:r w:rsidR="00680DF5" w:rsidRPr="00680DF5">
        <w:rPr>
          <w:b/>
        </w:rPr>
        <w:t>17</w:t>
      </w:r>
      <w:r w:rsidR="000C6613" w:rsidRPr="00FD58A6">
        <w:t>)</w:t>
      </w:r>
      <w:r w:rsidR="00322D9C">
        <w:t>; b</w:t>
      </w:r>
      <w:r w:rsidRPr="00FD58A6">
        <w:t xml:space="preserve">) </w:t>
      </w:r>
      <w:r w:rsidR="00783914" w:rsidRPr="00FD58A6">
        <w:rPr>
          <w:lang w:val="en-GB"/>
        </w:rPr>
        <w:t>cyclopropyl boronic acid</w:t>
      </w:r>
      <w:r w:rsidR="000C6613" w:rsidRPr="00FD58A6">
        <w:t xml:space="preserve">, </w:t>
      </w:r>
      <w:r w:rsidR="009B5FBE" w:rsidRPr="00FD58A6">
        <w:rPr>
          <w:lang w:val="en-GB"/>
        </w:rPr>
        <w:t>K</w:t>
      </w:r>
      <w:r w:rsidR="009B5FBE" w:rsidRPr="00FD58A6">
        <w:rPr>
          <w:vertAlign w:val="subscript"/>
          <w:lang w:val="en-GB"/>
        </w:rPr>
        <w:t>3</w:t>
      </w:r>
      <w:r w:rsidR="009B5FBE" w:rsidRPr="00FD58A6">
        <w:rPr>
          <w:lang w:val="en-GB"/>
        </w:rPr>
        <w:t>PO</w:t>
      </w:r>
      <w:r w:rsidR="009B5FBE" w:rsidRPr="00FD58A6">
        <w:rPr>
          <w:vertAlign w:val="subscript"/>
          <w:lang w:val="en-GB"/>
        </w:rPr>
        <w:t>4</w:t>
      </w:r>
      <w:r w:rsidR="000C6613" w:rsidRPr="00FD58A6">
        <w:t xml:space="preserve">, </w:t>
      </w:r>
      <w:r w:rsidR="009B5FBE" w:rsidRPr="00FD58A6">
        <w:rPr>
          <w:lang w:val="en-GB"/>
        </w:rPr>
        <w:t>Pd(OAc)</w:t>
      </w:r>
      <w:r w:rsidR="009B5FBE" w:rsidRPr="00FD58A6">
        <w:rPr>
          <w:vertAlign w:val="subscript"/>
          <w:lang w:val="en-GB"/>
        </w:rPr>
        <w:t>2</w:t>
      </w:r>
      <w:r w:rsidR="000C6613" w:rsidRPr="00FD58A6">
        <w:t xml:space="preserve">, </w:t>
      </w:r>
      <w:r w:rsidR="009B5FBE" w:rsidRPr="00FD58A6">
        <w:rPr>
          <w:lang w:val="en-GB"/>
        </w:rPr>
        <w:t>PCy</w:t>
      </w:r>
      <w:r w:rsidR="009B5FBE" w:rsidRPr="00FD58A6">
        <w:rPr>
          <w:vertAlign w:val="subscript"/>
          <w:lang w:val="en-GB"/>
        </w:rPr>
        <w:t>3</w:t>
      </w:r>
      <w:r w:rsidR="009B5FBE" w:rsidRPr="00FD58A6">
        <w:rPr>
          <w:lang w:val="en-GB"/>
        </w:rPr>
        <w:t xml:space="preserve">, </w:t>
      </w:r>
      <w:r w:rsidR="009B5FBE" w:rsidRPr="00FD58A6">
        <w:t>toluene</w:t>
      </w:r>
      <w:r w:rsidR="000C6613" w:rsidRPr="00FD58A6">
        <w:t xml:space="preserve">/water, </w:t>
      </w:r>
      <w:r w:rsidR="009B5FBE" w:rsidRPr="00FD58A6">
        <w:t>9</w:t>
      </w:r>
      <w:r w:rsidR="000C6613" w:rsidRPr="00FD58A6">
        <w:t xml:space="preserve">5 </w:t>
      </w:r>
      <w:r w:rsidR="000C6613" w:rsidRPr="00FD58A6">
        <w:sym w:font="Symbol" w:char="F0B0"/>
      </w:r>
      <w:r w:rsidR="00105F0C">
        <w:t>C (</w:t>
      </w:r>
      <w:r w:rsidR="00762988" w:rsidRPr="00762988">
        <w:rPr>
          <w:b/>
        </w:rPr>
        <w:t>18</w:t>
      </w:r>
      <w:r w:rsidR="000C6613" w:rsidRPr="00FD58A6">
        <w:t>)</w:t>
      </w:r>
      <w:r w:rsidR="00162B89" w:rsidRPr="00FD58A6">
        <w:t xml:space="preserve">; </w:t>
      </w:r>
      <w:r w:rsidR="00322D9C">
        <w:t>c</w:t>
      </w:r>
      <w:r w:rsidRPr="00FD58A6">
        <w:t xml:space="preserve">) </w:t>
      </w:r>
      <w:r w:rsidR="00810832" w:rsidRPr="002A5041">
        <w:rPr>
          <w:i/>
        </w:rPr>
        <w:t>m</w:t>
      </w:r>
      <w:r w:rsidR="0023304B">
        <w:t>-</w:t>
      </w:r>
      <w:r w:rsidR="00810832" w:rsidRPr="00FD58A6">
        <w:t xml:space="preserve">CPBA,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00810832" w:rsidRPr="00FD58A6">
        <w:t>, rt</w:t>
      </w:r>
      <w:r w:rsidR="00762988">
        <w:t>;</w:t>
      </w:r>
      <w:r w:rsidR="00322D9C">
        <w:t xml:space="preserve"> d</w:t>
      </w:r>
      <w:r w:rsidRPr="00FD58A6">
        <w:t xml:space="preserve">) </w:t>
      </w:r>
      <w:r w:rsidR="00591DEF" w:rsidRPr="00FD58A6">
        <w:rPr>
          <w:i/>
        </w:rPr>
        <w:t>N</w:t>
      </w:r>
      <w:r w:rsidR="00591DEF" w:rsidRPr="00FD58A6">
        <w:t>-(4-methoxyphenyl)formamide</w:t>
      </w:r>
      <w:r w:rsidR="00BC5D05">
        <w:t xml:space="preserve"> </w:t>
      </w:r>
      <w:r w:rsidR="00BC5D05" w:rsidRPr="009A724A">
        <w:rPr>
          <w:b/>
        </w:rPr>
        <w:t>2</w:t>
      </w:r>
      <w:r w:rsidR="00DB3493">
        <w:rPr>
          <w:b/>
        </w:rPr>
        <w:t>1</w:t>
      </w:r>
      <w:r w:rsidR="00591DEF" w:rsidRPr="00FD58A6">
        <w:t xml:space="preserve"> or </w:t>
      </w:r>
      <w:r w:rsidR="00591DEF" w:rsidRPr="00FD58A6">
        <w:rPr>
          <w:i/>
        </w:rPr>
        <w:t>N</w:t>
      </w:r>
      <w:r w:rsidR="00591DEF" w:rsidRPr="00FD58A6">
        <w:t>-(2,4-dimethoxyphenyl)formamide</w:t>
      </w:r>
      <w:r w:rsidR="00BC5D05">
        <w:t xml:space="preserve"> </w:t>
      </w:r>
      <w:r w:rsidR="00BC5D05" w:rsidRPr="009A724A">
        <w:rPr>
          <w:b/>
        </w:rPr>
        <w:t>2</w:t>
      </w:r>
      <w:r w:rsidR="00DB3493">
        <w:rPr>
          <w:b/>
        </w:rPr>
        <w:t>2</w:t>
      </w:r>
      <w:r w:rsidR="00591DEF" w:rsidRPr="00FD58A6">
        <w:t xml:space="preserve">, </w:t>
      </w:r>
      <w:r w:rsidR="0098263D">
        <w:t>DMSO, Cs</w:t>
      </w:r>
      <w:r w:rsidR="0098263D" w:rsidRPr="0098263D">
        <w:rPr>
          <w:vertAlign w:val="subscript"/>
        </w:rPr>
        <w:t>2</w:t>
      </w:r>
      <w:r w:rsidR="0098263D">
        <w:t>CO</w:t>
      </w:r>
      <w:r w:rsidR="0098263D" w:rsidRPr="0098263D">
        <w:rPr>
          <w:vertAlign w:val="subscript"/>
        </w:rPr>
        <w:t>3</w:t>
      </w:r>
      <w:r w:rsidR="0098263D">
        <w:t xml:space="preserve">, 100 </w:t>
      </w:r>
      <w:r w:rsidR="0098263D">
        <w:rPr>
          <w:rFonts w:cs="Times"/>
        </w:rPr>
        <w:t>°</w:t>
      </w:r>
      <w:r w:rsidR="0098263D">
        <w:t>C</w:t>
      </w:r>
      <w:r w:rsidR="00680DF5">
        <w:t xml:space="preserve"> (</w:t>
      </w:r>
      <w:r w:rsidR="00680DF5" w:rsidRPr="00680DF5">
        <w:rPr>
          <w:b/>
        </w:rPr>
        <w:t>24a</w:t>
      </w:r>
      <w:r w:rsidR="00680DF5" w:rsidRPr="00102E7E">
        <w:t>,</w:t>
      </w:r>
      <w:r w:rsidR="00680DF5" w:rsidRPr="00680DF5">
        <w:rPr>
          <w:b/>
        </w:rPr>
        <w:t>b</w:t>
      </w:r>
      <w:r w:rsidR="00680DF5">
        <w:t>)</w:t>
      </w:r>
      <w:r w:rsidR="00322D9C">
        <w:t>; e</w:t>
      </w:r>
      <w:r w:rsidR="00BD55D6" w:rsidRPr="00FD58A6">
        <w:t>) 2-methoxy-4-(1-methyl-1</w:t>
      </w:r>
      <w:r w:rsidR="00BD55D6" w:rsidRPr="00FD58A6">
        <w:rPr>
          <w:i/>
        </w:rPr>
        <w:t>H</w:t>
      </w:r>
      <w:r w:rsidR="00BD55D6" w:rsidRPr="00FD58A6">
        <w:t>-pyrazol-4-yl)aniline</w:t>
      </w:r>
      <w:r w:rsidR="00BC5D05">
        <w:t xml:space="preserve"> </w:t>
      </w:r>
      <w:r w:rsidR="00BC5D05" w:rsidRPr="00DB3493">
        <w:rPr>
          <w:b/>
        </w:rPr>
        <w:t>2</w:t>
      </w:r>
      <w:r w:rsidR="00DB3493">
        <w:rPr>
          <w:b/>
        </w:rPr>
        <w:t>3</w:t>
      </w:r>
      <w:r w:rsidR="00BD55D6" w:rsidRPr="00FD58A6">
        <w:t xml:space="preserve">, TFA, 1,2,3-trifluoroethanol, </w:t>
      </w:r>
      <w:r w:rsidR="00BD55D6" w:rsidRPr="00FD58A6">
        <w:sym w:font="Symbol" w:char="F06D"/>
      </w:r>
      <w:r w:rsidR="003E3C87" w:rsidRPr="00FD58A6">
        <w:t>W, 130</w:t>
      </w:r>
      <w:r w:rsidR="00BD55D6" w:rsidRPr="00FD58A6">
        <w:t xml:space="preserve"> </w:t>
      </w:r>
      <w:r w:rsidR="00BD55D6" w:rsidRPr="00FD58A6">
        <w:sym w:font="Symbol" w:char="F0B0"/>
      </w:r>
      <w:r w:rsidR="00BD55D6" w:rsidRPr="00FD58A6">
        <w:t>C</w:t>
      </w:r>
      <w:r w:rsidR="00680DF5">
        <w:t xml:space="preserve"> (</w:t>
      </w:r>
      <w:r w:rsidR="00680DF5" w:rsidRPr="00680DF5">
        <w:rPr>
          <w:b/>
        </w:rPr>
        <w:t>24c</w:t>
      </w:r>
      <w:r w:rsidR="00680DF5" w:rsidRPr="00102E7E">
        <w:t>,</w:t>
      </w:r>
      <w:r w:rsidR="00680DF5" w:rsidRPr="00680DF5">
        <w:rPr>
          <w:b/>
        </w:rPr>
        <w:t>d</w:t>
      </w:r>
      <w:r w:rsidR="00162B89" w:rsidRPr="00FD58A6">
        <w:t xml:space="preserve">); </w:t>
      </w:r>
      <w:r w:rsidR="00322D9C">
        <w:t>f</w:t>
      </w:r>
      <w:r w:rsidR="003E3C87" w:rsidRPr="00FD58A6">
        <w:t>)</w:t>
      </w:r>
      <w:r w:rsidR="00322D9C">
        <w:t xml:space="preserve"> ArNHCHO</w:t>
      </w:r>
      <w:r w:rsidR="00BC5D05">
        <w:t xml:space="preserve"> (</w:t>
      </w:r>
      <w:r w:rsidR="009A724A">
        <w:rPr>
          <w:b/>
        </w:rPr>
        <w:t>26</w:t>
      </w:r>
      <w:r w:rsidR="00BC5D05" w:rsidRPr="00BC5D05">
        <w:rPr>
          <w:b/>
        </w:rPr>
        <w:t>a</w:t>
      </w:r>
      <w:r w:rsidR="00BC5D05" w:rsidRPr="00102E7E">
        <w:rPr>
          <w:b/>
        </w:rPr>
        <w:t>-</w:t>
      </w:r>
      <w:r w:rsidR="00BC5D05" w:rsidRPr="00BC5D05">
        <w:rPr>
          <w:b/>
        </w:rPr>
        <w:t>e</w:t>
      </w:r>
      <w:r w:rsidR="00BC5D05">
        <w:t>)</w:t>
      </w:r>
      <w:r w:rsidR="00322D9C">
        <w:t>, NaH, THF, rt; g</w:t>
      </w:r>
      <w:r w:rsidR="003407A5" w:rsidRPr="00FD58A6">
        <w:t xml:space="preserve">) </w:t>
      </w:r>
      <w:r w:rsidR="00B678F6" w:rsidRPr="00FD58A6">
        <w:t>1-methyl-4-(4,4,5,5-tetramethyl-1,3,2-dioxaborolan-2-yl)-1</w:t>
      </w:r>
      <w:r w:rsidR="00B678F6" w:rsidRPr="00FD58A6">
        <w:rPr>
          <w:i/>
        </w:rPr>
        <w:t>H</w:t>
      </w:r>
      <w:r w:rsidR="00B678F6" w:rsidRPr="00FD58A6">
        <w:t xml:space="preserve">-pyrazole </w:t>
      </w:r>
      <w:r w:rsidR="006313EB" w:rsidRPr="00FD58A6">
        <w:t xml:space="preserve">or </w:t>
      </w:r>
      <w:r w:rsidR="00BC5D05">
        <w:t>phenyl boronic acid</w:t>
      </w:r>
      <w:r w:rsidR="006313EB" w:rsidRPr="00FD58A6">
        <w:t>,</w:t>
      </w:r>
      <w:r w:rsidR="000B2692" w:rsidRPr="00FD58A6">
        <w:t xml:space="preserve"> Cs</w:t>
      </w:r>
      <w:r w:rsidR="000B2692" w:rsidRPr="00FD58A6">
        <w:rPr>
          <w:vertAlign w:val="subscript"/>
        </w:rPr>
        <w:t>2</w:t>
      </w:r>
      <w:r w:rsidR="000B2692" w:rsidRPr="00FD58A6">
        <w:t>CO</w:t>
      </w:r>
      <w:r w:rsidR="000B2692" w:rsidRPr="00FD58A6">
        <w:rPr>
          <w:vertAlign w:val="subscript"/>
        </w:rPr>
        <w:t>3</w:t>
      </w:r>
      <w:r w:rsidR="000B2692" w:rsidRPr="00FD58A6">
        <w:t xml:space="preserve">, </w:t>
      </w:r>
      <w:r w:rsidR="006313EB" w:rsidRPr="00FD58A6">
        <w:t xml:space="preserve"> </w:t>
      </w:r>
      <w:r w:rsidR="000B2692" w:rsidRPr="00FD58A6">
        <w:t>Pd(PPh</w:t>
      </w:r>
      <w:r w:rsidR="000B2692" w:rsidRPr="00FD58A6">
        <w:rPr>
          <w:vertAlign w:val="subscript"/>
        </w:rPr>
        <w:t>3</w:t>
      </w:r>
      <w:r w:rsidR="000B2692" w:rsidRPr="00FD58A6">
        <w:t>)</w:t>
      </w:r>
      <w:r w:rsidR="000B2692" w:rsidRPr="00FD58A6">
        <w:rPr>
          <w:vertAlign w:val="subscript"/>
        </w:rPr>
        <w:t>4</w:t>
      </w:r>
      <w:r w:rsidR="000B2692" w:rsidRPr="00FD58A6">
        <w:t xml:space="preserve">, 1,4-dioxane/water, 100 </w:t>
      </w:r>
      <w:r w:rsidR="000B2692" w:rsidRPr="00FD58A6">
        <w:sym w:font="Symbol" w:char="F0B0"/>
      </w:r>
      <w:r w:rsidR="000B2692" w:rsidRPr="00FD58A6">
        <w:t>C.</w:t>
      </w:r>
    </w:p>
    <w:p w:rsidR="00E12B8C" w:rsidRPr="0081575D" w:rsidRDefault="00E12B8C" w:rsidP="00F674F9">
      <w:pPr>
        <w:pStyle w:val="TAMainText"/>
      </w:pPr>
    </w:p>
    <w:p w:rsidR="00547BEB" w:rsidRDefault="00C12067" w:rsidP="00C85AAF">
      <w:pPr>
        <w:pStyle w:val="TAMainText"/>
      </w:pPr>
      <w:r w:rsidRPr="0081575D">
        <w:lastRenderedPageBreak/>
        <w:t>Compounds</w:t>
      </w:r>
      <w:r w:rsidR="00C0432B" w:rsidRPr="0081575D">
        <w:t xml:space="preserve"> </w:t>
      </w:r>
      <w:r w:rsidR="000A7A34" w:rsidRPr="000A7A34">
        <w:rPr>
          <w:b/>
        </w:rPr>
        <w:t>24</w:t>
      </w:r>
      <w:r w:rsidR="00FA2686" w:rsidRPr="000A7A34">
        <w:rPr>
          <w:b/>
        </w:rPr>
        <w:t>a-d</w:t>
      </w:r>
      <w:r w:rsidR="00FA2686" w:rsidRPr="0081575D">
        <w:t xml:space="preserve"> and </w:t>
      </w:r>
      <w:r w:rsidR="00FA2686" w:rsidRPr="000A7A34">
        <w:rPr>
          <w:b/>
        </w:rPr>
        <w:t>2</w:t>
      </w:r>
      <w:r w:rsidR="000A7A34" w:rsidRPr="000A7A34">
        <w:rPr>
          <w:b/>
        </w:rPr>
        <w:t>8</w:t>
      </w:r>
      <w:r w:rsidR="00FA2686" w:rsidRPr="000A7A34">
        <w:rPr>
          <w:b/>
        </w:rPr>
        <w:t>a-e</w:t>
      </w:r>
      <w:r w:rsidR="00FA2686" w:rsidRPr="0081575D">
        <w:t xml:space="preserve"> </w:t>
      </w:r>
      <w:r w:rsidRPr="0081575D">
        <w:t xml:space="preserve">in the </w:t>
      </w:r>
      <w:r w:rsidR="00FC4921" w:rsidRPr="00D15AE0">
        <w:t>pyrido[3,4-</w:t>
      </w:r>
      <w:r w:rsidR="00FC4921" w:rsidRPr="00AB43C1">
        <w:rPr>
          <w:i/>
        </w:rPr>
        <w:t>d</w:t>
      </w:r>
      <w:r w:rsidR="00FC4921" w:rsidRPr="00D15AE0">
        <w:t>]pyrimidine</w:t>
      </w:r>
      <w:r w:rsidR="001853A2" w:rsidRPr="0081575D">
        <w:t xml:space="preserve"> series were prepared according to a previously described strategy </w:t>
      </w:r>
      <w:r w:rsidR="005A03D7" w:rsidRPr="0081575D">
        <w:t>which makes use of the novel 8-chloro-2-(methylthio)pyrido[3,4-</w:t>
      </w:r>
      <w:r w:rsidR="005A03D7" w:rsidRPr="0081575D">
        <w:rPr>
          <w:i/>
        </w:rPr>
        <w:t>d</w:t>
      </w:r>
      <w:r w:rsidR="005A03D7" w:rsidRPr="0081575D">
        <w:t xml:space="preserve">]pyrimidine </w:t>
      </w:r>
      <w:r w:rsidR="00613FC1" w:rsidRPr="0081575D">
        <w:t>building block</w:t>
      </w:r>
      <w:r w:rsidR="00FA2686" w:rsidRPr="0081575D">
        <w:t xml:space="preserve"> </w:t>
      </w:r>
      <w:r w:rsidR="00FA2686" w:rsidRPr="000A7A34">
        <w:rPr>
          <w:b/>
        </w:rPr>
        <w:t>1</w:t>
      </w:r>
      <w:r w:rsidR="000A7A34" w:rsidRPr="000A7A34">
        <w:rPr>
          <w:b/>
        </w:rPr>
        <w:t>6</w:t>
      </w:r>
      <w:r w:rsidR="00613FC1" w:rsidRPr="0081575D">
        <w:t>.</w:t>
      </w:r>
      <w:hyperlink w:anchor="_ENREF_38" w:tooltip="Innocenti, 2015 #52" w:history="1">
        <w:r w:rsidR="0028079B">
          <w:fldChar w:fldCharType="begin"/>
        </w:r>
        <w:r w:rsidR="0028079B">
          <w:instrText xml:space="preserve"> ADDIN EN.CITE &lt;EndNote&gt;&lt;Cite&gt;&lt;Author&gt;Innocenti&lt;/Author&gt;&lt;Year&gt;2015&lt;/Year&gt;&lt;RecNum&gt;52&lt;/RecNum&gt;&lt;DisplayText&gt;&lt;style face="superscript"&gt;16&lt;/style&gt;&lt;/DisplayText&gt;&lt;record&gt;&lt;rec-number&gt;52&lt;/rec-number&gt;&lt;foreign-keys&gt;&lt;key app="EN" db-id="5tv9stv0j02fdlete96v2a5t5v0vsvp2pde5" timestamp="1434712185"&gt;52&lt;/key&gt;&lt;/foreign-keys&gt;&lt;ref-type name="Journal Article"&gt;17&lt;/ref-type&gt;&lt;contributors&gt;&lt;authors&gt;&lt;author&gt;Innocenti, Paolo&lt;/author&gt;&lt;author&gt;Woodward, Hannah&lt;/author&gt;&lt;author&gt;O&amp;apos;Fee, Lisa&lt;/author&gt;&lt;author&gt;Hoelder, Swen&lt;/author&gt;&lt;/authors&gt;&lt;/contributors&gt;&lt;titles&gt;&lt;title&gt;&lt;style face="normal" font="default" size="100%"&gt;Expanding the scope of fused pyrimidines as kinase inhibitor scaffolds: synthesis and modification of pyrido[3,4-&lt;/style&gt;&lt;style face="italic" font="default" size="100%"&gt;d&lt;/style&gt;&lt;style face="normal" font="default" size="100%"&gt;]pyrimidines&lt;/style&gt;&lt;/title&gt;&lt;secondary-title&gt;Org. Biomol. Chem.&lt;/secondary-title&gt;&lt;/titles&gt;&lt;periodical&gt;&lt;full-title&gt;Org. Biomol. Chem.&lt;/full-title&gt;&lt;/periodical&gt;&lt;pages&gt;893-904&lt;/pages&gt;&lt;volume&gt;13&lt;/volume&gt;&lt;number&gt;3&lt;/number&gt;&lt;dates&gt;&lt;year&gt;2015&lt;/year&gt;&lt;/dates&gt;&lt;publisher&gt;The Royal Society of Chemistry&lt;/publisher&gt;&lt;isbn&gt;1477-0520&lt;/isbn&gt;&lt;work-type&gt;10.1039/C4OB02238F&lt;/work-type&gt;&lt;urls&gt;&lt;related-urls&gt;&lt;url&gt;http://dx.doi.org/10.1039/C4OB02238F&lt;/url&gt;&lt;/related-urls&gt;&lt;/urls&gt;&lt;electronic-resource-num&gt;10.1039/C4OB02238F&lt;/electronic-resource-num&gt;&lt;/record&gt;&lt;/Cite&gt;&lt;/EndNote&gt;</w:instrText>
        </w:r>
        <w:r w:rsidR="0028079B">
          <w:fldChar w:fldCharType="separate"/>
        </w:r>
        <w:r w:rsidR="0028079B" w:rsidRPr="004A593A">
          <w:rPr>
            <w:noProof/>
            <w:vertAlign w:val="superscript"/>
          </w:rPr>
          <w:t>16</w:t>
        </w:r>
        <w:r w:rsidR="0028079B">
          <w:fldChar w:fldCharType="end"/>
        </w:r>
      </w:hyperlink>
      <w:r w:rsidR="00613FC1" w:rsidRPr="0081575D">
        <w:t xml:space="preserve"> Thus, reaction with </w:t>
      </w:r>
      <w:r w:rsidR="004A1737" w:rsidRPr="0081575D">
        <w:t>1-methyl-4-(4,4,5,5-tetramethyl-1,3,2-dioxaborolan-2-yl)-1</w:t>
      </w:r>
      <w:r w:rsidR="004A1737" w:rsidRPr="0081575D">
        <w:rPr>
          <w:i/>
        </w:rPr>
        <w:t>H</w:t>
      </w:r>
      <w:r w:rsidR="004A1737" w:rsidRPr="0081575D">
        <w:t xml:space="preserve">-pyrazole or cyclopropylboronic acid under Suzuki conditions yielded intermediates </w:t>
      </w:r>
      <w:r w:rsidR="00FA2686" w:rsidRPr="000A7A34">
        <w:rPr>
          <w:b/>
        </w:rPr>
        <w:t>1</w:t>
      </w:r>
      <w:r w:rsidR="000A7A34" w:rsidRPr="000A7A34">
        <w:rPr>
          <w:b/>
        </w:rPr>
        <w:t>7</w:t>
      </w:r>
      <w:r w:rsidR="004A1737" w:rsidRPr="0081575D">
        <w:t xml:space="preserve"> and </w:t>
      </w:r>
      <w:r w:rsidR="00FA2686" w:rsidRPr="000A7A34">
        <w:rPr>
          <w:b/>
        </w:rPr>
        <w:t>1</w:t>
      </w:r>
      <w:r w:rsidR="000A7A34" w:rsidRPr="000A7A34">
        <w:rPr>
          <w:b/>
        </w:rPr>
        <w:t>8</w:t>
      </w:r>
      <w:r w:rsidR="004A1737" w:rsidRPr="0081575D">
        <w:t xml:space="preserve">. These thiomethyl derivatives were in turn </w:t>
      </w:r>
      <w:r w:rsidR="0016317B" w:rsidRPr="0081575D">
        <w:t>oxidized</w:t>
      </w:r>
      <w:r w:rsidR="004A1737" w:rsidRPr="0081575D">
        <w:t xml:space="preserve"> to the corresponding sulfones usin</w:t>
      </w:r>
      <w:r w:rsidR="00BB02E6" w:rsidRPr="0081575D">
        <w:t>g</w:t>
      </w:r>
      <w:r w:rsidR="004A1737" w:rsidRPr="0081575D">
        <w:t xml:space="preserve"> </w:t>
      </w:r>
      <w:r w:rsidR="004A1737" w:rsidRPr="002A5041">
        <w:rPr>
          <w:i/>
        </w:rPr>
        <w:t>m</w:t>
      </w:r>
      <w:r w:rsidR="0023304B" w:rsidRPr="0081575D">
        <w:t>-</w:t>
      </w:r>
      <w:r w:rsidR="004A1737" w:rsidRPr="0081575D">
        <w:t>CPBA</w:t>
      </w:r>
      <w:r w:rsidR="00BB02E6" w:rsidRPr="0081575D">
        <w:t xml:space="preserve"> and subsequently coupled with </w:t>
      </w:r>
      <w:r w:rsidR="00DB2713" w:rsidRPr="0081575D">
        <w:t>the required anilines</w:t>
      </w:r>
      <w:r w:rsidR="006A3718" w:rsidRPr="0081575D">
        <w:t xml:space="preserve"> or forma</w:t>
      </w:r>
      <w:r w:rsidR="0076514C">
        <w:t>mides</w:t>
      </w:r>
      <w:r w:rsidR="00DB2713" w:rsidRPr="0081575D">
        <w:t xml:space="preserve"> to afford compounds </w:t>
      </w:r>
      <w:r w:rsidR="00FA2686" w:rsidRPr="000A7A34">
        <w:rPr>
          <w:b/>
        </w:rPr>
        <w:t>2</w:t>
      </w:r>
      <w:r w:rsidR="000A7A34" w:rsidRPr="000A7A34">
        <w:rPr>
          <w:b/>
        </w:rPr>
        <w:t>4</w:t>
      </w:r>
      <w:r w:rsidR="00FA2686" w:rsidRPr="000A7A34">
        <w:rPr>
          <w:b/>
        </w:rPr>
        <w:t>a</w:t>
      </w:r>
      <w:r w:rsidR="00FA2686" w:rsidRPr="00102E7E">
        <w:rPr>
          <w:b/>
        </w:rPr>
        <w:t>-</w:t>
      </w:r>
      <w:r w:rsidR="00FA2686" w:rsidRPr="000A7A34">
        <w:rPr>
          <w:b/>
        </w:rPr>
        <w:t>d</w:t>
      </w:r>
      <w:r w:rsidR="00FA2686" w:rsidRPr="0081575D">
        <w:t xml:space="preserve"> </w:t>
      </w:r>
      <w:r w:rsidR="00DB2713" w:rsidRPr="0081575D">
        <w:t>(</w:t>
      </w:r>
      <w:r w:rsidR="00A13833" w:rsidRPr="00B35764">
        <w:rPr>
          <w:b/>
        </w:rPr>
        <w:t xml:space="preserve">Scheme </w:t>
      </w:r>
      <w:r w:rsidR="00FA2686" w:rsidRPr="00B35764">
        <w:rPr>
          <w:b/>
        </w:rPr>
        <w:t>2</w:t>
      </w:r>
      <w:r w:rsidR="00DB2713" w:rsidRPr="0081575D">
        <w:t xml:space="preserve">). </w:t>
      </w:r>
      <w:r w:rsidR="002547F2">
        <w:t>In the majority of cases</w:t>
      </w:r>
      <w:r w:rsidR="008A24A0" w:rsidRPr="0081575D">
        <w:t xml:space="preserve"> though, the order of events was reversed. Oxidation of 8-chloro-2-(methylthio)pyrido[3,4-</w:t>
      </w:r>
      <w:r w:rsidR="008A24A0" w:rsidRPr="0081575D">
        <w:rPr>
          <w:i/>
        </w:rPr>
        <w:t>d</w:t>
      </w:r>
      <w:r w:rsidR="008A24A0" w:rsidRPr="0081575D">
        <w:t xml:space="preserve">]pyrimidine </w:t>
      </w:r>
      <w:r w:rsidR="000A7A34" w:rsidRPr="000A7A34">
        <w:rPr>
          <w:b/>
        </w:rPr>
        <w:t>16</w:t>
      </w:r>
      <w:r w:rsidR="000A7A34">
        <w:t xml:space="preserve"> </w:t>
      </w:r>
      <w:r w:rsidR="008A24A0" w:rsidRPr="0081575D">
        <w:t>yie</w:t>
      </w:r>
      <w:r w:rsidR="00FA2686" w:rsidRPr="0081575D">
        <w:t xml:space="preserve">lded the corresponding sulfone </w:t>
      </w:r>
      <w:r w:rsidR="00FA2686" w:rsidRPr="000A7A34">
        <w:rPr>
          <w:b/>
        </w:rPr>
        <w:t>2</w:t>
      </w:r>
      <w:r w:rsidR="000A7A34" w:rsidRPr="000A7A34">
        <w:rPr>
          <w:b/>
        </w:rPr>
        <w:t>5</w:t>
      </w:r>
      <w:r w:rsidR="008A24A0" w:rsidRPr="0081575D">
        <w:t>,</w:t>
      </w:r>
      <w:hyperlink w:anchor="_ENREF_38" w:tooltip="Innocenti, 2015 #52" w:history="1">
        <w:r w:rsidR="0028079B">
          <w:fldChar w:fldCharType="begin"/>
        </w:r>
        <w:r w:rsidR="0028079B">
          <w:instrText xml:space="preserve"> ADDIN EN.CITE &lt;EndNote&gt;&lt;Cite&gt;&lt;Author&gt;Innocenti&lt;/Author&gt;&lt;Year&gt;2015&lt;/Year&gt;&lt;RecNum&gt;52&lt;/RecNum&gt;&lt;DisplayText&gt;&lt;style face="superscript"&gt;16&lt;/style&gt;&lt;/DisplayText&gt;&lt;record&gt;&lt;rec-number&gt;52&lt;/rec-number&gt;&lt;foreign-keys&gt;&lt;key app="EN" db-id="5tv9stv0j02fdlete96v2a5t5v0vsvp2pde5" timestamp="1434712185"&gt;52&lt;/key&gt;&lt;/foreign-keys&gt;&lt;ref-type name="Journal Article"&gt;17&lt;/ref-type&gt;&lt;contributors&gt;&lt;authors&gt;&lt;author&gt;Innocenti, Paolo&lt;/author&gt;&lt;author&gt;Woodward, Hannah&lt;/author&gt;&lt;author&gt;O&amp;apos;Fee, Lisa&lt;/author&gt;&lt;author&gt;Hoelder, Swen&lt;/author&gt;&lt;/authors&gt;&lt;/contributors&gt;&lt;titles&gt;&lt;title&gt;&lt;style face="normal" font="default" size="100%"&gt;Expanding the scope of fused pyrimidines as kinase inhibitor scaffolds: synthesis and modification of pyrido[3,4-&lt;/style&gt;&lt;style face="italic" font="default" size="100%"&gt;d&lt;/style&gt;&lt;style face="normal" font="default" size="100%"&gt;]pyrimidines&lt;/style&gt;&lt;/title&gt;&lt;secondary-title&gt;Org. Biomol. Chem.&lt;/secondary-title&gt;&lt;/titles&gt;&lt;periodical&gt;&lt;full-title&gt;Org. Biomol. Chem.&lt;/full-title&gt;&lt;/periodical&gt;&lt;pages&gt;893-904&lt;/pages&gt;&lt;volume&gt;13&lt;/volume&gt;&lt;number&gt;3&lt;/number&gt;&lt;dates&gt;&lt;year&gt;2015&lt;/year&gt;&lt;/dates&gt;&lt;publisher&gt;The Royal Society of Chemistry&lt;/publisher&gt;&lt;isbn&gt;1477-0520&lt;/isbn&gt;&lt;work-type&gt;10.1039/C4OB02238F&lt;/work-type&gt;&lt;urls&gt;&lt;related-urls&gt;&lt;url&gt;http://dx.doi.org/10.1039/C4OB02238F&lt;/url&gt;&lt;/related-urls&gt;&lt;/urls&gt;&lt;electronic-resource-num&gt;10.1039/C4OB02238F&lt;/electronic-resource-num&gt;&lt;/record&gt;&lt;/Cite&gt;&lt;/EndNote&gt;</w:instrText>
        </w:r>
        <w:r w:rsidR="0028079B">
          <w:fldChar w:fldCharType="separate"/>
        </w:r>
        <w:r w:rsidR="0028079B" w:rsidRPr="00B31700">
          <w:rPr>
            <w:noProof/>
            <w:vertAlign w:val="superscript"/>
          </w:rPr>
          <w:t>16</w:t>
        </w:r>
        <w:r w:rsidR="0028079B">
          <w:fldChar w:fldCharType="end"/>
        </w:r>
      </w:hyperlink>
      <w:r w:rsidR="008A24A0" w:rsidRPr="0081575D">
        <w:t xml:space="preserve"> which was coupled with a series of forma</w:t>
      </w:r>
      <w:r w:rsidR="0076514C">
        <w:t>mides</w:t>
      </w:r>
      <w:r w:rsidR="008A24A0" w:rsidRPr="0081575D">
        <w:t xml:space="preserve"> furnishing chloro-intermediates </w:t>
      </w:r>
      <w:r w:rsidR="00FA2686" w:rsidRPr="000A7A34">
        <w:rPr>
          <w:b/>
        </w:rPr>
        <w:t>2</w:t>
      </w:r>
      <w:r w:rsidR="000A7A34" w:rsidRPr="000A7A34">
        <w:rPr>
          <w:b/>
        </w:rPr>
        <w:t>7</w:t>
      </w:r>
      <w:r w:rsidR="00FA2686" w:rsidRPr="000A7A34">
        <w:rPr>
          <w:b/>
        </w:rPr>
        <w:t>a-e</w:t>
      </w:r>
      <w:r w:rsidR="008A24A0" w:rsidRPr="0081575D">
        <w:t xml:space="preserve"> (</w:t>
      </w:r>
      <w:r w:rsidR="008A24A0" w:rsidRPr="00B35764">
        <w:rPr>
          <w:b/>
        </w:rPr>
        <w:t xml:space="preserve">Scheme </w:t>
      </w:r>
      <w:r w:rsidR="00FA2686" w:rsidRPr="00B35764">
        <w:rPr>
          <w:b/>
        </w:rPr>
        <w:t>2</w:t>
      </w:r>
      <w:r w:rsidR="008A24A0" w:rsidRPr="0081575D">
        <w:t xml:space="preserve">). Final compounds </w:t>
      </w:r>
      <w:r w:rsidR="000A7A34" w:rsidRPr="000A7A34">
        <w:rPr>
          <w:b/>
        </w:rPr>
        <w:t>28</w:t>
      </w:r>
      <w:r w:rsidR="00FA2686" w:rsidRPr="000A7A34">
        <w:rPr>
          <w:b/>
        </w:rPr>
        <w:t>a-e</w:t>
      </w:r>
      <w:r w:rsidR="008A24A0" w:rsidRPr="0081575D">
        <w:t xml:space="preserve"> were obtained by means of palladium-</w:t>
      </w:r>
      <w:r w:rsidR="0016317B" w:rsidRPr="0081575D">
        <w:t>catalyzed</w:t>
      </w:r>
      <w:r w:rsidR="008A24A0" w:rsidRPr="0081575D">
        <w:t xml:space="preserve"> Suzuki couplings with commercially available boronic acids or esters.</w:t>
      </w:r>
      <w:r w:rsidR="004B74BF" w:rsidRPr="0081575D">
        <w:t xml:space="preserve"> </w:t>
      </w:r>
      <w:r w:rsidR="002264DB">
        <w:t>P</w:t>
      </w:r>
      <w:r w:rsidR="002264DB" w:rsidRPr="00D15AE0">
        <w:t>yrido[3,4-</w:t>
      </w:r>
      <w:r w:rsidR="002264DB" w:rsidRPr="00AB43C1">
        <w:rPr>
          <w:i/>
        </w:rPr>
        <w:t>d</w:t>
      </w:r>
      <w:r w:rsidR="002264DB" w:rsidRPr="00D15AE0">
        <w:t>]pyrimidine</w:t>
      </w:r>
      <w:r w:rsidR="002264DB">
        <w:t>s</w:t>
      </w:r>
      <w:r w:rsidR="0071559C" w:rsidRPr="0081575D">
        <w:t xml:space="preserve"> </w:t>
      </w:r>
      <w:r w:rsidR="000A7A34" w:rsidRPr="000A7A34">
        <w:rPr>
          <w:b/>
        </w:rPr>
        <w:t>33</w:t>
      </w:r>
      <w:r w:rsidR="00761C27" w:rsidRPr="000A7A34">
        <w:rPr>
          <w:b/>
        </w:rPr>
        <w:t>a</w:t>
      </w:r>
      <w:r w:rsidR="00761C27" w:rsidRPr="0081575D">
        <w:t xml:space="preserve"> and </w:t>
      </w:r>
      <w:r w:rsidR="000A7A34" w:rsidRPr="000A7A34">
        <w:rPr>
          <w:b/>
        </w:rPr>
        <w:t>33</w:t>
      </w:r>
      <w:r w:rsidR="00761C27" w:rsidRPr="000A7A34">
        <w:rPr>
          <w:b/>
        </w:rPr>
        <w:t>b</w:t>
      </w:r>
      <w:r w:rsidR="0071559C" w:rsidRPr="0081575D">
        <w:t xml:space="preserve"> were prepared by direct substitution of amines on </w:t>
      </w:r>
      <w:r w:rsidR="00FF2A93">
        <w:t xml:space="preserve">the </w:t>
      </w:r>
      <w:r w:rsidR="0071559C" w:rsidRPr="0081575D">
        <w:t>8-chloro-2-(methylthio)pyrido[3,4-</w:t>
      </w:r>
      <w:r w:rsidR="0071559C" w:rsidRPr="0081575D">
        <w:rPr>
          <w:i/>
        </w:rPr>
        <w:t>d</w:t>
      </w:r>
      <w:r w:rsidR="0071559C" w:rsidRPr="0081575D">
        <w:t>]pyrimidine</w:t>
      </w:r>
      <w:r w:rsidR="0014517E" w:rsidRPr="0081575D">
        <w:t xml:space="preserve"> building block</w:t>
      </w:r>
      <w:r w:rsidR="006A3718" w:rsidRPr="0081575D">
        <w:t xml:space="preserve"> </w:t>
      </w:r>
      <w:r w:rsidR="000A7A34">
        <w:rPr>
          <w:b/>
        </w:rPr>
        <w:t>16</w:t>
      </w:r>
      <w:r w:rsidR="006A3718" w:rsidRPr="0081575D">
        <w:t xml:space="preserve"> (</w:t>
      </w:r>
      <w:r w:rsidR="006A3718" w:rsidRPr="00B35764">
        <w:rPr>
          <w:b/>
        </w:rPr>
        <w:t xml:space="preserve">Scheme </w:t>
      </w:r>
      <w:r w:rsidR="00FA2686" w:rsidRPr="00B35764">
        <w:rPr>
          <w:b/>
        </w:rPr>
        <w:t>3</w:t>
      </w:r>
      <w:r w:rsidR="006A3718" w:rsidRPr="0081575D">
        <w:t xml:space="preserve">). The resulting thiomethyl derivatives </w:t>
      </w:r>
      <w:r w:rsidR="00761C27" w:rsidRPr="000A7A34">
        <w:rPr>
          <w:b/>
        </w:rPr>
        <w:t>2</w:t>
      </w:r>
      <w:r w:rsidR="000A7A34" w:rsidRPr="000A7A34">
        <w:rPr>
          <w:b/>
        </w:rPr>
        <w:t>9</w:t>
      </w:r>
      <w:r w:rsidR="000A7A34">
        <w:t xml:space="preserve"> and </w:t>
      </w:r>
      <w:r w:rsidR="000A7A34" w:rsidRPr="000A7A34">
        <w:rPr>
          <w:b/>
        </w:rPr>
        <w:t>30</w:t>
      </w:r>
      <w:r w:rsidR="006A3718" w:rsidRPr="0081575D">
        <w:t xml:space="preserve"> were </w:t>
      </w:r>
      <w:r w:rsidR="0016317B" w:rsidRPr="0081575D">
        <w:t>oxidized</w:t>
      </w:r>
      <w:r w:rsidR="006A3718" w:rsidRPr="0081575D">
        <w:t xml:space="preserve"> to the corresponding sulfones </w:t>
      </w:r>
      <w:r w:rsidR="000A7A34" w:rsidRPr="000A7A34">
        <w:rPr>
          <w:b/>
        </w:rPr>
        <w:t>31</w:t>
      </w:r>
      <w:r w:rsidR="00761C27" w:rsidRPr="0081575D">
        <w:t xml:space="preserve"> and </w:t>
      </w:r>
      <w:r w:rsidR="000A7A34" w:rsidRPr="000A7A34">
        <w:rPr>
          <w:b/>
        </w:rPr>
        <w:t>32</w:t>
      </w:r>
      <w:r w:rsidR="00761C27" w:rsidRPr="0081575D">
        <w:t xml:space="preserve"> </w:t>
      </w:r>
      <w:r w:rsidR="006A3718" w:rsidRPr="0081575D">
        <w:t xml:space="preserve">and subsequently coupled with the required </w:t>
      </w:r>
      <w:r w:rsidR="0014517E" w:rsidRPr="0081575D">
        <w:t>forma</w:t>
      </w:r>
      <w:r w:rsidR="0076514C">
        <w:t>mides</w:t>
      </w:r>
      <w:r w:rsidR="0014517E" w:rsidRPr="0081575D">
        <w:t xml:space="preserve"> to afford final compounds </w:t>
      </w:r>
      <w:r w:rsidR="000A7A34" w:rsidRPr="000A7A34">
        <w:rPr>
          <w:b/>
        </w:rPr>
        <w:t>33</w:t>
      </w:r>
      <w:r w:rsidR="00761C27" w:rsidRPr="000A7A34">
        <w:rPr>
          <w:b/>
        </w:rPr>
        <w:t>a</w:t>
      </w:r>
      <w:r w:rsidR="00761C27" w:rsidRPr="0081575D">
        <w:t xml:space="preserve"> and </w:t>
      </w:r>
      <w:r w:rsidR="000A7A34" w:rsidRPr="000A7A34">
        <w:rPr>
          <w:b/>
        </w:rPr>
        <w:t>33</w:t>
      </w:r>
      <w:r w:rsidR="00761C27" w:rsidRPr="000A7A34">
        <w:rPr>
          <w:b/>
        </w:rPr>
        <w:t>b</w:t>
      </w:r>
      <w:r w:rsidR="0014517E" w:rsidRPr="0081575D">
        <w:t>.</w:t>
      </w:r>
      <w:r w:rsidR="00D87523" w:rsidRPr="0081575D">
        <w:t xml:space="preserve"> </w:t>
      </w:r>
    </w:p>
    <w:p w:rsidR="00C85AAF" w:rsidRPr="0081575D" w:rsidRDefault="00C85AAF" w:rsidP="00C85AAF">
      <w:pPr>
        <w:pStyle w:val="TAMainText"/>
      </w:pPr>
    </w:p>
    <w:p w:rsidR="00547BEB" w:rsidRPr="003118F3" w:rsidRDefault="00761C27" w:rsidP="003118F3">
      <w:pPr>
        <w:pStyle w:val="VCSchemeTitle"/>
      </w:pPr>
      <w:r w:rsidRPr="00761C27">
        <w:rPr>
          <w:b/>
        </w:rPr>
        <w:t xml:space="preserve">Scheme </w:t>
      </w:r>
      <w:r w:rsidRPr="00A67649">
        <w:rPr>
          <w:b/>
        </w:rPr>
        <w:t>3</w:t>
      </w:r>
      <w:r w:rsidR="003118F3" w:rsidRPr="00102E7E">
        <w:t>.</w:t>
      </w:r>
      <w:r w:rsidR="003118F3" w:rsidRPr="003118F3">
        <w:t xml:space="preserve"> </w:t>
      </w:r>
      <w:r w:rsidR="0016317B" w:rsidRPr="003118F3">
        <w:t>Functionali</w:t>
      </w:r>
      <w:r w:rsidR="0016317B">
        <w:t>zation</w:t>
      </w:r>
      <w:r w:rsidR="00963C3C">
        <w:t xml:space="preserve"> of </w:t>
      </w:r>
      <w:r w:rsidR="00512AA7" w:rsidRPr="00D15AE0">
        <w:t>pyrido[3,4-</w:t>
      </w:r>
      <w:r w:rsidR="00512AA7" w:rsidRPr="00AB43C1">
        <w:rPr>
          <w:i/>
        </w:rPr>
        <w:t>d</w:t>
      </w:r>
      <w:r w:rsidR="00512AA7" w:rsidRPr="00D15AE0">
        <w:t>]pyrimidine</w:t>
      </w:r>
      <w:r w:rsidR="00963C3C">
        <w:t xml:space="preserve"> core.</w:t>
      </w:r>
      <w:r w:rsidR="00963C3C" w:rsidRPr="00963C3C">
        <w:rPr>
          <w:vertAlign w:val="superscript"/>
        </w:rPr>
        <w:t>a</w:t>
      </w:r>
    </w:p>
    <w:p w:rsidR="00725EA9" w:rsidRPr="00A62AEB" w:rsidRDefault="00407AFA" w:rsidP="00E363F9">
      <w:pPr>
        <w:pStyle w:val="TAMainText"/>
        <w:jc w:val="center"/>
        <w:rPr>
          <w:color w:val="1F497D" w:themeColor="text2"/>
        </w:rPr>
      </w:pPr>
      <w:r w:rsidRPr="00A62AEB">
        <w:rPr>
          <w:color w:val="1F497D" w:themeColor="text2"/>
        </w:rPr>
        <w:object w:dxaOrig="13554" w:dyaOrig="3335">
          <v:shape id="_x0000_i1028" type="#_x0000_t75" style="width:443pt;height:109pt" o:ole="">
            <v:imagedata r:id="rId15" o:title=""/>
          </v:shape>
          <o:OLEObject Type="Embed" ProgID="ChemDraw.Document.6.0" ShapeID="_x0000_i1028" DrawAspect="Content" ObjectID="_1412080562" r:id="rId16"/>
        </w:object>
      </w:r>
    </w:p>
    <w:p w:rsidR="00FF56E3" w:rsidRPr="00A62AEB" w:rsidRDefault="00FF56E3" w:rsidP="00547BEB">
      <w:pPr>
        <w:pStyle w:val="FDSchemeFootnote"/>
        <w:rPr>
          <w:lang w:val="en-GB"/>
        </w:rPr>
      </w:pPr>
      <w:r w:rsidRPr="00A62AEB">
        <w:rPr>
          <w:vertAlign w:val="superscript"/>
        </w:rPr>
        <w:t xml:space="preserve">a </w:t>
      </w:r>
      <w:r w:rsidRPr="00A62AEB">
        <w:t xml:space="preserve">Reagents and conditions: a) amine, NMP, 80-135 </w:t>
      </w:r>
      <w:r w:rsidRPr="00A62AEB">
        <w:sym w:font="Symbol" w:char="F0B0"/>
      </w:r>
      <w:r w:rsidRPr="00A62AEB">
        <w:t xml:space="preserve">C; b) </w:t>
      </w:r>
      <w:r w:rsidRPr="002A5041">
        <w:rPr>
          <w:i/>
        </w:rPr>
        <w:t>m</w:t>
      </w:r>
      <w:r w:rsidRPr="00A62AEB">
        <w:t xml:space="preserve">-CPBA,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A62AEB">
        <w:t>, rt; c)</w:t>
      </w:r>
      <w:r w:rsidR="005219A5" w:rsidRPr="00A62AEB">
        <w:t xml:space="preserve"> </w:t>
      </w:r>
      <w:r w:rsidR="00B678F6" w:rsidRPr="00FD58A6">
        <w:rPr>
          <w:lang w:val="en-GB"/>
        </w:rPr>
        <w:t>2-methoxy-4-(1-methyl-1</w:t>
      </w:r>
      <w:r w:rsidR="00B678F6" w:rsidRPr="00FD58A6">
        <w:rPr>
          <w:i/>
          <w:lang w:val="en-GB"/>
        </w:rPr>
        <w:t>H</w:t>
      </w:r>
      <w:r w:rsidR="00B678F6" w:rsidRPr="00FD58A6">
        <w:rPr>
          <w:lang w:val="en-GB"/>
        </w:rPr>
        <w:t>-pyrazol-4-yl)</w:t>
      </w:r>
      <w:r w:rsidR="00A77ECD">
        <w:rPr>
          <w:lang w:val="en-GB"/>
        </w:rPr>
        <w:t xml:space="preserve">aniline </w:t>
      </w:r>
      <w:r w:rsidR="00A77ECD" w:rsidRPr="00A77ECD">
        <w:rPr>
          <w:b/>
          <w:lang w:val="en-GB"/>
        </w:rPr>
        <w:t>23</w:t>
      </w:r>
      <w:r w:rsidR="005219A5" w:rsidRPr="00A62AEB">
        <w:t xml:space="preserve">, </w:t>
      </w:r>
      <w:r w:rsidR="00A77ECD">
        <w:t xml:space="preserve">TFA, </w:t>
      </w:r>
      <w:r w:rsidR="00A77ECD" w:rsidRPr="00FD58A6">
        <w:t xml:space="preserve">1,2,3-trifluoroethanol, </w:t>
      </w:r>
      <w:r w:rsidR="00A77ECD" w:rsidRPr="00FD58A6">
        <w:sym w:font="Symbol" w:char="F06D"/>
      </w:r>
      <w:r w:rsidR="00A77ECD" w:rsidRPr="00FD58A6">
        <w:t xml:space="preserve">W, 130 </w:t>
      </w:r>
      <w:r w:rsidR="00A77ECD" w:rsidRPr="00FD58A6">
        <w:sym w:font="Symbol" w:char="F0B0"/>
      </w:r>
      <w:r w:rsidR="00A77ECD" w:rsidRPr="00FD58A6">
        <w:t>C</w:t>
      </w:r>
      <w:r w:rsidR="005219A5" w:rsidRPr="00A62AEB">
        <w:t>.</w:t>
      </w:r>
    </w:p>
    <w:p w:rsidR="00FF56E3" w:rsidRPr="00A62AEB" w:rsidRDefault="00FF56E3" w:rsidP="00F674F9">
      <w:pPr>
        <w:pStyle w:val="TAMainText"/>
        <w:rPr>
          <w:color w:val="1F497D" w:themeColor="text2"/>
        </w:rPr>
      </w:pPr>
    </w:p>
    <w:p w:rsidR="00BD7D78" w:rsidRDefault="002264DB" w:rsidP="00910309">
      <w:pPr>
        <w:pStyle w:val="TAMainText"/>
        <w:rPr>
          <w:b/>
        </w:rPr>
      </w:pPr>
      <w:r>
        <w:t>P</w:t>
      </w:r>
      <w:r w:rsidRPr="00D15AE0">
        <w:t>yrido[3,4-</w:t>
      </w:r>
      <w:r w:rsidRPr="00AB43C1">
        <w:rPr>
          <w:i/>
        </w:rPr>
        <w:t>d</w:t>
      </w:r>
      <w:r w:rsidRPr="00D15AE0">
        <w:t>]pyrimidine</w:t>
      </w:r>
      <w:r>
        <w:t>s</w:t>
      </w:r>
      <w:r w:rsidRPr="0081575D">
        <w:t xml:space="preserve"> </w:t>
      </w:r>
      <w:r w:rsidR="00C2481A" w:rsidRPr="00C2481A">
        <w:rPr>
          <w:b/>
        </w:rPr>
        <w:t>34</w:t>
      </w:r>
      <w:r w:rsidR="00761C27" w:rsidRPr="00C2481A">
        <w:rPr>
          <w:b/>
        </w:rPr>
        <w:t>a-h</w:t>
      </w:r>
      <w:r w:rsidR="00DC350A" w:rsidRPr="0081575D">
        <w:t xml:space="preserve"> were prepared fro</w:t>
      </w:r>
      <w:r w:rsidR="00C2481A">
        <w:t xml:space="preserve">m intermediate </w:t>
      </w:r>
      <w:r w:rsidR="00C2481A" w:rsidRPr="00C2481A">
        <w:rPr>
          <w:b/>
        </w:rPr>
        <w:t>27</w:t>
      </w:r>
      <w:r w:rsidR="00761C27" w:rsidRPr="00C2481A">
        <w:rPr>
          <w:b/>
        </w:rPr>
        <w:t>a</w:t>
      </w:r>
      <w:hyperlink w:anchor="_ENREF_38" w:tooltip="Innocenti, 2015 #52" w:history="1">
        <w:r w:rsidR="0028079B" w:rsidRPr="00B31700">
          <w:fldChar w:fldCharType="begin"/>
        </w:r>
        <w:r w:rsidR="0028079B" w:rsidRPr="00B31700">
          <w:instrText xml:space="preserve"> ADDIN EN.CITE &lt;EndNote&gt;&lt;Cite&gt;&lt;Author&gt;Innocenti&lt;/Author&gt;&lt;Year&gt;2015&lt;/Year&gt;&lt;RecNum&gt;52&lt;/RecNum&gt;&lt;DisplayText&gt;&lt;style face="superscript"&gt;16&lt;/style&gt;&lt;/DisplayText&gt;&lt;record&gt;&lt;rec-number&gt;52&lt;/rec-number&gt;&lt;foreign-keys&gt;&lt;key app="EN" db-id="5tv9stv0j02fdlete96v2a5t5v0vsvp2pde5" timestamp="1434712185"&gt;52&lt;/key&gt;&lt;/foreign-keys&gt;&lt;ref-type name="Journal Article"&gt;17&lt;/ref-type&gt;&lt;contributors&gt;&lt;authors&gt;&lt;author&gt;Innocenti, Paolo&lt;/author&gt;&lt;author&gt;Woodward, Hannah&lt;/author&gt;&lt;author&gt;O&amp;apos;Fee, Lisa&lt;/author&gt;&lt;author&gt;Hoelder, Swen&lt;/author&gt;&lt;/authors&gt;&lt;/contributors&gt;&lt;titles&gt;&lt;title&gt;&lt;style face="normal" font="default" size="100%"&gt;Expanding the scope of fused pyrimidines as kinase inhibitor scaffolds: synthesis and modification of pyrido[3,4-&lt;/style&gt;&lt;style face="italic" font="default" size="100%"&gt;d&lt;/style&gt;&lt;style face="normal" font="default" size="100%"&gt;]pyrimidines&lt;/style&gt;&lt;/title&gt;&lt;secondary-title&gt;Org. Biomol. Chem.&lt;/secondary-title&gt;&lt;/titles&gt;&lt;periodical&gt;&lt;full-title&gt;Org. Biomol. Chem.&lt;/full-title&gt;&lt;/periodical&gt;&lt;pages&gt;893-904&lt;/pages&gt;&lt;volume&gt;13&lt;/volume&gt;&lt;number&gt;3&lt;/number&gt;&lt;dates&gt;&lt;year&gt;2015&lt;/year&gt;&lt;/dates&gt;&lt;publisher&gt;The Royal Society of Chemistry&lt;/publisher&gt;&lt;isbn&gt;1477-0520&lt;/isbn&gt;&lt;work-type&gt;10.1039/C4OB02238F&lt;/work-type&gt;&lt;urls&gt;&lt;related-urls&gt;&lt;url&gt;http://dx.doi.org/10.1039/C4OB02238F&lt;/url&gt;&lt;/related-urls&gt;&lt;/urls&gt;&lt;electronic-resource-num&gt;10.1039/C4OB02238F&lt;/electronic-resource-num&gt;&lt;/record&gt;&lt;/Cite&gt;&lt;/EndNote&gt;</w:instrText>
        </w:r>
        <w:r w:rsidR="0028079B" w:rsidRPr="00B31700">
          <w:fldChar w:fldCharType="separate"/>
        </w:r>
        <w:r w:rsidR="0028079B" w:rsidRPr="00B31700">
          <w:rPr>
            <w:noProof/>
            <w:vertAlign w:val="superscript"/>
          </w:rPr>
          <w:t>16</w:t>
        </w:r>
        <w:r w:rsidR="0028079B" w:rsidRPr="00B31700">
          <w:fldChar w:fldCharType="end"/>
        </w:r>
      </w:hyperlink>
      <w:r w:rsidR="00DC350A" w:rsidRPr="0081575D">
        <w:t xml:space="preserve"> by d</w:t>
      </w:r>
      <w:r w:rsidR="00D437DA" w:rsidRPr="0081575D">
        <w:t>isplacement using the appropriate nucleophiles</w:t>
      </w:r>
      <w:r w:rsidR="00761C27" w:rsidRPr="0081575D">
        <w:t xml:space="preserve"> (</w:t>
      </w:r>
      <w:r w:rsidR="00761C27" w:rsidRPr="00B35764">
        <w:rPr>
          <w:b/>
        </w:rPr>
        <w:t>Scheme 4</w:t>
      </w:r>
      <w:r w:rsidR="00761C27" w:rsidRPr="0081575D">
        <w:t>)</w:t>
      </w:r>
      <w:r w:rsidR="00D437DA" w:rsidRPr="0081575D">
        <w:t xml:space="preserve">. </w:t>
      </w:r>
      <w:r w:rsidR="00326A9C" w:rsidRPr="0081575D">
        <w:t>In one instance</w:t>
      </w:r>
      <w:r w:rsidR="003C4516" w:rsidRPr="0081575D">
        <w:t xml:space="preserve"> the synthetic st</w:t>
      </w:r>
      <w:r w:rsidR="00D2740C" w:rsidRPr="0081575D">
        <w:t>rategy invo</w:t>
      </w:r>
      <w:r w:rsidR="00761C27" w:rsidRPr="0081575D">
        <w:t>lv</w:t>
      </w:r>
      <w:r w:rsidR="00C2481A">
        <w:t xml:space="preserve">ed the use of known pyridone </w:t>
      </w:r>
      <w:r w:rsidR="00C2481A" w:rsidRPr="00C2481A">
        <w:rPr>
          <w:b/>
        </w:rPr>
        <w:t>35</w:t>
      </w:r>
      <w:hyperlink w:anchor="_ENREF_38" w:tooltip="Innocenti, 2015 #52" w:history="1">
        <w:r w:rsidR="0028079B" w:rsidRPr="0083495A">
          <w:fldChar w:fldCharType="begin"/>
        </w:r>
        <w:r w:rsidR="0028079B" w:rsidRPr="0083495A">
          <w:instrText xml:space="preserve"> ADDIN EN.CITE &lt;EndNote&gt;&lt;Cite&gt;&lt;Author&gt;Innocenti&lt;/Author&gt;&lt;Year&gt;2015&lt;/Year&gt;&lt;RecNum&gt;52&lt;/RecNum&gt;&lt;DisplayText&gt;&lt;style face="superscript"&gt;16&lt;/style&gt;&lt;/DisplayText&gt;&lt;record&gt;&lt;rec-number&gt;52&lt;/rec-number&gt;&lt;foreign-keys&gt;&lt;key app="EN" db-id="5tv9stv0j02fdlete96v2a5t5v0vsvp2pde5" timestamp="1434712185"&gt;52&lt;/key&gt;&lt;/foreign-keys&gt;&lt;ref-type name="Journal Article"&gt;17&lt;/ref-type&gt;&lt;contributors&gt;&lt;authors&gt;&lt;author&gt;Innocenti, Paolo&lt;/author&gt;&lt;author&gt;Woodward, Hannah&lt;/author&gt;&lt;author&gt;O&amp;apos;Fee, Lisa&lt;/author&gt;&lt;author&gt;Hoelder, Swen&lt;/author&gt;&lt;/authors&gt;&lt;/contributors&gt;&lt;titles&gt;&lt;title&gt;&lt;style face="normal" font="default" size="100%"&gt;Expanding the scope of fused pyrimidines as kinase inhibitor scaffolds: synthesis and modification of pyrido[3,4-&lt;/style&gt;&lt;style face="italic" font="default" size="100%"&gt;d&lt;/style&gt;&lt;style face="normal" font="default" size="100%"&gt;]pyrimidines&lt;/style&gt;&lt;/title&gt;&lt;secondary-title&gt;Org. Biomol. Chem.&lt;/secondary-title&gt;&lt;/titles&gt;&lt;periodical&gt;&lt;full-title&gt;Org. Biomol. Chem.&lt;/full-title&gt;&lt;/periodical&gt;&lt;pages&gt;893-904&lt;/pages&gt;&lt;volume&gt;13&lt;/volume&gt;&lt;number&gt;3&lt;/number&gt;&lt;dates&gt;&lt;year&gt;2015&lt;/year&gt;&lt;/dates&gt;&lt;publisher&gt;The Royal Society of Chemistry&lt;/publisher&gt;&lt;isbn&gt;1477-0520&lt;/isbn&gt;&lt;work-type&gt;10.1039/C4OB02238F&lt;/work-type&gt;&lt;urls&gt;&lt;related-urls&gt;&lt;url&gt;http://dx.doi.org/10.1039/C4OB02238F&lt;/url&gt;&lt;/related-urls&gt;&lt;/urls&gt;&lt;electronic-resource-num&gt;10.1039/C4OB02238F&lt;/electronic-resource-num&gt;&lt;/record&gt;&lt;/Cite&gt;&lt;/EndNote&gt;</w:instrText>
        </w:r>
        <w:r w:rsidR="0028079B" w:rsidRPr="0083495A">
          <w:fldChar w:fldCharType="separate"/>
        </w:r>
        <w:r w:rsidR="0028079B" w:rsidRPr="0083495A">
          <w:rPr>
            <w:noProof/>
            <w:vertAlign w:val="superscript"/>
          </w:rPr>
          <w:t>16</w:t>
        </w:r>
        <w:r w:rsidR="0028079B" w:rsidRPr="0083495A">
          <w:fldChar w:fldCharType="end"/>
        </w:r>
      </w:hyperlink>
      <w:r w:rsidR="003C4516" w:rsidRPr="0081575D">
        <w:t xml:space="preserve"> as </w:t>
      </w:r>
      <w:r w:rsidR="00102E7E">
        <w:t xml:space="preserve">a </w:t>
      </w:r>
      <w:r w:rsidR="003C4516" w:rsidRPr="0081575D">
        <w:t xml:space="preserve">starting material: </w:t>
      </w:r>
      <w:r w:rsidR="003C4516" w:rsidRPr="00B35764">
        <w:rPr>
          <w:i/>
        </w:rPr>
        <w:t>O</w:t>
      </w:r>
      <w:r w:rsidR="003C4516" w:rsidRPr="0081575D">
        <w:t>-alkylation in the presence of base and bromomethyl</w:t>
      </w:r>
      <w:r w:rsidR="00B249D6" w:rsidRPr="0081575D">
        <w:t xml:space="preserve"> </w:t>
      </w:r>
      <w:r w:rsidR="003C4516" w:rsidRPr="0081575D">
        <w:t xml:space="preserve">cyclopropane gave intermediate </w:t>
      </w:r>
      <w:r w:rsidR="00C2481A" w:rsidRPr="00C2481A">
        <w:rPr>
          <w:b/>
        </w:rPr>
        <w:t>36</w:t>
      </w:r>
      <w:r w:rsidR="003C4516" w:rsidRPr="0081575D">
        <w:t xml:space="preserve">. Oxidation using </w:t>
      </w:r>
      <w:r w:rsidR="003C4516" w:rsidRPr="00BB423B">
        <w:rPr>
          <w:i/>
        </w:rPr>
        <w:t>m</w:t>
      </w:r>
      <w:r w:rsidR="00B413CD" w:rsidRPr="0081575D">
        <w:t>-</w:t>
      </w:r>
      <w:r w:rsidR="003C4516" w:rsidRPr="0081575D">
        <w:t xml:space="preserve">CPBA and subsequent coupling with </w:t>
      </w:r>
      <w:r w:rsidR="00BB2D62" w:rsidRPr="0081575D">
        <w:t>forma</w:t>
      </w:r>
      <w:r w:rsidR="0076514C">
        <w:t>mide</w:t>
      </w:r>
      <w:r w:rsidR="00BB2D62" w:rsidRPr="0081575D">
        <w:t xml:space="preserve"> </w:t>
      </w:r>
      <w:r w:rsidR="00C2481A" w:rsidRPr="00C2481A">
        <w:rPr>
          <w:b/>
        </w:rPr>
        <w:t>26a</w:t>
      </w:r>
      <w:hyperlink w:anchor="_ENREF_38" w:tooltip="Innocenti, 2015 #52" w:history="1">
        <w:r w:rsidR="0028079B" w:rsidRPr="00B31700">
          <w:fldChar w:fldCharType="begin"/>
        </w:r>
        <w:r w:rsidR="0028079B" w:rsidRPr="00B31700">
          <w:instrText xml:space="preserve"> ADDIN EN.CITE &lt;EndNote&gt;&lt;Cite&gt;&lt;Author&gt;Innocenti&lt;/Author&gt;&lt;Year&gt;2015&lt;/Year&gt;&lt;RecNum&gt;52&lt;/RecNum&gt;&lt;DisplayText&gt;&lt;style face="superscript"&gt;16&lt;/style&gt;&lt;/DisplayText&gt;&lt;record&gt;&lt;rec-number&gt;52&lt;/rec-number&gt;&lt;foreign-keys&gt;&lt;key app="EN" db-id="5tv9stv0j02fdlete96v2a5t5v0vsvp2pde5" timestamp="1434712185"&gt;52&lt;/key&gt;&lt;/foreign-keys&gt;&lt;ref-type name="Journal Article"&gt;17&lt;/ref-type&gt;&lt;contributors&gt;&lt;authors&gt;&lt;author&gt;Innocenti, Paolo&lt;/author&gt;&lt;author&gt;Woodward, Hannah&lt;/author&gt;&lt;author&gt;O&amp;apos;Fee, Lisa&lt;/author&gt;&lt;author&gt;Hoelder, Swen&lt;/author&gt;&lt;/authors&gt;&lt;/contributors&gt;&lt;titles&gt;&lt;title&gt;&lt;style face="normal" font="default" size="100%"&gt;Expanding the scope of fused pyrimidines as kinase inhibitor scaffolds: synthesis and modification of pyrido[3,4-&lt;/style&gt;&lt;style face="italic" font="default" size="100%"&gt;d&lt;/style&gt;&lt;style face="normal" font="default" size="100%"&gt;]pyrimidines&lt;/style&gt;&lt;/title&gt;&lt;secondary-title&gt;Org. Biomol. Chem.&lt;/secondary-title&gt;&lt;/titles&gt;&lt;periodical&gt;&lt;full-title&gt;Org. Biomol. Chem.&lt;/full-title&gt;&lt;/periodical&gt;&lt;pages&gt;893-904&lt;/pages&gt;&lt;volume&gt;13&lt;/volume&gt;&lt;number&gt;3&lt;/number&gt;&lt;dates&gt;&lt;year&gt;2015&lt;/year&gt;&lt;/dates&gt;&lt;publisher&gt;The Royal Society of Chemistry&lt;/publisher&gt;&lt;isbn&gt;1477-0520&lt;/isbn&gt;&lt;work-type&gt;10.1039/C4OB02238F&lt;/work-type&gt;&lt;urls&gt;&lt;related-urls&gt;&lt;url&gt;http://dx.doi.org/10.1039/C4OB02238F&lt;/url&gt;&lt;/related-urls&gt;&lt;/urls&gt;&lt;electronic-resource-num&gt;10.1039/C4OB02238F&lt;/electronic-resource-num&gt;&lt;/record&gt;&lt;/Cite&gt;&lt;/EndNote&gt;</w:instrText>
        </w:r>
        <w:r w:rsidR="0028079B" w:rsidRPr="00B31700">
          <w:fldChar w:fldCharType="separate"/>
        </w:r>
        <w:r w:rsidR="0028079B" w:rsidRPr="00B31700">
          <w:rPr>
            <w:noProof/>
            <w:vertAlign w:val="superscript"/>
          </w:rPr>
          <w:t>16</w:t>
        </w:r>
        <w:r w:rsidR="0028079B" w:rsidRPr="00B31700">
          <w:fldChar w:fldCharType="end"/>
        </w:r>
      </w:hyperlink>
      <w:r w:rsidR="00BB2D62" w:rsidRPr="0081575D">
        <w:t xml:space="preserve"> </w:t>
      </w:r>
      <w:r w:rsidR="003C4516" w:rsidRPr="0081575D">
        <w:t xml:space="preserve">afforded </w:t>
      </w:r>
      <w:r w:rsidRPr="00D15AE0">
        <w:t>pyrido[3,4-</w:t>
      </w:r>
      <w:r w:rsidRPr="00AB43C1">
        <w:rPr>
          <w:i/>
        </w:rPr>
        <w:t>d</w:t>
      </w:r>
      <w:r w:rsidRPr="00D15AE0">
        <w:t>]pyrimidine</w:t>
      </w:r>
      <w:r w:rsidR="008A1DAD" w:rsidRPr="0081575D">
        <w:t xml:space="preserve"> </w:t>
      </w:r>
      <w:r w:rsidR="00761C27" w:rsidRPr="00C2481A">
        <w:rPr>
          <w:b/>
        </w:rPr>
        <w:t>3</w:t>
      </w:r>
      <w:r w:rsidR="00C2481A" w:rsidRPr="00C2481A">
        <w:rPr>
          <w:b/>
        </w:rPr>
        <w:t>8</w:t>
      </w:r>
      <w:r w:rsidR="008A1DAD" w:rsidRPr="0081575D">
        <w:t xml:space="preserve"> </w:t>
      </w:r>
      <w:r w:rsidR="008A1DAD" w:rsidRPr="00F3472E">
        <w:t>(</w:t>
      </w:r>
      <w:r w:rsidR="008A1DAD" w:rsidRPr="00B35764">
        <w:rPr>
          <w:b/>
        </w:rPr>
        <w:t xml:space="preserve">Scheme </w:t>
      </w:r>
      <w:r w:rsidR="00761C27" w:rsidRPr="00B35764">
        <w:rPr>
          <w:b/>
        </w:rPr>
        <w:t>4</w:t>
      </w:r>
      <w:r w:rsidR="008A1DAD" w:rsidRPr="0081575D">
        <w:t>).</w:t>
      </w:r>
      <w:r w:rsidR="00BD7D78" w:rsidRPr="0081575D">
        <w:rPr>
          <w:b/>
        </w:rPr>
        <w:t xml:space="preserve"> </w:t>
      </w:r>
    </w:p>
    <w:p w:rsidR="00910309" w:rsidRPr="0081575D" w:rsidRDefault="00910309" w:rsidP="00910309">
      <w:pPr>
        <w:pStyle w:val="TAMainText"/>
        <w:rPr>
          <w:b/>
        </w:rPr>
      </w:pPr>
    </w:p>
    <w:p w:rsidR="00BD7D78" w:rsidRPr="00A62AEB" w:rsidRDefault="00BD7D78" w:rsidP="00BD7D78">
      <w:pPr>
        <w:pStyle w:val="VCSchemeTitle"/>
      </w:pPr>
      <w:r w:rsidRPr="00BD7D78">
        <w:rPr>
          <w:b/>
        </w:rPr>
        <w:t xml:space="preserve">Scheme </w:t>
      </w:r>
      <w:r w:rsidR="00761C27">
        <w:rPr>
          <w:b/>
        </w:rPr>
        <w:t>4</w:t>
      </w:r>
      <w:r w:rsidRPr="00102E7E">
        <w:t>.</w:t>
      </w:r>
      <w:r w:rsidRPr="00A67649">
        <w:rPr>
          <w:b/>
        </w:rPr>
        <w:t xml:space="preserve"> </w:t>
      </w:r>
      <w:r w:rsidR="00963C3C">
        <w:t>S</w:t>
      </w:r>
      <w:r>
        <w:t>ynthesis</w:t>
      </w:r>
      <w:r w:rsidR="00762988">
        <w:t xml:space="preserve"> of </w:t>
      </w:r>
      <w:r w:rsidR="00512AA7">
        <w:t xml:space="preserve">derivatives containing </w:t>
      </w:r>
      <w:r w:rsidR="00A11E8D">
        <w:t>8-</w:t>
      </w:r>
      <w:r w:rsidR="00762988">
        <w:t xml:space="preserve">position </w:t>
      </w:r>
      <w:r w:rsidR="00512AA7" w:rsidRPr="00FF2A93">
        <w:rPr>
          <w:i/>
        </w:rPr>
        <w:t>N</w:t>
      </w:r>
      <w:r w:rsidR="00512AA7">
        <w:t xml:space="preserve">, </w:t>
      </w:r>
      <w:r w:rsidR="00512AA7" w:rsidRPr="00FF2A93">
        <w:rPr>
          <w:i/>
        </w:rPr>
        <w:t>O</w:t>
      </w:r>
      <w:r w:rsidR="00512AA7">
        <w:t xml:space="preserve"> and </w:t>
      </w:r>
      <w:r w:rsidR="00512AA7" w:rsidRPr="00FF2A93">
        <w:rPr>
          <w:i/>
        </w:rPr>
        <w:t>S</w:t>
      </w:r>
      <w:r w:rsidR="00512AA7">
        <w:t xml:space="preserve"> </w:t>
      </w:r>
      <w:r w:rsidR="00762988">
        <w:t>s</w:t>
      </w:r>
      <w:r w:rsidR="00512AA7">
        <w:t>ubstituents</w:t>
      </w:r>
      <w:r w:rsidR="00963C3C">
        <w:t>.</w:t>
      </w:r>
      <w:r w:rsidR="00963C3C" w:rsidRPr="00963C3C">
        <w:rPr>
          <w:vertAlign w:val="superscript"/>
        </w:rPr>
        <w:t>a</w:t>
      </w:r>
    </w:p>
    <w:p w:rsidR="008A24A0" w:rsidRPr="00A62AEB" w:rsidRDefault="00102E7E" w:rsidP="00E363F9">
      <w:pPr>
        <w:pStyle w:val="TAMainText"/>
        <w:jc w:val="center"/>
        <w:rPr>
          <w:color w:val="1F497D" w:themeColor="text2"/>
        </w:rPr>
      </w:pPr>
      <w:r>
        <w:object w:dxaOrig="14529" w:dyaOrig="8227">
          <v:shape id="_x0000_i1029" type="#_x0000_t75" style="width:475pt;height:269pt" o:ole="">
            <v:imagedata r:id="rId17" o:title=""/>
          </v:shape>
          <o:OLEObject Type="Embed" ProgID="ChemDraw.Document.6.0" ShapeID="_x0000_i1029" DrawAspect="Content" ObjectID="_1412080563" r:id="rId18"/>
        </w:object>
      </w:r>
    </w:p>
    <w:p w:rsidR="005219A5" w:rsidRPr="00FD58A6" w:rsidRDefault="005219A5" w:rsidP="00BD7D78">
      <w:pPr>
        <w:pStyle w:val="FDSchemeFootnote"/>
        <w:rPr>
          <w:lang w:val="en-GB"/>
        </w:rPr>
      </w:pPr>
      <w:r w:rsidRPr="00FD58A6">
        <w:rPr>
          <w:vertAlign w:val="superscript"/>
        </w:rPr>
        <w:t xml:space="preserve">a </w:t>
      </w:r>
      <w:r w:rsidRPr="00FD58A6">
        <w:t xml:space="preserve">Reagents and conditions: a) amine, NMP, 80-135 </w:t>
      </w:r>
      <w:r w:rsidRPr="00FD58A6">
        <w:sym w:font="Symbol" w:char="F0B0"/>
      </w:r>
      <w:r w:rsidRPr="00FD58A6">
        <w:t>C</w:t>
      </w:r>
      <w:r w:rsidR="00733EB2" w:rsidRPr="00FD58A6">
        <w:t xml:space="preserve"> </w:t>
      </w:r>
      <w:r w:rsidR="00A07BC6" w:rsidRPr="00FD58A6">
        <w:t>(</w:t>
      </w:r>
      <w:r w:rsidR="001E67E4" w:rsidRPr="001E67E4">
        <w:rPr>
          <w:b/>
        </w:rPr>
        <w:t>34a-e</w:t>
      </w:r>
      <w:r w:rsidR="001E67E4" w:rsidRPr="00D40801">
        <w:t>,</w:t>
      </w:r>
      <w:r w:rsidR="001E67E4" w:rsidRPr="001E67E4">
        <w:rPr>
          <w:b/>
        </w:rPr>
        <w:t xml:space="preserve"> g</w:t>
      </w:r>
      <w:r w:rsidR="001E67E4" w:rsidRPr="00D40801">
        <w:t>,</w:t>
      </w:r>
      <w:r w:rsidR="001E67E4" w:rsidRPr="001E67E4">
        <w:rPr>
          <w:b/>
        </w:rPr>
        <w:t xml:space="preserve"> h</w:t>
      </w:r>
      <w:r w:rsidR="00A07BC6" w:rsidRPr="00FD58A6">
        <w:t>)</w:t>
      </w:r>
      <w:r w:rsidR="00733EB2" w:rsidRPr="00FD58A6">
        <w:t>; b) cyclohexyl thiol, K</w:t>
      </w:r>
      <w:r w:rsidR="00733EB2" w:rsidRPr="00FD58A6">
        <w:rPr>
          <w:vertAlign w:val="subscript"/>
        </w:rPr>
        <w:t>2</w:t>
      </w:r>
      <w:r w:rsidR="00733EB2" w:rsidRPr="00FD58A6">
        <w:t>CO</w:t>
      </w:r>
      <w:r w:rsidR="00733EB2" w:rsidRPr="00FD58A6">
        <w:rPr>
          <w:vertAlign w:val="subscript"/>
        </w:rPr>
        <w:t>3</w:t>
      </w:r>
      <w:r w:rsidR="00733EB2" w:rsidRPr="00FD58A6">
        <w:t>, DMF, rt</w:t>
      </w:r>
      <w:r w:rsidR="001E67E4">
        <w:t xml:space="preserve"> (</w:t>
      </w:r>
      <w:r w:rsidR="001E67E4" w:rsidRPr="001E67E4">
        <w:rPr>
          <w:b/>
        </w:rPr>
        <w:t>34f</w:t>
      </w:r>
      <w:r w:rsidR="00A07BC6" w:rsidRPr="00FD58A6">
        <w:t>)</w:t>
      </w:r>
      <w:r w:rsidR="00733EB2" w:rsidRPr="00FD58A6">
        <w:t>; c</w:t>
      </w:r>
      <w:r w:rsidR="00DD0632" w:rsidRPr="00FD58A6">
        <w:t>) Ag</w:t>
      </w:r>
      <w:r w:rsidR="00C54FCA" w:rsidRPr="00BD7D78">
        <w:rPr>
          <w:vertAlign w:val="subscript"/>
        </w:rPr>
        <w:t>2</w:t>
      </w:r>
      <w:r w:rsidR="00DD0632" w:rsidRPr="00FD58A6">
        <w:t>CO</w:t>
      </w:r>
      <w:r w:rsidR="00DD0632" w:rsidRPr="00FD58A6">
        <w:rPr>
          <w:vertAlign w:val="subscript"/>
        </w:rPr>
        <w:t>3</w:t>
      </w:r>
      <w:r w:rsidR="002779A2" w:rsidRPr="00FD58A6">
        <w:t xml:space="preserve">, </w:t>
      </w:r>
      <w:r w:rsidR="002779A2" w:rsidRPr="00FD58A6">
        <w:rPr>
          <w:lang w:val="en-GB"/>
        </w:rPr>
        <w:t>bromomethyl cyclopropane, CHCl</w:t>
      </w:r>
      <w:r w:rsidR="002779A2" w:rsidRPr="00FD58A6">
        <w:rPr>
          <w:vertAlign w:val="subscript"/>
          <w:lang w:val="en-GB"/>
        </w:rPr>
        <w:t>3</w:t>
      </w:r>
      <w:r w:rsidR="002779A2" w:rsidRPr="00FD58A6">
        <w:rPr>
          <w:lang w:val="en-GB"/>
        </w:rPr>
        <w:t>, rt</w:t>
      </w:r>
      <w:r w:rsidR="006F74BB" w:rsidRPr="00FD58A6">
        <w:rPr>
          <w:lang w:val="en-GB"/>
        </w:rPr>
        <w:t xml:space="preserve"> to 60 </w:t>
      </w:r>
      <w:r w:rsidR="006F74BB" w:rsidRPr="00FD58A6">
        <w:sym w:font="Symbol" w:char="F0B0"/>
      </w:r>
      <w:r w:rsidR="006F74BB" w:rsidRPr="00FD58A6">
        <w:t>C</w:t>
      </w:r>
      <w:r w:rsidR="00733EB2" w:rsidRPr="00FD58A6">
        <w:t xml:space="preserve">; d) </w:t>
      </w:r>
      <w:r w:rsidR="00733EB2" w:rsidRPr="00BB423B">
        <w:rPr>
          <w:i/>
        </w:rPr>
        <w:t>m</w:t>
      </w:r>
      <w:r w:rsidR="00733EB2" w:rsidRPr="00FD58A6">
        <w:t xml:space="preserve">-CPBA,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00733EB2" w:rsidRPr="00FD58A6">
        <w:t>, rt; e</w:t>
      </w:r>
      <w:r w:rsidRPr="00FD58A6">
        <w:t>)</w:t>
      </w:r>
      <w:r w:rsidR="00DD0632" w:rsidRPr="00FD58A6">
        <w:t xml:space="preserve"> </w:t>
      </w:r>
      <w:r w:rsidR="00DD0632" w:rsidRPr="00FD58A6">
        <w:rPr>
          <w:i/>
          <w:lang w:val="en-GB"/>
        </w:rPr>
        <w:t>N</w:t>
      </w:r>
      <w:r w:rsidR="00DD0632" w:rsidRPr="00FD58A6">
        <w:rPr>
          <w:lang w:val="en-GB"/>
        </w:rPr>
        <w:t>-(2-methoxy-4-(1-methyl-1</w:t>
      </w:r>
      <w:r w:rsidR="00DD0632" w:rsidRPr="00FD58A6">
        <w:rPr>
          <w:i/>
          <w:lang w:val="en-GB"/>
        </w:rPr>
        <w:t>H</w:t>
      </w:r>
      <w:r w:rsidR="00DD0632" w:rsidRPr="00FD58A6">
        <w:rPr>
          <w:lang w:val="en-GB"/>
        </w:rPr>
        <w:t>-pyrazol-4-yl)phenyl)formamide</w:t>
      </w:r>
      <w:r w:rsidR="00B678F6">
        <w:rPr>
          <w:lang w:val="en-GB"/>
        </w:rPr>
        <w:t xml:space="preserve"> </w:t>
      </w:r>
      <w:r w:rsidR="00B678F6" w:rsidRPr="00B678F6">
        <w:rPr>
          <w:b/>
          <w:lang w:val="en-GB"/>
        </w:rPr>
        <w:t>26a</w:t>
      </w:r>
      <w:r w:rsidRPr="00FD58A6">
        <w:t>, NaH, THF, rt.</w:t>
      </w:r>
    </w:p>
    <w:p w:rsidR="00DB344C" w:rsidRPr="00A62AEB" w:rsidRDefault="00DB344C" w:rsidP="00F674F9">
      <w:pPr>
        <w:pStyle w:val="TAMainText"/>
        <w:rPr>
          <w:color w:val="1F497D" w:themeColor="text2"/>
        </w:rPr>
      </w:pPr>
    </w:p>
    <w:p w:rsidR="00D87523" w:rsidRPr="0081575D" w:rsidRDefault="00EE35B7" w:rsidP="00F674F9">
      <w:pPr>
        <w:pStyle w:val="TAMainText"/>
      </w:pPr>
      <w:r w:rsidRPr="0081575D">
        <w:t xml:space="preserve">In all cases, </w:t>
      </w:r>
      <w:r w:rsidR="004B7B60">
        <w:t>forma</w:t>
      </w:r>
      <w:r w:rsidR="0076514C">
        <w:t>mides</w:t>
      </w:r>
      <w:r w:rsidR="004B7B60">
        <w:t xml:space="preserve"> and </w:t>
      </w:r>
      <w:r w:rsidRPr="0081575D">
        <w:t>anilin</w:t>
      </w:r>
      <w:r w:rsidR="00407AFA">
        <w:t>es were commercially available (</w:t>
      </w:r>
      <w:r w:rsidR="004B7B60" w:rsidRPr="004B7B60">
        <w:rPr>
          <w:b/>
        </w:rPr>
        <w:t>12</w:t>
      </w:r>
      <w:r w:rsidR="004B7B60">
        <w:t xml:space="preserve">, </w:t>
      </w:r>
      <w:r w:rsidR="004B7B60" w:rsidRPr="004B7B60">
        <w:rPr>
          <w:b/>
        </w:rPr>
        <w:t>13</w:t>
      </w:r>
      <w:r w:rsidR="004B7B60">
        <w:t xml:space="preserve">, </w:t>
      </w:r>
      <w:r w:rsidR="004B7B60" w:rsidRPr="004B7B60">
        <w:rPr>
          <w:b/>
        </w:rPr>
        <w:t>21</w:t>
      </w:r>
      <w:r w:rsidRPr="0081575D">
        <w:t xml:space="preserve">) or could be </w:t>
      </w:r>
      <w:r w:rsidR="0016317B" w:rsidRPr="0081575D">
        <w:t>synthesized</w:t>
      </w:r>
      <w:r w:rsidRPr="0081575D">
        <w:t xml:space="preserve"> by means of standard transformations (</w:t>
      </w:r>
      <w:r w:rsidR="004B7B60" w:rsidRPr="004B7B60">
        <w:rPr>
          <w:b/>
        </w:rPr>
        <w:t>22</w:t>
      </w:r>
      <w:r w:rsidR="00490CC0" w:rsidRPr="00102E7E">
        <w:t>,</w:t>
      </w:r>
      <w:r w:rsidR="00490CC0">
        <w:rPr>
          <w:b/>
        </w:rPr>
        <w:t xml:space="preserve"> </w:t>
      </w:r>
      <w:r w:rsidR="004B7B60" w:rsidRPr="004B7B60">
        <w:rPr>
          <w:b/>
        </w:rPr>
        <w:t>23</w:t>
      </w:r>
      <w:hyperlink w:anchor="_ENREF_39" w:tooltip="Bavetsias, 2012 #84" w:history="1">
        <w:r w:rsidR="0028079B" w:rsidRPr="00B31700">
          <w:fldChar w:fldCharType="begin"/>
        </w:r>
        <w:r w:rsidR="0028079B" w:rsidRPr="00B31700">
          <w:instrText xml:space="preserve"> ADDIN EN.CITE &lt;EndNote&gt;&lt;Cite&gt;&lt;Author&gt;Bavetsias&lt;/Author&gt;&lt;Year&gt;2012&lt;/Year&gt;&lt;RecNum&gt;84&lt;/RecNum&gt;&lt;DisplayText&gt;&lt;style face="superscript"&gt;17&lt;/style&gt;&lt;/DisplayText&gt;&lt;record&gt;&lt;rec-number&gt;84&lt;/rec-number&gt;&lt;foreign-keys&gt;&lt;key app="EN" db-id="5tv9stv0j02fdlete96v2a5t5v0vsvp2pde5" timestamp="1446656066"&gt;84&lt;/key&gt;&lt;/foreign-keys&gt;&lt;ref-type name="Patent"&gt;25&lt;/ref-type&gt;&lt;contributors&gt;&lt;authors&gt;&lt;author&gt;Bavetsias,Vassilios&lt;/author&gt;&lt;author&gt;Atrash,Butrus&lt;/author&gt;&lt;author&gt;Naud,Sebastien Gaston Andre&lt;/author&gt;&lt;author&gt;Sheldrake,Peter William&lt;/author&gt;&lt;author&gt;Blagg,Julian.&lt;/author&gt;&lt;/authors&gt;&lt;/contributors&gt;&lt;titles&gt;&lt;title&gt;Preparation of pyrrolopyridinamine derivatives as Mps1 inhibitors.&lt;/title&gt;&lt;secondary-title&gt;Cancer Research Technology Limited, UK .&lt;/secondary-title&gt;&lt;alt-title&gt;PCT Int. Appl.&lt;/alt-title&gt;&lt;/titles&gt;&lt;pages&gt;201pp.&lt;/pages&gt;&lt;keywords&gt;&lt;keyword&gt;pyrrolopyridinamine prepn Mps1 inhibitor antitumor proliferative disease cancer treatment&lt;/keyword&gt;&lt;/keywords&gt;&lt;dates&gt;&lt;year&gt;2012&lt;/year&gt;&lt;pub-dates&gt;&lt;date&gt;2012/09/20/&lt;/date&gt;&lt;/pub-dates&gt;&lt;/dates&gt;&lt;isbn&gt;WO2012123745A1&lt;/isbn&gt;&lt;urls&gt;&lt;/urls&gt;&lt;/record&gt;&lt;/Cite&gt;&lt;/EndNote&gt;</w:instrText>
        </w:r>
        <w:r w:rsidR="0028079B" w:rsidRPr="00B31700">
          <w:fldChar w:fldCharType="separate"/>
        </w:r>
        <w:r w:rsidR="0028079B" w:rsidRPr="00B31700">
          <w:rPr>
            <w:noProof/>
            <w:vertAlign w:val="superscript"/>
          </w:rPr>
          <w:t>17</w:t>
        </w:r>
        <w:r w:rsidR="0028079B" w:rsidRPr="00B31700">
          <w:fldChar w:fldCharType="end"/>
        </w:r>
      </w:hyperlink>
      <w:r w:rsidR="00490CC0">
        <w:rPr>
          <w:b/>
        </w:rPr>
        <w:t xml:space="preserve"> </w:t>
      </w:r>
      <w:r w:rsidR="00490CC0" w:rsidRPr="00490CC0">
        <w:t xml:space="preserve">and </w:t>
      </w:r>
      <w:r w:rsidR="00490CC0">
        <w:rPr>
          <w:b/>
        </w:rPr>
        <w:t>26a-e</w:t>
      </w:r>
      <w:r w:rsidR="00490CC0" w:rsidRPr="00490CC0">
        <w:t>,</w:t>
      </w:r>
      <w:r w:rsidRPr="0081575D">
        <w:t xml:space="preserve"> see </w:t>
      </w:r>
      <w:r w:rsidR="00B31700">
        <w:t xml:space="preserve">Experimental and </w:t>
      </w:r>
      <w:r w:rsidRPr="0081575D">
        <w:t>Supporting Information for details).</w:t>
      </w:r>
      <w:r w:rsidR="00496A18" w:rsidRPr="0081575D">
        <w:t xml:space="preserve"> In every case, form</w:t>
      </w:r>
      <w:r w:rsidRPr="0081575D">
        <w:t>ylation was carried out by refluxing in formic acid</w:t>
      </w:r>
      <w:r w:rsidR="00496A18" w:rsidRPr="0081575D">
        <w:t>.</w:t>
      </w:r>
    </w:p>
    <w:p w:rsidR="000F2701" w:rsidRPr="0081575D" w:rsidRDefault="001B3809" w:rsidP="00F674F9">
      <w:pPr>
        <w:pStyle w:val="TAMainText"/>
        <w:rPr>
          <w:b/>
        </w:rPr>
      </w:pPr>
      <w:r w:rsidRPr="0081575D">
        <w:rPr>
          <w:b/>
        </w:rPr>
        <w:t>Results and discussion</w:t>
      </w:r>
    </w:p>
    <w:p w:rsidR="00F353B6" w:rsidRDefault="00246868" w:rsidP="00F674F9">
      <w:pPr>
        <w:pStyle w:val="TAMainText"/>
      </w:pPr>
      <w:r>
        <w:t xml:space="preserve">At the start of this work, </w:t>
      </w:r>
      <w:r w:rsidR="0096709A">
        <w:t xml:space="preserve">relatively </w:t>
      </w:r>
      <w:r>
        <w:t xml:space="preserve">few inhibitors of MPS1 had been disclosed. </w:t>
      </w:r>
      <w:r w:rsidR="007315D9">
        <w:t xml:space="preserve">In addition to </w:t>
      </w:r>
      <w:r w:rsidR="006B1931">
        <w:t xml:space="preserve">our </w:t>
      </w:r>
      <w:r w:rsidR="00F61EDD" w:rsidRPr="00F61EDD">
        <w:t>1</w:t>
      </w:r>
      <w:r w:rsidR="00F61EDD" w:rsidRPr="00FD58A6">
        <w:rPr>
          <w:i/>
        </w:rPr>
        <w:t>H</w:t>
      </w:r>
      <w:r w:rsidR="00F61EDD" w:rsidRPr="00F61EDD">
        <w:t>-pyrrolo[3,2-</w:t>
      </w:r>
      <w:r w:rsidR="00F61EDD" w:rsidRPr="00FD58A6">
        <w:rPr>
          <w:i/>
        </w:rPr>
        <w:t>c</w:t>
      </w:r>
      <w:r w:rsidR="00F61EDD" w:rsidRPr="00F61EDD">
        <w:t>]-pyridine</w:t>
      </w:r>
      <w:r w:rsidR="00B71FC0" w:rsidDel="00B71FC0">
        <w:t xml:space="preserve"> </w:t>
      </w:r>
      <w:r w:rsidR="006B1931">
        <w:t>series,</w:t>
      </w:r>
      <w:hyperlink w:anchor="_ENREF_28" w:tooltip="Naud, 2013 #1" w:history="1">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 </w:instrText>
        </w:r>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EN.CITE.DATA </w:instrText>
        </w:r>
        <w:r w:rsidR="0028079B">
          <w:fldChar w:fldCharType="end"/>
        </w:r>
        <w:r w:rsidR="0028079B">
          <w:fldChar w:fldCharType="separate"/>
        </w:r>
        <w:r w:rsidR="0028079B" w:rsidRPr="004A593A">
          <w:rPr>
            <w:noProof/>
            <w:vertAlign w:val="superscript"/>
          </w:rPr>
          <w:t>10</w:t>
        </w:r>
        <w:r w:rsidR="0028079B">
          <w:fldChar w:fldCharType="end"/>
        </w:r>
      </w:hyperlink>
      <w:r w:rsidR="006B1931">
        <w:t xml:space="preserve"> </w:t>
      </w:r>
      <w:r w:rsidR="00BD0F89">
        <w:t>we had identified and co-</w:t>
      </w:r>
      <w:r w:rsidR="0016317B">
        <w:t>crystallized</w:t>
      </w:r>
      <w:r w:rsidR="00BD0F89">
        <w:t xml:space="preserve"> </w:t>
      </w:r>
      <w:r w:rsidR="007C672A" w:rsidRPr="007C672A">
        <w:t>1</w:t>
      </w:r>
      <w:r w:rsidR="007C672A" w:rsidRPr="00FD58A6">
        <w:rPr>
          <w:i/>
        </w:rPr>
        <w:t>H</w:t>
      </w:r>
      <w:r w:rsidR="007C672A" w:rsidRPr="007C672A">
        <w:t>-pyrazolo[4,3-</w:t>
      </w:r>
      <w:r w:rsidR="007C672A" w:rsidRPr="00FD58A6">
        <w:rPr>
          <w:i/>
        </w:rPr>
        <w:t>c</w:t>
      </w:r>
      <w:r w:rsidR="007C672A" w:rsidRPr="007C672A">
        <w:t xml:space="preserve">]pyridine </w:t>
      </w:r>
      <w:r w:rsidR="00BF4156">
        <w:rPr>
          <w:b/>
        </w:rPr>
        <w:t>39</w:t>
      </w:r>
      <w:r w:rsidR="007315D9">
        <w:t>,</w:t>
      </w:r>
      <w:r w:rsidR="005818D4">
        <w:t xml:space="preserve"> </w:t>
      </w:r>
      <w:r w:rsidR="00BD0F89">
        <w:t>a modestly potent hit</w:t>
      </w:r>
      <w:r w:rsidR="001821A8">
        <w:t>,</w:t>
      </w:r>
      <w:r w:rsidR="00BD0F89">
        <w:t xml:space="preserve"> </w:t>
      </w:r>
      <w:r>
        <w:t xml:space="preserve">during </w:t>
      </w:r>
      <w:r w:rsidR="00B71FC0">
        <w:t xml:space="preserve">an </w:t>
      </w:r>
      <w:r>
        <w:t>initial screening campaign.</w:t>
      </w:r>
      <w:r w:rsidR="00B413CD">
        <w:t xml:space="preserve"> </w:t>
      </w:r>
      <w:r w:rsidR="003733D0">
        <w:t xml:space="preserve">This </w:t>
      </w:r>
      <w:r w:rsidR="00481BBA">
        <w:t>compound</w:t>
      </w:r>
      <w:r w:rsidR="003733D0">
        <w:t xml:space="preserve"> </w:t>
      </w:r>
      <w:r w:rsidR="00BB6A45">
        <w:t xml:space="preserve">showed low molecular weight and acceptable ligand efficiency. </w:t>
      </w:r>
      <w:r w:rsidR="00395928">
        <w:t xml:space="preserve">Its </w:t>
      </w:r>
      <w:r w:rsidR="006B1931" w:rsidRPr="007B1477">
        <w:t xml:space="preserve">co-crystal </w:t>
      </w:r>
      <w:r w:rsidR="006B1931">
        <w:t xml:space="preserve">structure </w:t>
      </w:r>
      <w:r w:rsidR="00395928">
        <w:t xml:space="preserve">in MPS1 </w:t>
      </w:r>
      <w:r w:rsidR="006B1931">
        <w:t xml:space="preserve">revealed that </w:t>
      </w:r>
      <w:r w:rsidR="00F6773C" w:rsidRPr="00F6773C">
        <w:rPr>
          <w:b/>
        </w:rPr>
        <w:t>39</w:t>
      </w:r>
      <w:r w:rsidR="00F6773C">
        <w:t xml:space="preserve"> binds in a complementary way to </w:t>
      </w:r>
      <w:r w:rsidR="00F6773C" w:rsidRPr="00F6773C">
        <w:rPr>
          <w:b/>
        </w:rPr>
        <w:t>4</w:t>
      </w:r>
      <w:r w:rsidR="00F6773C" w:rsidRPr="00F6773C">
        <w:t>, where</w:t>
      </w:r>
      <w:r w:rsidR="006F03FB">
        <w:t>by</w:t>
      </w:r>
      <w:r w:rsidR="00F6773C" w:rsidRPr="00F6773C">
        <w:t xml:space="preserve"> th</w:t>
      </w:r>
      <w:r w:rsidR="00420273" w:rsidRPr="00F6773C">
        <w:t>e</w:t>
      </w:r>
      <w:r w:rsidR="00420273">
        <w:t xml:space="preserve"> pyrazole moiety b</w:t>
      </w:r>
      <w:r w:rsidR="00395928">
        <w:t>inds</w:t>
      </w:r>
      <w:r w:rsidR="00420273">
        <w:t xml:space="preserve"> to the hinge region of </w:t>
      </w:r>
      <w:r w:rsidR="00395928">
        <w:t>the protein</w:t>
      </w:r>
      <w:r w:rsidR="003A7922">
        <w:t xml:space="preserve">. The </w:t>
      </w:r>
      <w:r w:rsidR="00420273">
        <w:t>furan moiety occupie</w:t>
      </w:r>
      <w:r w:rsidR="00395928">
        <w:t>s</w:t>
      </w:r>
      <w:r w:rsidR="00420273">
        <w:t xml:space="preserve"> the same region as the carbamate in the </w:t>
      </w:r>
      <w:r w:rsidR="004737A5" w:rsidRPr="004737A5">
        <w:t>1</w:t>
      </w:r>
      <w:r w:rsidR="004737A5" w:rsidRPr="005818D4">
        <w:rPr>
          <w:i/>
        </w:rPr>
        <w:t>H</w:t>
      </w:r>
      <w:r w:rsidR="004737A5" w:rsidRPr="004737A5">
        <w:t>-pyrrolo[3,2-</w:t>
      </w:r>
      <w:r w:rsidR="004737A5" w:rsidRPr="005818D4">
        <w:rPr>
          <w:i/>
        </w:rPr>
        <w:t>c</w:t>
      </w:r>
      <w:r w:rsidR="004737A5" w:rsidRPr="004737A5">
        <w:t>]-pyridine</w:t>
      </w:r>
      <w:r w:rsidR="00395928" w:rsidDel="00395928">
        <w:t xml:space="preserve"> </w:t>
      </w:r>
      <w:r w:rsidR="002E2CFE">
        <w:t>series</w:t>
      </w:r>
      <w:r w:rsidR="006F03FB">
        <w:t>. Th</w:t>
      </w:r>
      <w:r w:rsidR="003A7922">
        <w:t>e phenyl ring and aniline moiety also occupy similar parts of the binding pocket</w:t>
      </w:r>
      <w:r w:rsidR="007B1477">
        <w:t xml:space="preserve"> (</w:t>
      </w:r>
      <w:r w:rsidR="007B1477" w:rsidRPr="007B1477">
        <w:rPr>
          <w:b/>
        </w:rPr>
        <w:t>Figure 2</w:t>
      </w:r>
      <w:r w:rsidR="007B1477">
        <w:t>)</w:t>
      </w:r>
      <w:r w:rsidR="002E2CFE">
        <w:t>.</w:t>
      </w:r>
      <w:hyperlink w:anchor="_ENREF_40" w:tooltip=",  #83" w:history="1">
        <w:r w:rsidR="0028079B">
          <w:fldChar w:fldCharType="begin"/>
        </w:r>
        <w:r w:rsidR="0028079B">
          <w:instrText xml:space="preserve"> ADDIN EN.CITE &lt;EndNote&gt;&lt;Cite&gt;&lt;RecNum&gt;83&lt;/RecNum&gt;&lt;DisplayText&gt;&lt;style face="superscript"&gt;18&lt;/style&gt;&lt;/DisplayText&gt;&lt;record&gt;&lt;rec-number&gt;83&lt;/rec-number&gt;&lt;foreign-keys&gt;&lt;key app="EN" db-id="5tv9stv0j02fdlete96v2a5t5v0vsvp2pde5" timestamp="1445954829"&gt;83&lt;/key&gt;&lt;/foreign-keys&gt;&lt;ref-type name="Journal Article"&gt;17&lt;/ref-type&gt;&lt;contributors&gt;&lt;/contributors&gt;&lt;titles&gt;&lt;title&gt;Picture created using The PyMol Molecular Graphics System version 1.5.0.5&lt;/title&gt;&lt;/titles&gt;&lt;dates&gt;&lt;/dates&gt;&lt;urls&gt;&lt;/urls&gt;&lt;/record&gt;&lt;/Cite&gt;&lt;/EndNote&gt;</w:instrText>
        </w:r>
        <w:r w:rsidR="0028079B">
          <w:fldChar w:fldCharType="separate"/>
        </w:r>
        <w:r w:rsidR="0028079B" w:rsidRPr="00B31700">
          <w:rPr>
            <w:noProof/>
            <w:vertAlign w:val="superscript"/>
          </w:rPr>
          <w:t>18</w:t>
        </w:r>
        <w:r w:rsidR="0028079B">
          <w:fldChar w:fldCharType="end"/>
        </w:r>
      </w:hyperlink>
      <w:r w:rsidR="002E2CFE">
        <w:t xml:space="preserve"> </w:t>
      </w:r>
      <w:r w:rsidR="00395928">
        <w:t>Based on th</w:t>
      </w:r>
      <w:r w:rsidR="00935AA1">
        <w:t xml:space="preserve">ese results, we anticipated that </w:t>
      </w:r>
      <w:r w:rsidR="00A93C71" w:rsidRPr="00A93C71">
        <w:rPr>
          <w:b/>
        </w:rPr>
        <w:t>39</w:t>
      </w:r>
      <w:r w:rsidR="00A93C71">
        <w:t xml:space="preserve"> </w:t>
      </w:r>
      <w:r w:rsidR="001D3B96">
        <w:t xml:space="preserve">would </w:t>
      </w:r>
      <w:r w:rsidR="00506BB1">
        <w:t>represent</w:t>
      </w:r>
      <w:r w:rsidR="00BB6A45">
        <w:t xml:space="preserve"> a viable starting point</w:t>
      </w:r>
      <w:r w:rsidR="00A93C71">
        <w:t xml:space="preserve"> for</w:t>
      </w:r>
      <w:r w:rsidR="00066D24">
        <w:t xml:space="preserve"> a second series</w:t>
      </w:r>
      <w:r w:rsidR="00BB6A45">
        <w:t xml:space="preserve"> but </w:t>
      </w:r>
      <w:r w:rsidR="001D3B96">
        <w:t xml:space="preserve">that </w:t>
      </w:r>
      <w:r w:rsidR="002F44E3">
        <w:t>extensive</w:t>
      </w:r>
      <w:r w:rsidR="00BB6A45">
        <w:t xml:space="preserve"> </w:t>
      </w:r>
      <w:r w:rsidR="0016317B">
        <w:t>optimization</w:t>
      </w:r>
      <w:r w:rsidR="002E2CFE">
        <w:t xml:space="preserve"> of potency</w:t>
      </w:r>
      <w:r w:rsidR="00481BBA">
        <w:t xml:space="preserve"> and selectivity</w:t>
      </w:r>
      <w:r w:rsidR="001D3B96">
        <w:t xml:space="preserve"> would be required</w:t>
      </w:r>
      <w:r w:rsidR="00481BBA">
        <w:t xml:space="preserve">. </w:t>
      </w:r>
      <w:r w:rsidR="002E2CFE">
        <w:t xml:space="preserve">In order to </w:t>
      </w:r>
      <w:r w:rsidR="002F44E3">
        <w:t>rapidly discover a new series</w:t>
      </w:r>
      <w:r w:rsidR="00066D24">
        <w:t>, whilst utilizing previously gained SAR data</w:t>
      </w:r>
      <w:r w:rsidR="002F44E3">
        <w:t xml:space="preserve">, </w:t>
      </w:r>
      <w:r w:rsidR="00105C93">
        <w:t>we merge</w:t>
      </w:r>
      <w:r w:rsidR="002F44E3">
        <w:t>d</w:t>
      </w:r>
      <w:r w:rsidR="00105C93">
        <w:t xml:space="preserve"> </w:t>
      </w:r>
      <w:r w:rsidR="00D74F19">
        <w:t>t</w:t>
      </w:r>
      <w:r w:rsidR="002F44E3">
        <w:t>he</w:t>
      </w:r>
      <w:r w:rsidR="00481BBA">
        <w:t xml:space="preserve"> </w:t>
      </w:r>
      <w:r w:rsidR="004737A5" w:rsidRPr="004737A5">
        <w:t>1</w:t>
      </w:r>
      <w:r w:rsidR="004737A5" w:rsidRPr="005818D4">
        <w:rPr>
          <w:i/>
        </w:rPr>
        <w:t>H</w:t>
      </w:r>
      <w:r w:rsidR="004737A5" w:rsidRPr="004737A5">
        <w:t>-pyrrolo[3,2-</w:t>
      </w:r>
      <w:r w:rsidR="004737A5" w:rsidRPr="005818D4">
        <w:rPr>
          <w:i/>
        </w:rPr>
        <w:t>c</w:t>
      </w:r>
      <w:r w:rsidR="004737A5" w:rsidRPr="004737A5">
        <w:t>]-pyridine</w:t>
      </w:r>
      <w:r w:rsidR="004737A5" w:rsidRPr="004737A5" w:rsidDel="004737A5">
        <w:t xml:space="preserve"> </w:t>
      </w:r>
      <w:r w:rsidR="002F44E3">
        <w:t>scaffold with the</w:t>
      </w:r>
      <w:r w:rsidR="00481BBA">
        <w:t xml:space="preserve"> </w:t>
      </w:r>
      <w:r w:rsidR="00D74F19">
        <w:t xml:space="preserve">screening </w:t>
      </w:r>
      <w:r w:rsidR="00481BBA">
        <w:t>hit</w:t>
      </w:r>
      <w:r w:rsidR="00105C93">
        <w:t xml:space="preserve"> </w:t>
      </w:r>
      <w:r w:rsidR="00066D24" w:rsidRPr="00066D24">
        <w:rPr>
          <w:b/>
        </w:rPr>
        <w:t>39</w:t>
      </w:r>
      <w:r w:rsidR="004737A5">
        <w:t xml:space="preserve"> </w:t>
      </w:r>
      <w:r w:rsidR="00105C93">
        <w:t>(</w:t>
      </w:r>
      <w:r w:rsidR="004737A5" w:rsidRPr="00B35764">
        <w:rPr>
          <w:b/>
        </w:rPr>
        <w:t>F</w:t>
      </w:r>
      <w:r w:rsidR="00105C93" w:rsidRPr="00B35764">
        <w:rPr>
          <w:b/>
        </w:rPr>
        <w:t>igure</w:t>
      </w:r>
      <w:r w:rsidR="004737A5" w:rsidRPr="00B35764">
        <w:rPr>
          <w:b/>
        </w:rPr>
        <w:t xml:space="preserve"> </w:t>
      </w:r>
      <w:r w:rsidR="00556218">
        <w:rPr>
          <w:b/>
        </w:rPr>
        <w:t>3</w:t>
      </w:r>
      <w:r w:rsidR="00105C93">
        <w:t xml:space="preserve">). </w:t>
      </w:r>
      <w:r w:rsidR="00A441CD">
        <w:t xml:space="preserve">Docking suggested that both </w:t>
      </w:r>
      <w:r w:rsidR="00066D24">
        <w:t>the isoquinoline</w:t>
      </w:r>
      <w:r w:rsidR="00105C93">
        <w:t xml:space="preserve"> and </w:t>
      </w:r>
      <w:r w:rsidR="002264DB" w:rsidRPr="00D15AE0">
        <w:t>pyrido[3,4-</w:t>
      </w:r>
      <w:r w:rsidR="002264DB" w:rsidRPr="00AB43C1">
        <w:rPr>
          <w:i/>
        </w:rPr>
        <w:t>d</w:t>
      </w:r>
      <w:r w:rsidR="002264DB" w:rsidRPr="00D15AE0">
        <w:t>]pyrimidine</w:t>
      </w:r>
      <w:r w:rsidR="00066D24">
        <w:t xml:space="preserve"> scaffolds</w:t>
      </w:r>
      <w:r w:rsidR="00A441CD">
        <w:t xml:space="preserve"> </w:t>
      </w:r>
      <w:r w:rsidR="00951E60">
        <w:t>could s</w:t>
      </w:r>
      <w:r w:rsidR="0028748B">
        <w:t xml:space="preserve">erve as </w:t>
      </w:r>
      <w:r w:rsidR="00A441CD">
        <w:t>hinge</w:t>
      </w:r>
      <w:r w:rsidR="000419D2">
        <w:t>-binder</w:t>
      </w:r>
      <w:r w:rsidR="0028748B">
        <w:t xml:space="preserve"> elements</w:t>
      </w:r>
      <w:r w:rsidR="00506BB1">
        <w:t xml:space="preserve"> </w:t>
      </w:r>
      <w:r w:rsidR="00C970B2">
        <w:t xml:space="preserve">for such a hybrid series </w:t>
      </w:r>
      <w:r w:rsidR="00506BB1">
        <w:t>(</w:t>
      </w:r>
      <w:r w:rsidR="00506BB1" w:rsidRPr="00E23D9D">
        <w:rPr>
          <w:b/>
        </w:rPr>
        <w:t>Figure 3</w:t>
      </w:r>
      <w:r w:rsidR="00506BB1">
        <w:t>)</w:t>
      </w:r>
      <w:r w:rsidR="00105C93">
        <w:t xml:space="preserve">. The isoquinoline scaffold had the advantage </w:t>
      </w:r>
      <w:r w:rsidR="00741DDE">
        <w:t>that proof</w:t>
      </w:r>
      <w:r w:rsidR="000419D2">
        <w:t>-</w:t>
      </w:r>
      <w:r w:rsidR="00741DDE">
        <w:t>of</w:t>
      </w:r>
      <w:r w:rsidR="000419D2">
        <w:t>-</w:t>
      </w:r>
      <w:r w:rsidR="00741DDE">
        <w:t>concept molecules could be rapidly prepared</w:t>
      </w:r>
      <w:r w:rsidR="00A441CD">
        <w:t xml:space="preserve"> due to well precedented chemistry and commercially available building blocks</w:t>
      </w:r>
      <w:r w:rsidR="00741DDE">
        <w:t xml:space="preserve">. </w:t>
      </w:r>
      <w:r w:rsidR="00B5320C">
        <w:t xml:space="preserve">The </w:t>
      </w:r>
      <w:r w:rsidR="002264DB" w:rsidRPr="00D15AE0">
        <w:t>pyrido[3,4-</w:t>
      </w:r>
      <w:r w:rsidR="002264DB" w:rsidRPr="00AB43C1">
        <w:rPr>
          <w:i/>
        </w:rPr>
        <w:t>d</w:t>
      </w:r>
      <w:r w:rsidR="002264DB" w:rsidRPr="00D15AE0">
        <w:t>]pyrimidine</w:t>
      </w:r>
      <w:r w:rsidR="000419D2">
        <w:t xml:space="preserve"> </w:t>
      </w:r>
      <w:r w:rsidR="00741DDE">
        <w:t>scaffold</w:t>
      </w:r>
      <w:r w:rsidR="000419D2">
        <w:t>,</w:t>
      </w:r>
      <w:r w:rsidR="00741DDE">
        <w:t xml:space="preserve"> on the other hand, </w:t>
      </w:r>
      <w:r w:rsidR="000419D2">
        <w:t xml:space="preserve">was attractive </w:t>
      </w:r>
      <w:r w:rsidR="005D5957">
        <w:t xml:space="preserve">from the point of view of </w:t>
      </w:r>
      <w:r w:rsidR="000419D2">
        <w:t>novelty</w:t>
      </w:r>
      <w:r w:rsidR="005D5957">
        <w:t xml:space="preserve">, the </w:t>
      </w:r>
      <w:r w:rsidR="00B5320C">
        <w:t>significantly lower lipophilicity</w:t>
      </w:r>
      <w:r w:rsidR="005D5957">
        <w:t xml:space="preserve"> and </w:t>
      </w:r>
      <w:r w:rsidR="00145358">
        <w:t xml:space="preserve">the fact that it </w:t>
      </w:r>
      <w:r w:rsidR="00DB1217">
        <w:t xml:space="preserve">incorporated the additional </w:t>
      </w:r>
      <w:r w:rsidR="00B5320C">
        <w:t xml:space="preserve">pyridine nitrogen from </w:t>
      </w:r>
      <w:r w:rsidR="00A441CD">
        <w:t xml:space="preserve">screening hit </w:t>
      </w:r>
      <w:r w:rsidR="001C69D7" w:rsidRPr="001C69D7">
        <w:rPr>
          <w:b/>
        </w:rPr>
        <w:t>39</w:t>
      </w:r>
      <w:r w:rsidR="001C69D7">
        <w:t>. T</w:t>
      </w:r>
      <w:r w:rsidR="00B5320C">
        <w:t>his scaffold</w:t>
      </w:r>
      <w:r w:rsidR="001C69D7">
        <w:t>,</w:t>
      </w:r>
      <w:r w:rsidR="00B5320C">
        <w:t xml:space="preserve"> </w:t>
      </w:r>
      <w:r w:rsidR="001C69D7">
        <w:t xml:space="preserve">however, </w:t>
      </w:r>
      <w:r w:rsidR="00B5320C">
        <w:t xml:space="preserve">required </w:t>
      </w:r>
      <w:r w:rsidR="00145358">
        <w:t>sig</w:t>
      </w:r>
      <w:r w:rsidR="0062317B">
        <w:t xml:space="preserve">nificant investigation into its </w:t>
      </w:r>
      <w:r w:rsidR="00145358">
        <w:t>synthesis</w:t>
      </w:r>
      <w:r w:rsidR="001C69D7">
        <w:t>.</w:t>
      </w:r>
      <w:hyperlink w:anchor="_ENREF_38" w:tooltip="Innocenti, 2015 #52" w:history="1">
        <w:r w:rsidR="0028079B">
          <w:fldChar w:fldCharType="begin"/>
        </w:r>
        <w:r w:rsidR="0028079B">
          <w:instrText xml:space="preserve"> ADDIN EN.CITE &lt;EndNote&gt;&lt;Cite&gt;&lt;Author&gt;Innocenti&lt;/Author&gt;&lt;Year&gt;2015&lt;/Year&gt;&lt;RecNum&gt;52&lt;/RecNum&gt;&lt;DisplayText&gt;&lt;style face="superscript"&gt;16&lt;/style&gt;&lt;/DisplayText&gt;&lt;record&gt;&lt;rec-number&gt;52&lt;/rec-number&gt;&lt;foreign-keys&gt;&lt;key app="EN" db-id="5tv9stv0j02fdlete96v2a5t5v0vsvp2pde5" timestamp="1434712185"&gt;52&lt;/key&gt;&lt;/foreign-keys&gt;&lt;ref-type name="Journal Article"&gt;17&lt;/ref-type&gt;&lt;contributors&gt;&lt;authors&gt;&lt;author&gt;Innocenti, Paolo&lt;/author&gt;&lt;author&gt;Woodward, Hannah&lt;/author&gt;&lt;author&gt;O&amp;apos;Fee, Lisa&lt;/author&gt;&lt;author&gt;Hoelder, Swen&lt;/author&gt;&lt;/authors&gt;&lt;/contributors&gt;&lt;titles&gt;&lt;title&gt;&lt;style face="normal" font="default" size="100%"&gt;Expanding the scope of fused pyrimidines as kinase inhibitor scaffolds: synthesis and modification of pyrido[3,4-&lt;/style&gt;&lt;style face="italic" font="default" size="100%"&gt;d&lt;/style&gt;&lt;style face="normal" font="default" size="100%"&gt;]pyrimidines&lt;/style&gt;&lt;/title&gt;&lt;secondary-title&gt;Org. Biomol. Chem.&lt;/secondary-title&gt;&lt;/titles&gt;&lt;periodical&gt;&lt;full-title&gt;Org. Biomol. Chem.&lt;/full-title&gt;&lt;/periodical&gt;&lt;pages&gt;893-904&lt;/pages&gt;&lt;volume&gt;13&lt;/volume&gt;&lt;number&gt;3&lt;/number&gt;&lt;dates&gt;&lt;year&gt;2015&lt;/year&gt;&lt;/dates&gt;&lt;publisher&gt;The Royal Society of Chemistry&lt;/publisher&gt;&lt;isbn&gt;1477-0520&lt;/isbn&gt;&lt;work-type&gt;10.1039/C4OB02238F&lt;/work-type&gt;&lt;urls&gt;&lt;related-urls&gt;&lt;url&gt;http://dx.doi.org/10.1039/C4OB02238F&lt;/url&gt;&lt;/related-urls&gt;&lt;/urls&gt;&lt;electronic-resource-num&gt;10.1039/C4OB02238F&lt;/electronic-resource-num&gt;&lt;/record&gt;&lt;/Cite&gt;&lt;/EndNote&gt;</w:instrText>
        </w:r>
        <w:r w:rsidR="0028079B">
          <w:fldChar w:fldCharType="separate"/>
        </w:r>
        <w:r w:rsidR="0028079B" w:rsidRPr="004A593A">
          <w:rPr>
            <w:noProof/>
            <w:vertAlign w:val="superscript"/>
          </w:rPr>
          <w:t>16</w:t>
        </w:r>
        <w:r w:rsidR="0028079B">
          <w:fldChar w:fldCharType="end"/>
        </w:r>
      </w:hyperlink>
      <w:r w:rsidR="008E0F66">
        <w:t xml:space="preserve"> </w:t>
      </w:r>
      <w:r w:rsidR="00506BB1">
        <w:t xml:space="preserve">Our plan was thus to </w:t>
      </w:r>
      <w:r w:rsidR="00A441CD">
        <w:t>prepar</w:t>
      </w:r>
      <w:r w:rsidR="006F1D87">
        <w:t xml:space="preserve">e </w:t>
      </w:r>
      <w:r w:rsidR="00B5320C">
        <w:t xml:space="preserve">a </w:t>
      </w:r>
      <w:r w:rsidR="008E0F66">
        <w:t xml:space="preserve">select number of </w:t>
      </w:r>
      <w:r w:rsidR="00B5320C">
        <w:t>proof</w:t>
      </w:r>
      <w:r w:rsidR="005D5957">
        <w:t>-</w:t>
      </w:r>
      <w:r w:rsidR="00B5320C">
        <w:t>of</w:t>
      </w:r>
      <w:r w:rsidR="005D5957">
        <w:t>-</w:t>
      </w:r>
      <w:r w:rsidR="00B5320C">
        <w:t>concept molecule</w:t>
      </w:r>
      <w:r w:rsidR="005D5957">
        <w:t>s</w:t>
      </w:r>
      <w:r w:rsidR="00B5320C">
        <w:t xml:space="preserve"> based on the isoquinoline </w:t>
      </w:r>
      <w:r w:rsidR="00A441CD">
        <w:t>core</w:t>
      </w:r>
      <w:r w:rsidR="00506BB1">
        <w:t xml:space="preserve"> and to </w:t>
      </w:r>
      <w:r w:rsidR="00737FE2">
        <w:t xml:space="preserve">expand into the less explored and more polar </w:t>
      </w:r>
      <w:r w:rsidR="002264DB" w:rsidRPr="00D15AE0">
        <w:t>pyrido[3,4-</w:t>
      </w:r>
      <w:r w:rsidR="002264DB" w:rsidRPr="00AB43C1">
        <w:rPr>
          <w:i/>
        </w:rPr>
        <w:t>d</w:t>
      </w:r>
      <w:r w:rsidR="002264DB" w:rsidRPr="00D15AE0">
        <w:t>]pyrimidine</w:t>
      </w:r>
      <w:r w:rsidR="001C69D7">
        <w:t>s</w:t>
      </w:r>
      <w:r w:rsidR="00737FE2">
        <w:t xml:space="preserve"> </w:t>
      </w:r>
      <w:r w:rsidR="00951E60">
        <w:t>when</w:t>
      </w:r>
      <w:r w:rsidR="00457CB2">
        <w:t xml:space="preserve"> the initial isoquinolines showed promising activity and ligand efficiency</w:t>
      </w:r>
      <w:r w:rsidR="00737FE2">
        <w:t>.</w:t>
      </w:r>
    </w:p>
    <w:p w:rsidR="005C07C7" w:rsidRPr="00D15AE0" w:rsidRDefault="00A3263D" w:rsidP="00D16261">
      <w:pPr>
        <w:pStyle w:val="TAMainText"/>
      </w:pPr>
      <w:r>
        <w:t>W</w:t>
      </w:r>
      <w:r w:rsidR="008E0F66">
        <w:t>e</w:t>
      </w:r>
      <w:r w:rsidR="007F0ECF">
        <w:t xml:space="preserve"> used our biochemical </w:t>
      </w:r>
      <w:r w:rsidR="00A12792">
        <w:t>MPS1 assay</w:t>
      </w:r>
      <w:r w:rsidR="007F0ECF" w:rsidRPr="00D15AE0">
        <w:t xml:space="preserve"> </w:t>
      </w:r>
      <w:r w:rsidR="006B443E" w:rsidRPr="00D15AE0">
        <w:t>at 10</w:t>
      </w:r>
      <w:r w:rsidR="00D820C0">
        <w:t xml:space="preserve"> µ</w:t>
      </w:r>
      <w:r w:rsidR="00877C46" w:rsidRPr="00D15AE0">
        <w:t>M ATP concentration</w:t>
      </w:r>
      <w:r w:rsidR="006B443E" w:rsidRPr="00D15AE0">
        <w:t xml:space="preserve"> </w:t>
      </w:r>
      <w:r w:rsidR="007F0ECF" w:rsidRPr="00D15AE0">
        <w:t xml:space="preserve">and </w:t>
      </w:r>
      <w:r w:rsidR="006B443E" w:rsidRPr="00D15AE0">
        <w:t>a</w:t>
      </w:r>
      <w:r w:rsidR="00621029">
        <w:t>n</w:t>
      </w:r>
      <w:r w:rsidR="006B443E" w:rsidRPr="00D15AE0">
        <w:t xml:space="preserve"> </w:t>
      </w:r>
      <w:r w:rsidR="00146BDB">
        <w:t>MSD</w:t>
      </w:r>
      <w:r w:rsidR="00621029">
        <w:t>-</w:t>
      </w:r>
      <w:r w:rsidR="00146BDB">
        <w:t xml:space="preserve">based </w:t>
      </w:r>
      <w:r w:rsidR="007F0ECF" w:rsidRPr="00D15AE0">
        <w:t>cell</w:t>
      </w:r>
      <w:r w:rsidR="00621029">
        <w:t xml:space="preserve">ular </w:t>
      </w:r>
      <w:r w:rsidR="00146BDB">
        <w:t>as</w:t>
      </w:r>
      <w:r w:rsidR="007F0ECF" w:rsidRPr="00D15AE0">
        <w:t xml:space="preserve">say that </w:t>
      </w:r>
      <w:r w:rsidR="006B443E" w:rsidRPr="00D15AE0">
        <w:t>measured</w:t>
      </w:r>
      <w:r w:rsidR="007F0ECF" w:rsidRPr="00D15AE0">
        <w:t xml:space="preserve"> autophosphorylation of </w:t>
      </w:r>
      <w:r w:rsidR="000B3D56">
        <w:t>ectopically</w:t>
      </w:r>
      <w:r w:rsidR="000B3D56" w:rsidRPr="00D15AE0">
        <w:t xml:space="preserve"> </w:t>
      </w:r>
      <w:r w:rsidR="007F0ECF" w:rsidRPr="00D15AE0">
        <w:t>expressed MPS1 in HCT116 cells</w:t>
      </w:r>
      <w:r w:rsidR="008E0F66">
        <w:t>.</w:t>
      </w:r>
      <w:hyperlink w:anchor="_ENREF_28" w:tooltip="Naud, 2013 #1" w:history="1">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 </w:instrText>
        </w:r>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EN.CITE.DATA </w:instrText>
        </w:r>
        <w:r w:rsidR="0028079B">
          <w:fldChar w:fldCharType="end"/>
        </w:r>
        <w:r w:rsidR="0028079B">
          <w:fldChar w:fldCharType="separate"/>
        </w:r>
        <w:r w:rsidR="0028079B" w:rsidRPr="004A593A">
          <w:rPr>
            <w:noProof/>
            <w:vertAlign w:val="superscript"/>
          </w:rPr>
          <w:t>10</w:t>
        </w:r>
        <w:r w:rsidR="0028079B">
          <w:fldChar w:fldCharType="end"/>
        </w:r>
      </w:hyperlink>
      <w:r w:rsidR="006B443E" w:rsidRPr="00D15AE0">
        <w:t xml:space="preserve"> In addition we </w:t>
      </w:r>
      <w:r w:rsidR="00B83C0B">
        <w:t xml:space="preserve">routinely </w:t>
      </w:r>
      <w:r w:rsidR="006B443E" w:rsidRPr="00D15AE0">
        <w:t>determined selectivity against CDK2</w:t>
      </w:r>
      <w:r w:rsidR="00F353B6">
        <w:t xml:space="preserve"> </w:t>
      </w:r>
      <w:r w:rsidR="00B83C0B">
        <w:t>and Aurora A and B</w:t>
      </w:r>
      <w:r w:rsidR="009F63D9">
        <w:t xml:space="preserve">. </w:t>
      </w:r>
      <w:r w:rsidR="003A6A53">
        <w:t>W</w:t>
      </w:r>
      <w:r w:rsidR="00B83C0B">
        <w:t>e did not detect significant activity against either Aurora A or B throughout the series</w:t>
      </w:r>
      <w:r w:rsidR="00C970B2">
        <w:t>. T</w:t>
      </w:r>
      <w:r w:rsidR="00B83C0B">
        <w:t xml:space="preserve">hese data are not shown but can be found in the </w:t>
      </w:r>
      <w:r w:rsidR="00ED447B">
        <w:t>Supporting I</w:t>
      </w:r>
      <w:r w:rsidR="00B83C0B">
        <w:t xml:space="preserve">nformation. Furthermore, </w:t>
      </w:r>
      <w:r w:rsidR="00F353B6">
        <w:t xml:space="preserve">as </w:t>
      </w:r>
      <w:r w:rsidR="00F45C0C">
        <w:t>the IC</w:t>
      </w:r>
      <w:r w:rsidR="00F45C0C" w:rsidRPr="00B833DF">
        <w:rPr>
          <w:vertAlign w:val="subscript"/>
        </w:rPr>
        <w:t>50</w:t>
      </w:r>
      <w:r w:rsidR="00877C46">
        <w:t xml:space="preserve"> values</w:t>
      </w:r>
      <w:r w:rsidR="00F45C0C">
        <w:t xml:space="preserve"> of our inhibitors approached the enzyme concentrations and thus the limit of the dynamic range of our biochemical assay, </w:t>
      </w:r>
      <w:r w:rsidR="00B51215">
        <w:t xml:space="preserve">we also determined </w:t>
      </w:r>
      <w:r w:rsidR="00877C46">
        <w:t xml:space="preserve">the </w:t>
      </w:r>
      <w:r w:rsidR="00B51215">
        <w:t xml:space="preserve">biochemical </w:t>
      </w:r>
      <w:r w:rsidR="00877C46">
        <w:t>potency</w:t>
      </w:r>
      <w:r w:rsidR="00B51215">
        <w:t xml:space="preserve"> at </w:t>
      </w:r>
      <w:r w:rsidR="00621029">
        <w:t xml:space="preserve">a </w:t>
      </w:r>
      <w:r w:rsidR="004823F4">
        <w:t>higher (1</w:t>
      </w:r>
      <w:r w:rsidR="00467409">
        <w:t xml:space="preserve"> </w:t>
      </w:r>
      <w:r w:rsidR="004823F4">
        <w:t>mM) ATP concentration</w:t>
      </w:r>
      <w:r w:rsidR="00146BDB">
        <w:t xml:space="preserve"> (</w:t>
      </w:r>
      <w:r w:rsidR="00146BDB" w:rsidRPr="007506F3">
        <w:rPr>
          <w:i/>
        </w:rPr>
        <w:t>vide infra</w:t>
      </w:r>
      <w:r w:rsidR="00146BDB">
        <w:t>)</w:t>
      </w:r>
      <w:r w:rsidR="004823F4">
        <w:t>. Our</w:t>
      </w:r>
      <w:r w:rsidR="009F63D9">
        <w:t xml:space="preserve"> overall goal for this lead finding effort was to </w:t>
      </w:r>
      <w:r w:rsidR="004823F4">
        <w:t xml:space="preserve">show that potent </w:t>
      </w:r>
      <w:r w:rsidR="00B833DF">
        <w:t>(</w:t>
      </w:r>
      <w:r w:rsidR="00307998">
        <w:t xml:space="preserve">biochemical </w:t>
      </w:r>
      <w:r w:rsidR="00647C2C">
        <w:t>IC</w:t>
      </w:r>
      <w:r w:rsidR="00647C2C" w:rsidRPr="00B833DF">
        <w:rPr>
          <w:vertAlign w:val="subscript"/>
        </w:rPr>
        <w:t>5</w:t>
      </w:r>
      <w:r w:rsidR="00307998" w:rsidRPr="00B833DF">
        <w:rPr>
          <w:vertAlign w:val="subscript"/>
        </w:rPr>
        <w:t>0</w:t>
      </w:r>
      <w:r w:rsidR="00307998">
        <w:t xml:space="preserve"> &lt;</w:t>
      </w:r>
      <w:r w:rsidR="00647C2C">
        <w:t xml:space="preserve"> 20</w:t>
      </w:r>
      <w:r w:rsidR="00467409">
        <w:t xml:space="preserve"> </w:t>
      </w:r>
      <w:r w:rsidR="00647C2C">
        <w:t>nM at 1</w:t>
      </w:r>
      <w:r w:rsidR="00467409">
        <w:t xml:space="preserve"> </w:t>
      </w:r>
      <w:r w:rsidR="00647C2C">
        <w:t>mM ATP</w:t>
      </w:r>
      <w:r w:rsidR="00E04E3C">
        <w:t xml:space="preserve">, </w:t>
      </w:r>
      <w:r w:rsidR="00307998">
        <w:t xml:space="preserve">cellular </w:t>
      </w:r>
      <w:r w:rsidR="00E04E3C">
        <w:t>IC</w:t>
      </w:r>
      <w:r w:rsidR="00E04E3C" w:rsidRPr="00B833DF">
        <w:rPr>
          <w:vertAlign w:val="subscript"/>
        </w:rPr>
        <w:t>50</w:t>
      </w:r>
      <w:r w:rsidR="00E04E3C">
        <w:t xml:space="preserve"> &lt; 100</w:t>
      </w:r>
      <w:r w:rsidR="00467409">
        <w:t xml:space="preserve"> </w:t>
      </w:r>
      <w:r w:rsidR="00E04E3C">
        <w:t>nM</w:t>
      </w:r>
      <w:r w:rsidR="00B833DF">
        <w:t>) and</w:t>
      </w:r>
      <w:r w:rsidR="00647C2C">
        <w:t xml:space="preserve"> selective (&gt;</w:t>
      </w:r>
      <w:r w:rsidR="00F7220E">
        <w:t xml:space="preserve"> </w:t>
      </w:r>
      <w:r w:rsidR="00647C2C">
        <w:t xml:space="preserve">100 fold against CDK2) compounds </w:t>
      </w:r>
      <w:r w:rsidR="00B833DF">
        <w:t>c</w:t>
      </w:r>
      <w:r w:rsidR="00621029">
        <w:t>ould</w:t>
      </w:r>
      <w:r w:rsidR="00B833DF">
        <w:t xml:space="preserve"> be obtained </w:t>
      </w:r>
      <w:r w:rsidR="00647C2C">
        <w:t>w</w:t>
      </w:r>
      <w:r w:rsidR="00B833DF">
        <w:t xml:space="preserve">hich exhibit </w:t>
      </w:r>
      <w:r w:rsidR="00647C2C">
        <w:t>significantly low</w:t>
      </w:r>
      <w:r w:rsidR="00307998">
        <w:t>er</w:t>
      </w:r>
      <w:r w:rsidR="00DC67C2">
        <w:t xml:space="preserve"> molecular weight and </w:t>
      </w:r>
      <w:r w:rsidR="00647C2C">
        <w:t xml:space="preserve">improved </w:t>
      </w:r>
      <w:r w:rsidR="00DC67C2">
        <w:t xml:space="preserve">ligand efficiency </w:t>
      </w:r>
      <w:r w:rsidR="00477A0C">
        <w:t xml:space="preserve">compared </w:t>
      </w:r>
      <w:r w:rsidR="00621029">
        <w:t xml:space="preserve">with </w:t>
      </w:r>
      <w:r w:rsidR="00477A0C">
        <w:t xml:space="preserve">the </w:t>
      </w:r>
      <w:r w:rsidR="00F7220E" w:rsidRPr="004737A5">
        <w:t>1</w:t>
      </w:r>
      <w:r w:rsidR="00F7220E" w:rsidRPr="001955F3">
        <w:rPr>
          <w:i/>
        </w:rPr>
        <w:t>H</w:t>
      </w:r>
      <w:r w:rsidR="00F7220E" w:rsidRPr="004737A5">
        <w:t>-pyrrolo[3,2-</w:t>
      </w:r>
      <w:r w:rsidR="00F7220E" w:rsidRPr="001955F3">
        <w:rPr>
          <w:i/>
        </w:rPr>
        <w:t>c</w:t>
      </w:r>
      <w:r w:rsidR="00F7220E" w:rsidRPr="004737A5">
        <w:t>]-pyridine</w:t>
      </w:r>
      <w:r w:rsidR="00F7220E">
        <w:t xml:space="preserve"> series</w:t>
      </w:r>
      <w:r w:rsidR="00B833DF">
        <w:t>.</w:t>
      </w:r>
      <w:r w:rsidR="00F7220E" w:rsidDel="00F7220E">
        <w:t xml:space="preserve"> </w:t>
      </w:r>
      <w:r w:rsidR="00307998">
        <w:t xml:space="preserve">Moreover, our goal was to </w:t>
      </w:r>
      <w:r w:rsidR="00647C2C">
        <w:t>show robust activity in our PK/PD</w:t>
      </w:r>
      <w:r w:rsidR="00C07447">
        <w:t xml:space="preserve"> </w:t>
      </w:r>
      <w:r w:rsidR="00621029">
        <w:t xml:space="preserve">human </w:t>
      </w:r>
      <w:r w:rsidR="0016317B">
        <w:t>tumor</w:t>
      </w:r>
      <w:r w:rsidR="00621029">
        <w:t xml:space="preserve"> xenograft</w:t>
      </w:r>
      <w:r w:rsidR="00647C2C">
        <w:t xml:space="preserve"> model. </w:t>
      </w:r>
    </w:p>
    <w:p w:rsidR="00362D93" w:rsidRDefault="00546C55" w:rsidP="004611F0">
      <w:pPr>
        <w:pStyle w:val="TAMainText"/>
        <w:jc w:val="center"/>
      </w:pPr>
      <w:r>
        <w:rPr>
          <w:noProof/>
        </w:rPr>
        <w:drawing>
          <wp:inline distT="0" distB="0" distL="0" distR="0" wp14:anchorId="06EEEED0" wp14:editId="174C6108">
            <wp:extent cx="2277068" cy="197679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 vs 108.png"/>
                    <pic:cNvPicPr/>
                  </pic:nvPicPr>
                  <pic:blipFill rotWithShape="1">
                    <a:blip r:embed="rId19" cstate="print">
                      <a:extLst>
                        <a:ext uri="{28A0092B-C50C-407E-A947-70E740481C1C}">
                          <a14:useLocalDpi xmlns:a14="http://schemas.microsoft.com/office/drawing/2010/main" val="0"/>
                        </a:ext>
                      </a:extLst>
                    </a:blip>
                    <a:srcRect l="27510" t="18816" r="15449" b="6025"/>
                    <a:stretch/>
                  </pic:blipFill>
                  <pic:spPr bwMode="auto">
                    <a:xfrm>
                      <a:off x="0" y="0"/>
                      <a:ext cx="2278281" cy="1977848"/>
                    </a:xfrm>
                    <a:prstGeom prst="rect">
                      <a:avLst/>
                    </a:prstGeom>
                    <a:ln>
                      <a:noFill/>
                    </a:ln>
                    <a:extLst>
                      <a:ext uri="{53640926-AAD7-44d8-BBD7-CCE9431645EC}">
                        <a14:shadowObscured xmlns:a14="http://schemas.microsoft.com/office/drawing/2010/main"/>
                      </a:ext>
                    </a:extLst>
                  </pic:spPr>
                </pic:pic>
              </a:graphicData>
            </a:graphic>
          </wp:inline>
        </w:drawing>
      </w:r>
    </w:p>
    <w:p w:rsidR="003A347D" w:rsidRDefault="00C1509D" w:rsidP="007B1477">
      <w:pPr>
        <w:pStyle w:val="VAFigureCaption"/>
      </w:pPr>
      <w:r w:rsidRPr="003A347D">
        <w:rPr>
          <w:b/>
        </w:rPr>
        <w:t>Figure 2</w:t>
      </w:r>
      <w:r w:rsidR="004C6647">
        <w:t xml:space="preserve">. </w:t>
      </w:r>
      <w:r w:rsidR="00A11E8D">
        <w:t xml:space="preserve">Superimposed </w:t>
      </w:r>
      <w:r w:rsidR="004C6647">
        <w:t>c</w:t>
      </w:r>
      <w:r>
        <w:t>rystal structure</w:t>
      </w:r>
      <w:r w:rsidR="00A11E8D">
        <w:t xml:space="preserve"> of MPS1 (pale green) bound to</w:t>
      </w:r>
      <w:r>
        <w:t xml:space="preserve"> </w:t>
      </w:r>
      <w:r w:rsidRPr="007F6451">
        <w:rPr>
          <w:b/>
        </w:rPr>
        <w:t>4</w:t>
      </w:r>
      <w:r w:rsidR="003A347D">
        <w:t xml:space="preserve"> (</w:t>
      </w:r>
      <w:r w:rsidR="00A11E8D">
        <w:t>carbon</w:t>
      </w:r>
      <w:r w:rsidR="0083495A">
        <w:t xml:space="preserve"> atom</w:t>
      </w:r>
      <w:r w:rsidR="00A11E8D">
        <w:t xml:space="preserve">s colored </w:t>
      </w:r>
      <w:r w:rsidR="00546C55">
        <w:t>pink</w:t>
      </w:r>
      <w:r w:rsidR="003A347D">
        <w:t>)</w:t>
      </w:r>
      <w:r w:rsidR="00A11E8D">
        <w:t xml:space="preserve">, extracted from PDB code </w:t>
      </w:r>
      <w:r w:rsidR="00D158A5">
        <w:t>4C4J</w:t>
      </w:r>
      <w:r w:rsidR="00A11E8D">
        <w:t xml:space="preserve">, on the structure of MPS1 (not shown) bound to </w:t>
      </w:r>
      <w:r w:rsidRPr="007F6451">
        <w:rPr>
          <w:b/>
        </w:rPr>
        <w:t>39</w:t>
      </w:r>
      <w:r>
        <w:t xml:space="preserve"> </w:t>
      </w:r>
      <w:r w:rsidR="003A347D">
        <w:t>(</w:t>
      </w:r>
      <w:r w:rsidR="00A11E8D">
        <w:t>carbon</w:t>
      </w:r>
      <w:r w:rsidR="0083495A">
        <w:t xml:space="preserve"> atom</w:t>
      </w:r>
      <w:r w:rsidR="00A11E8D">
        <w:t xml:space="preserve">s colored </w:t>
      </w:r>
      <w:r w:rsidR="00546C55">
        <w:t>yellow</w:t>
      </w:r>
      <w:r w:rsidR="00A11E8D">
        <w:t>)</w:t>
      </w:r>
      <w:r w:rsidR="004C6647">
        <w:t>,</w:t>
      </w:r>
      <w:r w:rsidR="00A11E8D">
        <w:t xml:space="preserve"> PDB code </w:t>
      </w:r>
      <w:r w:rsidR="00593EA1">
        <w:t>5EHY</w:t>
      </w:r>
      <w:r w:rsidR="00A11E8D">
        <w:t xml:space="preserve">, </w:t>
      </w:r>
      <w:r w:rsidR="004C6647">
        <w:t xml:space="preserve">showing the </w:t>
      </w:r>
      <w:r w:rsidR="002F3CC7">
        <w:t xml:space="preserve">complementary binding of the modestly potent hit </w:t>
      </w:r>
      <w:r w:rsidR="002F3CC7" w:rsidRPr="002F3CC7">
        <w:rPr>
          <w:b/>
        </w:rPr>
        <w:t>39</w:t>
      </w:r>
      <w:r w:rsidR="002F3CC7">
        <w:t xml:space="preserve"> and MPS1 inhibitor </w:t>
      </w:r>
      <w:r w:rsidR="002F3CC7" w:rsidRPr="002F3CC7">
        <w:rPr>
          <w:b/>
        </w:rPr>
        <w:t>4</w:t>
      </w:r>
      <w:r w:rsidR="002F3CC7">
        <w:t xml:space="preserve"> to the hinge region of MPS1</w:t>
      </w:r>
      <w:r>
        <w:t>.</w:t>
      </w:r>
      <w:r w:rsidR="003A347D">
        <w:t xml:space="preserve"> </w:t>
      </w:r>
    </w:p>
    <w:p w:rsidR="007B1477" w:rsidRPr="007B1477" w:rsidRDefault="007B1477" w:rsidP="007B1477"/>
    <w:p w:rsidR="001903E0" w:rsidRDefault="00AB6A96" w:rsidP="004611F0">
      <w:pPr>
        <w:pStyle w:val="TAMainText"/>
        <w:jc w:val="center"/>
      </w:pPr>
      <w:r w:rsidRPr="00D15AE0">
        <w:object w:dxaOrig="13528" w:dyaOrig="4804">
          <v:shape id="_x0000_i1030" type="#_x0000_t75" style="width:451pt;height:159pt" o:ole="">
            <v:imagedata r:id="rId20" o:title=""/>
          </v:shape>
          <o:OLEObject Type="Embed" ProgID="ChemDraw.Document.6.0" ShapeID="_x0000_i1030" DrawAspect="Content" ObjectID="_1412080564" r:id="rId21"/>
        </w:object>
      </w:r>
    </w:p>
    <w:p w:rsidR="00B05AA5" w:rsidRDefault="001A5FD2" w:rsidP="00B05AA5">
      <w:pPr>
        <w:pStyle w:val="VAFigureCaption"/>
      </w:pPr>
      <w:r w:rsidRPr="003A347D">
        <w:rPr>
          <w:b/>
        </w:rPr>
        <w:t xml:space="preserve">Figure </w:t>
      </w:r>
      <w:r w:rsidR="003A347D" w:rsidRPr="003A347D">
        <w:rPr>
          <w:b/>
        </w:rPr>
        <w:t>3</w:t>
      </w:r>
      <w:r w:rsidR="00B05AA5">
        <w:t xml:space="preserve">. </w:t>
      </w:r>
      <w:r w:rsidR="003A347D">
        <w:t>H</w:t>
      </w:r>
      <w:r w:rsidR="00B05AA5">
        <w:t>ybridization strategy</w:t>
      </w:r>
      <w:r w:rsidR="003A347D">
        <w:t xml:space="preserve"> for the development of a novel chemical series of inhibitor</w:t>
      </w:r>
      <w:r w:rsidR="00734FAE">
        <w:t>s of</w:t>
      </w:r>
      <w:r w:rsidR="003A347D">
        <w:t xml:space="preserve"> MPS1</w:t>
      </w:r>
      <w:r w:rsidR="007B1477">
        <w:t>, from previously reported inhibitor CCT251455 (</w:t>
      </w:r>
      <w:r w:rsidR="007B1477" w:rsidRPr="007B1477">
        <w:rPr>
          <w:b/>
        </w:rPr>
        <w:t>4</w:t>
      </w:r>
      <w:r w:rsidR="007B1477">
        <w:t xml:space="preserve">) and </w:t>
      </w:r>
      <w:r w:rsidR="00102E7E">
        <w:t>screening</w:t>
      </w:r>
      <w:r w:rsidR="007B1477">
        <w:t xml:space="preserve"> hit </w:t>
      </w:r>
      <w:r w:rsidR="007B1477" w:rsidRPr="007B1477">
        <w:rPr>
          <w:b/>
        </w:rPr>
        <w:t>39</w:t>
      </w:r>
      <w:r w:rsidR="007B1477">
        <w:t>.</w:t>
      </w:r>
    </w:p>
    <w:p w:rsidR="00B05AA5" w:rsidRPr="00D15AE0" w:rsidRDefault="00B05AA5" w:rsidP="004611F0">
      <w:pPr>
        <w:pStyle w:val="TAMainText"/>
        <w:jc w:val="center"/>
      </w:pPr>
    </w:p>
    <w:p w:rsidR="006B5798" w:rsidRDefault="002E5CA6" w:rsidP="006B5798">
      <w:pPr>
        <w:pStyle w:val="TAMainText"/>
      </w:pPr>
      <w:r>
        <w:t>The data</w:t>
      </w:r>
      <w:r w:rsidR="0022305D">
        <w:t xml:space="preserve"> </w:t>
      </w:r>
      <w:r>
        <w:t xml:space="preserve">for </w:t>
      </w:r>
      <w:r w:rsidR="00951E60">
        <w:t>the</w:t>
      </w:r>
      <w:r w:rsidR="00326CBC">
        <w:t xml:space="preserve"> initial </w:t>
      </w:r>
      <w:r>
        <w:t xml:space="preserve">set </w:t>
      </w:r>
      <w:r w:rsidR="00C85F19">
        <w:t xml:space="preserve">of compounds </w:t>
      </w:r>
      <w:r w:rsidR="00326CBC">
        <w:t>are</w:t>
      </w:r>
      <w:r w:rsidR="00C85F19">
        <w:t xml:space="preserve"> </w:t>
      </w:r>
      <w:r w:rsidR="0016317B">
        <w:t>summarized</w:t>
      </w:r>
      <w:r>
        <w:t xml:space="preserve"> in </w:t>
      </w:r>
      <w:r w:rsidR="00C85F19" w:rsidRPr="000A4B3D">
        <w:rPr>
          <w:b/>
        </w:rPr>
        <w:t>T</w:t>
      </w:r>
      <w:r w:rsidR="002609B8" w:rsidRPr="000A4B3D">
        <w:rPr>
          <w:b/>
        </w:rPr>
        <w:t>able 1</w:t>
      </w:r>
      <w:r>
        <w:t xml:space="preserve">. </w:t>
      </w:r>
      <w:r w:rsidR="00BA0326" w:rsidRPr="00D15AE0">
        <w:t xml:space="preserve">The </w:t>
      </w:r>
      <w:r w:rsidR="006D4D79" w:rsidRPr="00D15AE0">
        <w:t xml:space="preserve">MPS1 </w:t>
      </w:r>
      <w:r w:rsidR="00F67A8B" w:rsidRPr="00D15AE0">
        <w:t>in</w:t>
      </w:r>
      <w:r w:rsidR="009307BF" w:rsidRPr="00D15AE0">
        <w:t>h</w:t>
      </w:r>
      <w:r w:rsidR="00F67A8B" w:rsidRPr="00D15AE0">
        <w:t xml:space="preserve">ibition </w:t>
      </w:r>
      <w:r w:rsidR="006D4D79" w:rsidRPr="00D15AE0">
        <w:t>for</w:t>
      </w:r>
      <w:r w:rsidR="00BA0326" w:rsidRPr="00D15AE0">
        <w:t xml:space="preserve"> </w:t>
      </w:r>
      <w:r w:rsidR="00387F9F">
        <w:rPr>
          <w:b/>
        </w:rPr>
        <w:t>14</w:t>
      </w:r>
      <w:r w:rsidR="006E2DA6" w:rsidRPr="00845267">
        <w:rPr>
          <w:b/>
        </w:rPr>
        <w:t xml:space="preserve"> </w:t>
      </w:r>
      <w:r w:rsidR="006E2DA6" w:rsidRPr="00D15AE0">
        <w:t xml:space="preserve">was </w:t>
      </w:r>
      <w:r w:rsidR="00F67A8B" w:rsidRPr="00D15AE0">
        <w:t>modest</w:t>
      </w:r>
      <w:r w:rsidR="006D4D79" w:rsidRPr="00D15AE0">
        <w:t xml:space="preserve"> (</w:t>
      </w:r>
      <w:r w:rsidR="00F67A8B" w:rsidRPr="00D15AE0">
        <w:t>IC</w:t>
      </w:r>
      <w:r w:rsidR="00F67A8B" w:rsidRPr="00D15AE0">
        <w:rPr>
          <w:vertAlign w:val="subscript"/>
        </w:rPr>
        <w:t>50</w:t>
      </w:r>
      <w:r w:rsidR="00F67A8B" w:rsidRPr="00D15AE0">
        <w:t xml:space="preserve"> </w:t>
      </w:r>
      <w:r w:rsidR="000A4B3D">
        <w:t>=</w:t>
      </w:r>
      <w:r w:rsidR="00F67A8B" w:rsidRPr="00D15AE0">
        <w:t xml:space="preserve"> </w:t>
      </w:r>
      <w:r w:rsidR="00D809E2" w:rsidRPr="00D15AE0">
        <w:t>3.66</w:t>
      </w:r>
      <w:r w:rsidR="004E69F6" w:rsidRPr="00D15AE0">
        <w:t xml:space="preserve"> µM</w:t>
      </w:r>
      <w:r w:rsidR="006D4D79" w:rsidRPr="00D15AE0">
        <w:t xml:space="preserve">, </w:t>
      </w:r>
      <w:r w:rsidR="006D4D79" w:rsidRPr="000A4B3D">
        <w:rPr>
          <w:b/>
        </w:rPr>
        <w:t>Table 1</w:t>
      </w:r>
      <w:r w:rsidR="006D4D79" w:rsidRPr="00D15AE0">
        <w:t xml:space="preserve">, </w:t>
      </w:r>
      <w:r w:rsidR="006D4D79" w:rsidRPr="000A4B3D">
        <w:rPr>
          <w:b/>
        </w:rPr>
        <w:t>Entry 1</w:t>
      </w:r>
      <w:r w:rsidR="006D4D79" w:rsidRPr="00D15AE0">
        <w:t>)</w:t>
      </w:r>
      <w:r w:rsidR="00A41BAE" w:rsidRPr="00D15AE0">
        <w:t xml:space="preserve"> but </w:t>
      </w:r>
      <w:r w:rsidR="0094180A">
        <w:t xml:space="preserve">replacing the furan with </w:t>
      </w:r>
      <w:r w:rsidR="00543ABC" w:rsidRPr="00D15AE0">
        <w:t xml:space="preserve">a </w:t>
      </w:r>
      <w:r w:rsidR="00A41BAE" w:rsidRPr="00D15AE0">
        <w:t>py</w:t>
      </w:r>
      <w:r w:rsidR="00F67A8B" w:rsidRPr="00D15AE0">
        <w:t xml:space="preserve">razole </w:t>
      </w:r>
      <w:r w:rsidR="00A44A52" w:rsidRPr="00387F9F">
        <w:rPr>
          <w:b/>
        </w:rPr>
        <w:t>1</w:t>
      </w:r>
      <w:r w:rsidR="00387F9F" w:rsidRPr="00387F9F">
        <w:rPr>
          <w:b/>
        </w:rPr>
        <w:t>5a</w:t>
      </w:r>
      <w:r w:rsidR="00A41BAE" w:rsidRPr="00D15AE0">
        <w:t xml:space="preserve"> </w:t>
      </w:r>
      <w:r w:rsidR="00543ABC" w:rsidRPr="00D15AE0">
        <w:t xml:space="preserve">not only lowered lipophilicity but also </w:t>
      </w:r>
      <w:r w:rsidR="0001644B">
        <w:t xml:space="preserve">gave a </w:t>
      </w:r>
      <w:r w:rsidR="005F5A7D">
        <w:t>five</w:t>
      </w:r>
      <w:r w:rsidR="00621029">
        <w:t>-</w:t>
      </w:r>
      <w:r w:rsidR="005F5A7D">
        <w:t>fold</w:t>
      </w:r>
      <w:r w:rsidR="0001644B">
        <w:t xml:space="preserve"> increase in potency </w:t>
      </w:r>
      <w:r w:rsidR="00F67A8B" w:rsidRPr="00D15AE0">
        <w:t>(</w:t>
      </w:r>
      <w:r w:rsidR="00F67A8B" w:rsidRPr="006304FE">
        <w:rPr>
          <w:b/>
        </w:rPr>
        <w:t>Table 1</w:t>
      </w:r>
      <w:r w:rsidR="001E064C">
        <w:t xml:space="preserve">, </w:t>
      </w:r>
      <w:r w:rsidR="001E064C" w:rsidRPr="006304FE">
        <w:rPr>
          <w:b/>
        </w:rPr>
        <w:t>Entry 2</w:t>
      </w:r>
      <w:r w:rsidR="00A41BAE" w:rsidRPr="00D15AE0">
        <w:t xml:space="preserve">). </w:t>
      </w:r>
      <w:r w:rsidR="00F67A8B" w:rsidRPr="00D15AE0">
        <w:t xml:space="preserve">Moreover, </w:t>
      </w:r>
      <w:r w:rsidR="00CC4FDD" w:rsidRPr="00D15AE0">
        <w:t>incorporating</w:t>
      </w:r>
      <w:r w:rsidR="00F67A8B" w:rsidRPr="00D15AE0">
        <w:t xml:space="preserve"> </w:t>
      </w:r>
      <w:r w:rsidR="00543ABC" w:rsidRPr="00D15AE0">
        <w:t>a</w:t>
      </w:r>
      <w:r w:rsidR="0094180A">
        <w:t xml:space="preserve">n additional </w:t>
      </w:r>
      <w:r w:rsidR="00543ABC" w:rsidRPr="00D15AE0">
        <w:t>methoxy</w:t>
      </w:r>
      <w:r w:rsidR="00B36806">
        <w:t xml:space="preserve"> </w:t>
      </w:r>
      <w:r w:rsidR="00543ABC" w:rsidRPr="00D15AE0">
        <w:t xml:space="preserve">group </w:t>
      </w:r>
      <w:r w:rsidR="005D5439" w:rsidRPr="00D15AE0">
        <w:t xml:space="preserve">led to a </w:t>
      </w:r>
      <w:r w:rsidR="00775B0A" w:rsidRPr="00D15AE0">
        <w:t xml:space="preserve">significant gain </w:t>
      </w:r>
      <w:r w:rsidR="0001644B">
        <w:t xml:space="preserve">in potency </w:t>
      </w:r>
      <w:r w:rsidR="005D5439" w:rsidRPr="00D15AE0">
        <w:t>and the IC</w:t>
      </w:r>
      <w:r w:rsidR="005D5439" w:rsidRPr="00AB43C1">
        <w:rPr>
          <w:vertAlign w:val="subscript"/>
        </w:rPr>
        <w:t>50</w:t>
      </w:r>
      <w:r w:rsidR="005D5439" w:rsidRPr="00D15AE0">
        <w:t xml:space="preserve"> of </w:t>
      </w:r>
      <w:r w:rsidR="00A44A52" w:rsidRPr="00387F9F">
        <w:rPr>
          <w:b/>
        </w:rPr>
        <w:t>1</w:t>
      </w:r>
      <w:r w:rsidR="00387F9F" w:rsidRPr="00387F9F">
        <w:rPr>
          <w:b/>
        </w:rPr>
        <w:t>5b</w:t>
      </w:r>
      <w:r w:rsidR="00775B0A" w:rsidRPr="00D15AE0">
        <w:t xml:space="preserve"> </w:t>
      </w:r>
      <w:r w:rsidR="005D5439" w:rsidRPr="00D15AE0">
        <w:t>reached our goal for an in</w:t>
      </w:r>
      <w:r>
        <w:t>i</w:t>
      </w:r>
      <w:r w:rsidR="005D5439" w:rsidRPr="00D15AE0">
        <w:t>tial proof</w:t>
      </w:r>
      <w:r w:rsidR="00B36806">
        <w:t>-</w:t>
      </w:r>
      <w:r w:rsidR="005D5439" w:rsidRPr="00D15AE0">
        <w:t>of</w:t>
      </w:r>
      <w:r w:rsidR="00B36806">
        <w:t>-</w:t>
      </w:r>
      <w:r w:rsidR="005D5439" w:rsidRPr="00D15AE0">
        <w:t xml:space="preserve">concept </w:t>
      </w:r>
      <w:r w:rsidR="005D5439" w:rsidRPr="00342E55">
        <w:t>compound.</w:t>
      </w:r>
      <w:r w:rsidR="005D5439" w:rsidRPr="00D15AE0">
        <w:t xml:space="preserve"> </w:t>
      </w:r>
      <w:r w:rsidR="00DA5D9D" w:rsidRPr="00D15AE0">
        <w:t xml:space="preserve">As </w:t>
      </w:r>
      <w:r w:rsidR="0094180A">
        <w:t xml:space="preserve">seen with </w:t>
      </w:r>
      <w:r w:rsidR="00DA5D9D" w:rsidRPr="00D15AE0">
        <w:t xml:space="preserve">the </w:t>
      </w:r>
      <w:r w:rsidR="00B36806" w:rsidRPr="00F61EDD">
        <w:t>1</w:t>
      </w:r>
      <w:r w:rsidR="00B36806" w:rsidRPr="00B60897">
        <w:rPr>
          <w:i/>
        </w:rPr>
        <w:t>H</w:t>
      </w:r>
      <w:r w:rsidR="00B36806" w:rsidRPr="00F61EDD">
        <w:t>-pyrrolo[3,2-</w:t>
      </w:r>
      <w:r w:rsidR="00B36806" w:rsidRPr="00B60897">
        <w:rPr>
          <w:i/>
        </w:rPr>
        <w:t>c</w:t>
      </w:r>
      <w:r w:rsidR="00B36806" w:rsidRPr="00F61EDD">
        <w:t>]-pyridine</w:t>
      </w:r>
      <w:r w:rsidR="0094180A">
        <w:t>s</w:t>
      </w:r>
      <w:r w:rsidR="00DA5D9D" w:rsidRPr="00D15AE0">
        <w:t>,</w:t>
      </w:r>
      <w:hyperlink w:anchor="_ENREF_28" w:tooltip="Naud, 2013 #1" w:history="1">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 </w:instrText>
        </w:r>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EN.CITE.DATA </w:instrText>
        </w:r>
        <w:r w:rsidR="0028079B">
          <w:fldChar w:fldCharType="end"/>
        </w:r>
        <w:r w:rsidR="0028079B">
          <w:fldChar w:fldCharType="separate"/>
        </w:r>
        <w:r w:rsidR="0028079B" w:rsidRPr="004A593A">
          <w:rPr>
            <w:noProof/>
            <w:vertAlign w:val="superscript"/>
          </w:rPr>
          <w:t>10</w:t>
        </w:r>
        <w:r w:rsidR="0028079B">
          <w:fldChar w:fldCharType="end"/>
        </w:r>
      </w:hyperlink>
      <w:r w:rsidR="00DA5D9D" w:rsidRPr="00D15AE0">
        <w:t xml:space="preserve"> th</w:t>
      </w:r>
      <w:r w:rsidR="0083495A">
        <w:t>e latter</w:t>
      </w:r>
      <w:r w:rsidR="00DA5D9D" w:rsidRPr="00D15AE0">
        <w:t xml:space="preserve"> greatly improved selectivity towards CDK2. The</w:t>
      </w:r>
      <w:r w:rsidR="000F51A2" w:rsidRPr="00D15AE0">
        <w:t xml:space="preserve"> significant gain in potency can be ascribed to the interaction of the aniline’s 2-methoxy substituent with a small hydrophobic pocket </w:t>
      </w:r>
      <w:r w:rsidR="003A0F64" w:rsidRPr="00D15AE0">
        <w:t>formed by Lys529, Ile531, Gln541 and Cys604</w:t>
      </w:r>
      <w:r w:rsidR="001D391E">
        <w:t>.</w:t>
      </w:r>
      <w:hyperlink w:anchor="_ENREF_28" w:tooltip="Naud, 2013 #1" w:history="1">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 </w:instrText>
        </w:r>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EN.CITE.DATA </w:instrText>
        </w:r>
        <w:r w:rsidR="0028079B">
          <w:fldChar w:fldCharType="end"/>
        </w:r>
        <w:r w:rsidR="0028079B">
          <w:fldChar w:fldCharType="separate"/>
        </w:r>
        <w:r w:rsidR="0028079B" w:rsidRPr="004A593A">
          <w:rPr>
            <w:noProof/>
            <w:vertAlign w:val="superscript"/>
          </w:rPr>
          <w:t>10</w:t>
        </w:r>
        <w:r w:rsidR="0028079B">
          <w:fldChar w:fldCharType="end"/>
        </w:r>
      </w:hyperlink>
      <w:r w:rsidR="003A0F64" w:rsidRPr="00D15AE0">
        <w:t xml:space="preserve"> </w:t>
      </w:r>
      <w:r w:rsidR="0047589A">
        <w:t>This pocket is not present i</w:t>
      </w:r>
      <w:r w:rsidR="00B36806">
        <w:t>n</w:t>
      </w:r>
      <w:r w:rsidR="0047589A">
        <w:t xml:space="preserve"> most other kinases including CDK2, explaining the beneficial </w:t>
      </w:r>
      <w:r w:rsidR="00B36806">
        <w:t>effect</w:t>
      </w:r>
      <w:r w:rsidR="0047589A">
        <w:t xml:space="preserve"> on kinase selectivity. </w:t>
      </w:r>
    </w:p>
    <w:p w:rsidR="00907718" w:rsidRDefault="006612CC" w:rsidP="006B5798">
      <w:pPr>
        <w:pStyle w:val="TAMainText"/>
      </w:pPr>
      <w:r w:rsidRPr="00D15AE0">
        <w:t xml:space="preserve">Having </w:t>
      </w:r>
      <w:r w:rsidR="00C970B2">
        <w:t xml:space="preserve">achieved </w:t>
      </w:r>
      <w:r w:rsidR="00F102FB">
        <w:t>s</w:t>
      </w:r>
      <w:r w:rsidRPr="00D15AE0">
        <w:t xml:space="preserve">atisfactory potency and ligand efficiency </w:t>
      </w:r>
      <w:r w:rsidR="00D951AC">
        <w:t xml:space="preserve">(L.E. for </w:t>
      </w:r>
      <w:r w:rsidR="00D951AC" w:rsidRPr="00D951AC">
        <w:rPr>
          <w:b/>
        </w:rPr>
        <w:t>15b</w:t>
      </w:r>
      <w:r w:rsidR="00D951AC">
        <w:t xml:space="preserve"> = 0.36) </w:t>
      </w:r>
      <w:r w:rsidRPr="00D15AE0">
        <w:t xml:space="preserve">by merging the </w:t>
      </w:r>
      <w:r w:rsidR="00FB4323" w:rsidRPr="00F61EDD">
        <w:t>1</w:t>
      </w:r>
      <w:r w:rsidR="00FB4323" w:rsidRPr="00B60897">
        <w:rPr>
          <w:i/>
        </w:rPr>
        <w:t>H</w:t>
      </w:r>
      <w:r w:rsidR="00FB4323" w:rsidRPr="00F61EDD">
        <w:t>-pyrrolo[3,2-</w:t>
      </w:r>
      <w:r w:rsidR="00FB4323" w:rsidRPr="00B60897">
        <w:rPr>
          <w:i/>
        </w:rPr>
        <w:t>c</w:t>
      </w:r>
      <w:r w:rsidR="00FB4323" w:rsidRPr="00F61EDD">
        <w:t>]-pyridine</w:t>
      </w:r>
      <w:r w:rsidR="00FB4323" w:rsidDel="00B71FC0">
        <w:t xml:space="preserve"> </w:t>
      </w:r>
      <w:r w:rsidR="00387F9F">
        <w:t xml:space="preserve">series and screening hit </w:t>
      </w:r>
      <w:r w:rsidR="00387F9F" w:rsidRPr="00387F9F">
        <w:rPr>
          <w:b/>
        </w:rPr>
        <w:t>39</w:t>
      </w:r>
      <w:r w:rsidRPr="00D15AE0">
        <w:t xml:space="preserve">, we </w:t>
      </w:r>
      <w:r w:rsidR="00F102FB">
        <w:t xml:space="preserve">investigated </w:t>
      </w:r>
      <w:r w:rsidRPr="00D15AE0">
        <w:t xml:space="preserve">the less lipophilic </w:t>
      </w:r>
      <w:bookmarkStart w:id="1" w:name="OLE_LINK1"/>
      <w:r w:rsidR="005F5A7D" w:rsidRPr="00D15AE0">
        <w:t>pyrido[3,4-</w:t>
      </w:r>
      <w:r w:rsidR="005F5A7D" w:rsidRPr="00AB43C1">
        <w:rPr>
          <w:i/>
        </w:rPr>
        <w:t>d</w:t>
      </w:r>
      <w:r w:rsidR="005F5A7D" w:rsidRPr="00D15AE0">
        <w:t>]pyrimidine</w:t>
      </w:r>
      <w:r w:rsidR="002E5CA6">
        <w:t xml:space="preserve"> </w:t>
      </w:r>
      <w:bookmarkEnd w:id="1"/>
      <w:r w:rsidR="002E5CA6">
        <w:t>s</w:t>
      </w:r>
      <w:r w:rsidR="00DE57DC">
        <w:t>c</w:t>
      </w:r>
      <w:r w:rsidR="002E5CA6">
        <w:t>af</w:t>
      </w:r>
      <w:r w:rsidRPr="00D15AE0">
        <w:t xml:space="preserve">fold. </w:t>
      </w:r>
      <w:r w:rsidR="00AF19C2" w:rsidRPr="00D15AE0">
        <w:t xml:space="preserve">Gratifyingly, </w:t>
      </w:r>
      <w:r w:rsidR="00F44C30" w:rsidRPr="00D15AE0">
        <w:t>8-substituted 2-anilinopyrido[3,4-</w:t>
      </w:r>
      <w:r w:rsidR="00F44C30" w:rsidRPr="00AB43C1">
        <w:rPr>
          <w:i/>
        </w:rPr>
        <w:t>d</w:t>
      </w:r>
      <w:r w:rsidR="00F44C30" w:rsidRPr="00D15AE0">
        <w:t>]pyrimidin</w:t>
      </w:r>
      <w:r w:rsidR="00741355" w:rsidRPr="00D15AE0">
        <w:t>es proved to be more potent than</w:t>
      </w:r>
      <w:r w:rsidR="00F44C30" w:rsidRPr="00D15AE0">
        <w:t xml:space="preserve"> their isoquinoline counterpar</w:t>
      </w:r>
      <w:r w:rsidR="008B5766" w:rsidRPr="00D15AE0">
        <w:t>ts</w:t>
      </w:r>
      <w:r w:rsidR="004159FF" w:rsidRPr="00D15AE0">
        <w:t>, reaching the double digit nanomolar range</w:t>
      </w:r>
      <w:r w:rsidR="00387F9F" w:rsidRPr="00387F9F">
        <w:t xml:space="preserve"> </w:t>
      </w:r>
      <w:r w:rsidR="00387F9F" w:rsidRPr="00D15AE0">
        <w:t>despite significantly lower calculated logP (</w:t>
      </w:r>
      <w:r w:rsidR="00387F9F" w:rsidRPr="00387F9F">
        <w:rPr>
          <w:b/>
        </w:rPr>
        <w:t>Table 1</w:t>
      </w:r>
      <w:r w:rsidR="00387F9F" w:rsidRPr="00D15AE0">
        <w:t>)</w:t>
      </w:r>
      <w:r w:rsidR="004159FF" w:rsidRPr="00D15AE0">
        <w:t xml:space="preserve">. </w:t>
      </w:r>
      <w:r w:rsidR="00B143B2">
        <w:t xml:space="preserve">Isoquinoline </w:t>
      </w:r>
      <w:r w:rsidR="00B143B2" w:rsidRPr="00B143B2">
        <w:rPr>
          <w:b/>
        </w:rPr>
        <w:t>15b</w:t>
      </w:r>
      <w:r w:rsidR="00B143B2">
        <w:t xml:space="preserve"> along with </w:t>
      </w:r>
      <w:r w:rsidR="00B143B2" w:rsidRPr="00D15AE0">
        <w:t>pyrido[3,4-</w:t>
      </w:r>
      <w:r w:rsidR="00B143B2" w:rsidRPr="00AB43C1">
        <w:rPr>
          <w:i/>
        </w:rPr>
        <w:t>d</w:t>
      </w:r>
      <w:r w:rsidR="00B143B2" w:rsidRPr="00D15AE0">
        <w:t>]pyrimidine</w:t>
      </w:r>
      <w:r w:rsidR="00B143B2">
        <w:t xml:space="preserve">s </w:t>
      </w:r>
      <w:r w:rsidR="00B143B2" w:rsidRPr="00B143B2">
        <w:rPr>
          <w:b/>
        </w:rPr>
        <w:t>24a</w:t>
      </w:r>
      <w:r w:rsidR="00B143B2">
        <w:t xml:space="preserve"> and </w:t>
      </w:r>
      <w:r w:rsidR="00B143B2" w:rsidRPr="00B143B2">
        <w:rPr>
          <w:b/>
        </w:rPr>
        <w:t>24b</w:t>
      </w:r>
      <w:r w:rsidR="00B143B2">
        <w:t xml:space="preserve"> were next tested in </w:t>
      </w:r>
      <w:r w:rsidR="0096709A">
        <w:t>an</w:t>
      </w:r>
      <w:r w:rsidR="00B143B2">
        <w:t xml:space="preserve"> MSD-based cellular assay. Both </w:t>
      </w:r>
      <w:r w:rsidR="00B143B2" w:rsidRPr="00B143B2">
        <w:rPr>
          <w:b/>
        </w:rPr>
        <w:t>15b</w:t>
      </w:r>
      <w:r w:rsidR="00B143B2">
        <w:t xml:space="preserve"> and </w:t>
      </w:r>
      <w:r w:rsidR="00B143B2" w:rsidRPr="00B143B2">
        <w:rPr>
          <w:b/>
        </w:rPr>
        <w:t>24b</w:t>
      </w:r>
      <w:r w:rsidR="00B143B2">
        <w:t xml:space="preserve"> </w:t>
      </w:r>
      <w:r w:rsidR="00907718">
        <w:t xml:space="preserve">only </w:t>
      </w:r>
      <w:r w:rsidR="004159FF" w:rsidRPr="003D2511">
        <w:t xml:space="preserve">showed modest </w:t>
      </w:r>
      <w:r w:rsidR="0051569D" w:rsidRPr="003D2511">
        <w:t>inhibition</w:t>
      </w:r>
      <w:r w:rsidR="003D2511" w:rsidRPr="003D2511">
        <w:t xml:space="preserve"> of autophosphorylation of ectopically expressed MPS1 in HCT116 cells</w:t>
      </w:r>
      <w:r w:rsidR="00E51A1E" w:rsidRPr="003D2511">
        <w:t xml:space="preserve">, </w:t>
      </w:r>
      <w:r w:rsidR="00907718" w:rsidRPr="003D2511">
        <w:t xml:space="preserve">most </w:t>
      </w:r>
      <w:r w:rsidR="00E51A1E" w:rsidRPr="003D2511">
        <w:t xml:space="preserve">likely </w:t>
      </w:r>
      <w:r w:rsidR="00907718" w:rsidRPr="003D2511">
        <w:t>d</w:t>
      </w:r>
      <w:r w:rsidR="00E51A1E" w:rsidRPr="003D2511">
        <w:t xml:space="preserve">ue to suboptimal </w:t>
      </w:r>
      <w:r w:rsidR="00E51A1E" w:rsidRPr="00D15AE0">
        <w:t>biochemical potency</w:t>
      </w:r>
      <w:r w:rsidR="0051569D" w:rsidRPr="00D15AE0">
        <w:t xml:space="preserve">. </w:t>
      </w:r>
      <w:r w:rsidR="00E51A1E" w:rsidRPr="00D15AE0">
        <w:t>I</w:t>
      </w:r>
      <w:r w:rsidR="0051569D" w:rsidRPr="00D15AE0">
        <w:t xml:space="preserve">n the </w:t>
      </w:r>
      <w:r w:rsidR="0037132E" w:rsidRPr="00F61EDD">
        <w:t>1</w:t>
      </w:r>
      <w:r w:rsidR="0037132E" w:rsidRPr="00B60897">
        <w:rPr>
          <w:i/>
        </w:rPr>
        <w:t>H</w:t>
      </w:r>
      <w:r w:rsidR="0037132E" w:rsidRPr="00F61EDD">
        <w:t>-pyrrolo[3,2-</w:t>
      </w:r>
      <w:r w:rsidR="0037132E" w:rsidRPr="00B60897">
        <w:rPr>
          <w:i/>
        </w:rPr>
        <w:t>c</w:t>
      </w:r>
      <w:r w:rsidR="0037132E" w:rsidRPr="00F61EDD">
        <w:t>]-pyridine</w:t>
      </w:r>
      <w:r w:rsidR="0051569D" w:rsidRPr="00D15AE0">
        <w:t xml:space="preserve"> series </w:t>
      </w:r>
      <w:r w:rsidR="00E51A1E" w:rsidRPr="00D15AE0">
        <w:t>introduction of a pyrazole substi</w:t>
      </w:r>
      <w:r w:rsidR="001B4AAB">
        <w:t>t</w:t>
      </w:r>
      <w:r w:rsidR="00E51A1E" w:rsidRPr="00D15AE0">
        <w:t xml:space="preserve">uent at </w:t>
      </w:r>
      <w:r w:rsidR="00A11E8D">
        <w:t>the 4-</w:t>
      </w:r>
      <w:r w:rsidR="00E51A1E" w:rsidRPr="00D15AE0">
        <w:t xml:space="preserve">position of the aniline </w:t>
      </w:r>
      <w:r w:rsidR="009869E5" w:rsidRPr="00D15AE0">
        <w:t>caus</w:t>
      </w:r>
      <w:r w:rsidR="0051569D" w:rsidRPr="00D15AE0">
        <w:t>ed</w:t>
      </w:r>
      <w:r w:rsidR="009869E5" w:rsidRPr="00D15AE0">
        <w:t xml:space="preserve"> a significant </w:t>
      </w:r>
      <w:r w:rsidR="0037132E">
        <w:t xml:space="preserve">increase </w:t>
      </w:r>
      <w:r w:rsidR="009869E5" w:rsidRPr="00D15AE0">
        <w:t xml:space="preserve">in </w:t>
      </w:r>
      <w:r w:rsidR="00E51A1E" w:rsidRPr="00D15AE0">
        <w:t>biochemical and cellular potency.</w:t>
      </w:r>
      <w:hyperlink w:anchor="_ENREF_28" w:tooltip="Naud, 2013 #1" w:history="1">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 </w:instrText>
        </w:r>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EN.CITE.DATA </w:instrText>
        </w:r>
        <w:r w:rsidR="0028079B">
          <w:fldChar w:fldCharType="end"/>
        </w:r>
        <w:r w:rsidR="0028079B">
          <w:fldChar w:fldCharType="separate"/>
        </w:r>
        <w:r w:rsidR="0028079B" w:rsidRPr="004A593A">
          <w:rPr>
            <w:noProof/>
            <w:vertAlign w:val="superscript"/>
          </w:rPr>
          <w:t>10</w:t>
        </w:r>
        <w:r w:rsidR="0028079B">
          <w:fldChar w:fldCharType="end"/>
        </w:r>
      </w:hyperlink>
      <w:r w:rsidR="00E51A1E" w:rsidRPr="00D15AE0">
        <w:t xml:space="preserve"> </w:t>
      </w:r>
      <w:r w:rsidR="002A6123" w:rsidRPr="00D15AE0">
        <w:t>Gratifyingly, th</w:t>
      </w:r>
      <w:r w:rsidR="00790FDA">
        <w:t xml:space="preserve">is </w:t>
      </w:r>
      <w:r w:rsidR="002A6123" w:rsidRPr="00D15AE0">
        <w:t xml:space="preserve">structural modification </w:t>
      </w:r>
      <w:r w:rsidR="00790FDA">
        <w:t xml:space="preserve">also </w:t>
      </w:r>
      <w:r w:rsidR="002B6BC9" w:rsidRPr="00D15AE0">
        <w:t xml:space="preserve">resulted in </w:t>
      </w:r>
      <w:r w:rsidR="00741355" w:rsidRPr="00D15AE0">
        <w:t xml:space="preserve">a </w:t>
      </w:r>
      <w:r w:rsidR="002B6BC9" w:rsidRPr="00D15AE0">
        <w:t xml:space="preserve">further </w:t>
      </w:r>
      <w:r w:rsidR="00741355" w:rsidRPr="00D15AE0">
        <w:t>improvement</w:t>
      </w:r>
      <w:r w:rsidR="00790FDA">
        <w:t xml:space="preserve"> in biochemical potency for the </w:t>
      </w:r>
      <w:r w:rsidR="00005B4F" w:rsidRPr="00D15AE0">
        <w:t>pyrido[3,4-</w:t>
      </w:r>
      <w:r w:rsidR="00005B4F" w:rsidRPr="00AB43C1">
        <w:rPr>
          <w:i/>
        </w:rPr>
        <w:t>d</w:t>
      </w:r>
      <w:r w:rsidR="00005B4F" w:rsidRPr="00D15AE0">
        <w:t>]pyrimidine</w:t>
      </w:r>
      <w:r w:rsidR="00790FDA">
        <w:t xml:space="preserve"> series</w:t>
      </w:r>
      <w:r w:rsidR="002B6BC9" w:rsidRPr="00D15AE0">
        <w:t xml:space="preserve">, with </w:t>
      </w:r>
      <w:r w:rsidR="00F057FA" w:rsidRPr="00D15AE0">
        <w:t xml:space="preserve">compound </w:t>
      </w:r>
      <w:r w:rsidR="00967D58" w:rsidRPr="003C1715">
        <w:rPr>
          <w:b/>
        </w:rPr>
        <w:t>2</w:t>
      </w:r>
      <w:r w:rsidR="003C1715" w:rsidRPr="003C1715">
        <w:rPr>
          <w:b/>
        </w:rPr>
        <w:t>4</w:t>
      </w:r>
      <w:r w:rsidR="00967D58" w:rsidRPr="003C1715">
        <w:rPr>
          <w:b/>
        </w:rPr>
        <w:t>c</w:t>
      </w:r>
      <w:r w:rsidR="001E064C">
        <w:t xml:space="preserve"> </w:t>
      </w:r>
      <w:r w:rsidR="00790FDA">
        <w:t>achieving a</w:t>
      </w:r>
      <w:r w:rsidR="00984364" w:rsidRPr="00D15AE0">
        <w:t xml:space="preserve"> MPS1 IC</w:t>
      </w:r>
      <w:r w:rsidR="00984364" w:rsidRPr="00D15AE0">
        <w:rPr>
          <w:vertAlign w:val="subscript"/>
        </w:rPr>
        <w:t>50</w:t>
      </w:r>
      <w:r w:rsidR="00907718">
        <w:t xml:space="preserve"> =</w:t>
      </w:r>
      <w:r w:rsidR="00984364" w:rsidRPr="00D15AE0">
        <w:t xml:space="preserve"> 0.008 µM </w:t>
      </w:r>
      <w:r w:rsidR="00F057FA" w:rsidRPr="00D15AE0">
        <w:t xml:space="preserve">and </w:t>
      </w:r>
      <w:r w:rsidR="00163A56" w:rsidRPr="00D15AE0">
        <w:t>a MSD IC</w:t>
      </w:r>
      <w:r w:rsidR="00163A56" w:rsidRPr="00D15AE0">
        <w:rPr>
          <w:vertAlign w:val="subscript"/>
        </w:rPr>
        <w:t>50</w:t>
      </w:r>
      <w:r w:rsidR="00163A56" w:rsidRPr="00D15AE0">
        <w:t xml:space="preserve"> </w:t>
      </w:r>
      <w:r w:rsidR="00907718">
        <w:t>=</w:t>
      </w:r>
      <w:r w:rsidR="00163A56" w:rsidRPr="00D15AE0">
        <w:t xml:space="preserve"> </w:t>
      </w:r>
      <w:r w:rsidR="001F1F67" w:rsidRPr="00D15AE0">
        <w:t>0.604</w:t>
      </w:r>
      <w:r w:rsidR="00163A56" w:rsidRPr="00D15AE0">
        <w:t xml:space="preserve"> µM</w:t>
      </w:r>
      <w:r w:rsidR="003F0AAD">
        <w:t xml:space="preserve"> </w:t>
      </w:r>
      <w:r w:rsidR="003F0AAD" w:rsidRPr="00D15AE0">
        <w:t>(</w:t>
      </w:r>
      <w:r w:rsidR="003F0AAD" w:rsidRPr="00430F50">
        <w:rPr>
          <w:b/>
        </w:rPr>
        <w:t>Table 1</w:t>
      </w:r>
      <w:r w:rsidR="003F0AAD" w:rsidRPr="00D15AE0">
        <w:t xml:space="preserve">, </w:t>
      </w:r>
      <w:r w:rsidR="003F0AAD" w:rsidRPr="006304FE">
        <w:rPr>
          <w:b/>
        </w:rPr>
        <w:t>Entry 6</w:t>
      </w:r>
      <w:r w:rsidR="003F0AAD" w:rsidRPr="00D15AE0">
        <w:t>)</w:t>
      </w:r>
      <w:r w:rsidR="00163A56" w:rsidRPr="00D15AE0">
        <w:t>.</w:t>
      </w:r>
      <w:r w:rsidR="007259F3" w:rsidRPr="00D15AE0">
        <w:t xml:space="preserve"> </w:t>
      </w:r>
    </w:p>
    <w:p w:rsidR="0001424F" w:rsidRPr="00342E55" w:rsidRDefault="0001424F" w:rsidP="00951E60">
      <w:pPr>
        <w:pStyle w:val="TAMainText"/>
        <w:ind w:firstLine="0"/>
        <w:rPr>
          <w:b/>
          <w:color w:val="FF0000"/>
        </w:rPr>
      </w:pPr>
    </w:p>
    <w:p w:rsidR="00DC52A0" w:rsidRDefault="00DC52A0" w:rsidP="00DC52A0">
      <w:pPr>
        <w:pStyle w:val="VDTableTitle"/>
      </w:pPr>
      <w:r w:rsidRPr="00217394">
        <w:rPr>
          <w:b/>
        </w:rPr>
        <w:t>Table 1</w:t>
      </w:r>
      <w:r w:rsidRPr="00102E7E">
        <w:t>.</w:t>
      </w:r>
      <w:r w:rsidR="002B7382">
        <w:t xml:space="preserve"> </w:t>
      </w:r>
      <w:r w:rsidR="00ED324C">
        <w:t>Biochemical and cellular data for initial proof-of-concept isoquinolines (</w:t>
      </w:r>
      <w:r w:rsidR="00ED324C" w:rsidRPr="00ED324C">
        <w:rPr>
          <w:b/>
        </w:rPr>
        <w:t>14</w:t>
      </w:r>
      <w:r w:rsidR="00ED324C">
        <w:t xml:space="preserve">, </w:t>
      </w:r>
      <w:r w:rsidR="00ED324C" w:rsidRPr="00ED324C">
        <w:rPr>
          <w:b/>
        </w:rPr>
        <w:t>15a</w:t>
      </w:r>
      <w:r w:rsidR="00ED324C">
        <w:t xml:space="preserve">, </w:t>
      </w:r>
      <w:r w:rsidR="00ED324C" w:rsidRPr="00ED324C">
        <w:rPr>
          <w:b/>
        </w:rPr>
        <w:t>15b</w:t>
      </w:r>
      <w:r w:rsidR="00ED324C">
        <w:t xml:space="preserve">) and </w:t>
      </w:r>
      <w:r w:rsidR="00ED324C" w:rsidRPr="00D15AE0">
        <w:t>pyrido[3,4-</w:t>
      </w:r>
      <w:r w:rsidR="00ED324C" w:rsidRPr="00AB43C1">
        <w:rPr>
          <w:i/>
        </w:rPr>
        <w:t>d</w:t>
      </w:r>
      <w:r w:rsidR="00ED324C" w:rsidRPr="00D15AE0">
        <w:t>]pyrimidine</w:t>
      </w:r>
      <w:r w:rsidR="00ED324C">
        <w:t>s (</w:t>
      </w:r>
      <w:r w:rsidR="00ED324C" w:rsidRPr="00ED324C">
        <w:rPr>
          <w:b/>
        </w:rPr>
        <w:t>24a-c</w:t>
      </w:r>
      <w:r w:rsidR="00ED324C">
        <w:t>).</w:t>
      </w:r>
    </w:p>
    <w:tbl>
      <w:tblPr>
        <w:tblStyle w:val="LightShading"/>
        <w:tblW w:w="9577" w:type="dxa"/>
        <w:tblLayout w:type="fixed"/>
        <w:tblLook w:val="04A0" w:firstRow="1" w:lastRow="0" w:firstColumn="1" w:lastColumn="0" w:noHBand="0" w:noVBand="1"/>
      </w:tblPr>
      <w:tblGrid>
        <w:gridCol w:w="818"/>
        <w:gridCol w:w="1234"/>
        <w:gridCol w:w="1714"/>
        <w:gridCol w:w="134"/>
        <w:gridCol w:w="1454"/>
        <w:gridCol w:w="1716"/>
        <w:gridCol w:w="1450"/>
        <w:gridCol w:w="1057"/>
      </w:tblGrid>
      <w:tr w:rsidR="00473D8D" w:rsidTr="00604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 w:type="pct"/>
            <w:shd w:val="clear" w:color="auto" w:fill="auto"/>
            <w:vAlign w:val="center"/>
          </w:tcPr>
          <w:p w:rsidR="00473D8D" w:rsidRDefault="006046CF" w:rsidP="006046CF">
            <w:pPr>
              <w:pStyle w:val="TCTableBody"/>
              <w:jc w:val="center"/>
            </w:pPr>
            <w:r>
              <w:t>Entry</w:t>
            </w:r>
          </w:p>
        </w:tc>
        <w:tc>
          <w:tcPr>
            <w:tcW w:w="644" w:type="pct"/>
            <w:shd w:val="clear" w:color="auto" w:fill="auto"/>
            <w:noWrap/>
            <w:vAlign w:val="center"/>
            <w:hideMark/>
          </w:tcPr>
          <w:p w:rsidR="00473D8D" w:rsidRDefault="00473D8D" w:rsidP="009D49DA">
            <w:pPr>
              <w:pStyle w:val="TCTableBody"/>
              <w:jc w:val="center"/>
              <w:cnfStyle w:val="100000000000" w:firstRow="1" w:lastRow="0" w:firstColumn="0" w:lastColumn="0" w:oddVBand="0" w:evenVBand="0" w:oddHBand="0" w:evenHBand="0" w:firstRowFirstColumn="0" w:firstRowLastColumn="0" w:lastRowFirstColumn="0" w:lastRowLastColumn="0"/>
            </w:pPr>
            <w:r>
              <w:t>Compd</w:t>
            </w:r>
          </w:p>
        </w:tc>
        <w:tc>
          <w:tcPr>
            <w:tcW w:w="895" w:type="pct"/>
            <w:shd w:val="clear" w:color="auto" w:fill="auto"/>
            <w:noWrap/>
            <w:vAlign w:val="center"/>
            <w:hideMark/>
          </w:tcPr>
          <w:p w:rsidR="00473D8D" w:rsidRDefault="00473D8D" w:rsidP="009D49DA">
            <w:pPr>
              <w:pStyle w:val="TCTableBody"/>
              <w:jc w:val="center"/>
              <w:cnfStyle w:val="100000000000" w:firstRow="1" w:lastRow="0" w:firstColumn="0" w:lastColumn="0" w:oddVBand="0" w:evenVBand="0" w:oddHBand="0" w:evenHBand="0" w:firstRowFirstColumn="0" w:firstRowLastColumn="0" w:lastRowFirstColumn="0" w:lastRowLastColumn="0"/>
            </w:pPr>
            <w:r>
              <w:t>Structure</w:t>
            </w:r>
          </w:p>
        </w:tc>
        <w:tc>
          <w:tcPr>
            <w:tcW w:w="829" w:type="pct"/>
            <w:gridSpan w:val="2"/>
            <w:shd w:val="clear" w:color="auto" w:fill="auto"/>
            <w:vAlign w:val="center"/>
            <w:hideMark/>
          </w:tcPr>
          <w:p w:rsidR="00473D8D" w:rsidRPr="003B78BD" w:rsidRDefault="00473D8D" w:rsidP="009D49DA">
            <w:pPr>
              <w:pStyle w:val="TCTableBody"/>
              <w:jc w:val="center"/>
              <w:cnfStyle w:val="100000000000" w:firstRow="1" w:lastRow="0" w:firstColumn="0" w:lastColumn="0" w:oddVBand="0" w:evenVBand="0" w:oddHBand="0" w:evenHBand="0" w:firstRowFirstColumn="0" w:firstRowLastColumn="0" w:lastRowFirstColumn="0" w:lastRowLastColumn="0"/>
            </w:pPr>
            <w:r w:rsidRPr="003B78BD">
              <w:t>Avg. C</w:t>
            </w:r>
            <w:r>
              <w:t>aliper</w:t>
            </w:r>
            <w:r w:rsidRPr="003B78BD">
              <w:t xml:space="preserve"> MPS1 IC</w:t>
            </w:r>
            <w:r w:rsidRPr="00C048F6">
              <w:rPr>
                <w:vertAlign w:val="subscript"/>
              </w:rPr>
              <w:t>50</w:t>
            </w:r>
            <w:r>
              <w:rPr>
                <w:vertAlign w:val="subscript"/>
              </w:rPr>
              <w:t xml:space="preserve"> </w:t>
            </w:r>
            <w:r w:rsidRPr="007F29AE">
              <w:rPr>
                <w:rFonts w:cs="Times"/>
              </w:rPr>
              <w:t>µ</w:t>
            </w:r>
            <w:r w:rsidRPr="007F29AE">
              <w:t>M</w:t>
            </w:r>
          </w:p>
        </w:tc>
        <w:tc>
          <w:tcPr>
            <w:tcW w:w="896" w:type="pct"/>
            <w:shd w:val="clear" w:color="auto" w:fill="auto"/>
            <w:vAlign w:val="center"/>
          </w:tcPr>
          <w:p w:rsidR="00473D8D" w:rsidRDefault="00473D8D" w:rsidP="009D49DA">
            <w:pPr>
              <w:pStyle w:val="TCTableBody"/>
              <w:jc w:val="center"/>
              <w:cnfStyle w:val="100000000000" w:firstRow="1" w:lastRow="0" w:firstColumn="0" w:lastColumn="0" w:oddVBand="0" w:evenVBand="0" w:oddHBand="0" w:evenHBand="0" w:firstRowFirstColumn="0" w:firstRowLastColumn="0" w:lastRowFirstColumn="0" w:lastRowLastColumn="0"/>
            </w:pPr>
            <w:r>
              <w:t>Avg. Caliper</w:t>
            </w:r>
          </w:p>
          <w:p w:rsidR="00473D8D" w:rsidRPr="003B78BD" w:rsidRDefault="00473D8D" w:rsidP="009D49DA">
            <w:pPr>
              <w:pStyle w:val="TCTableBody"/>
              <w:jc w:val="center"/>
              <w:cnfStyle w:val="100000000000" w:firstRow="1" w:lastRow="0" w:firstColumn="0" w:lastColumn="0" w:oddVBand="0" w:evenVBand="0" w:oddHBand="0" w:evenHBand="0" w:firstRowFirstColumn="0" w:firstRowLastColumn="0" w:lastRowFirstColumn="0" w:lastRowLastColumn="0"/>
            </w:pPr>
            <w:r>
              <w:t>CDK2 IC</w:t>
            </w:r>
            <w:r w:rsidRPr="00D86031">
              <w:rPr>
                <w:vertAlign w:val="subscript"/>
              </w:rPr>
              <w:t>50</w:t>
            </w:r>
            <w:r>
              <w:rPr>
                <w:vertAlign w:val="subscript"/>
              </w:rPr>
              <w:t xml:space="preserve"> </w:t>
            </w:r>
            <w:r w:rsidRPr="007F29AE">
              <w:rPr>
                <w:rFonts w:cs="Times"/>
              </w:rPr>
              <w:t>µ</w:t>
            </w:r>
            <w:r w:rsidRPr="007F29AE">
              <w:t>M</w:t>
            </w:r>
          </w:p>
        </w:tc>
        <w:tc>
          <w:tcPr>
            <w:tcW w:w="757" w:type="pct"/>
            <w:shd w:val="clear" w:color="auto" w:fill="auto"/>
            <w:vAlign w:val="center"/>
          </w:tcPr>
          <w:p w:rsidR="00473D8D" w:rsidRPr="003B78BD" w:rsidRDefault="00473D8D" w:rsidP="009D49DA">
            <w:pPr>
              <w:pStyle w:val="TCTableBody"/>
              <w:jc w:val="center"/>
              <w:cnfStyle w:val="100000000000" w:firstRow="1" w:lastRow="0" w:firstColumn="0" w:lastColumn="0" w:oddVBand="0" w:evenVBand="0" w:oddHBand="0" w:evenHBand="0" w:firstRowFirstColumn="0" w:firstRowLastColumn="0" w:lastRowFirstColumn="0" w:lastRowLastColumn="0"/>
            </w:pPr>
            <w:r w:rsidRPr="003B78BD">
              <w:t>Avg. MSD HCT116 IC</w:t>
            </w:r>
            <w:r w:rsidRPr="00C048F6">
              <w:rPr>
                <w:vertAlign w:val="subscript"/>
              </w:rPr>
              <w:t>50</w:t>
            </w:r>
            <w:r>
              <w:rPr>
                <w:vertAlign w:val="subscript"/>
              </w:rPr>
              <w:t xml:space="preserve"> </w:t>
            </w:r>
            <w:r w:rsidRPr="007F29AE">
              <w:rPr>
                <w:rFonts w:cs="Times"/>
              </w:rPr>
              <w:t>µ</w:t>
            </w:r>
            <w:r w:rsidRPr="007F29AE">
              <w:t>M</w:t>
            </w:r>
          </w:p>
        </w:tc>
        <w:tc>
          <w:tcPr>
            <w:tcW w:w="552" w:type="pct"/>
            <w:shd w:val="clear" w:color="auto" w:fill="auto"/>
            <w:vAlign w:val="center"/>
            <w:hideMark/>
          </w:tcPr>
          <w:p w:rsidR="00473D8D" w:rsidRPr="003B78BD" w:rsidRDefault="00473D8D" w:rsidP="003A6A53">
            <w:pPr>
              <w:pStyle w:val="TCTableBody"/>
              <w:jc w:val="center"/>
              <w:cnfStyle w:val="100000000000" w:firstRow="1" w:lastRow="0" w:firstColumn="0" w:lastColumn="0" w:oddVBand="0" w:evenVBand="0" w:oddHBand="0" w:evenHBand="0" w:firstRowFirstColumn="0" w:firstRowLastColumn="0" w:lastRowFirstColumn="0" w:lastRowLastColumn="0"/>
            </w:pPr>
            <w:r>
              <w:t>AlogP</w:t>
            </w:r>
          </w:p>
        </w:tc>
      </w:tr>
      <w:tr w:rsidR="00473D8D" w:rsidTr="006046CF">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427" w:type="pct"/>
            <w:shd w:val="clear" w:color="auto" w:fill="auto"/>
            <w:vAlign w:val="center"/>
          </w:tcPr>
          <w:p w:rsidR="00473D8D" w:rsidRDefault="006046CF" w:rsidP="006046CF">
            <w:pPr>
              <w:pStyle w:val="TCTableBody"/>
              <w:jc w:val="center"/>
            </w:pPr>
            <w:r>
              <w:t>1</w:t>
            </w:r>
          </w:p>
        </w:tc>
        <w:tc>
          <w:tcPr>
            <w:tcW w:w="644" w:type="pct"/>
            <w:shd w:val="clear" w:color="auto" w:fill="auto"/>
            <w:noWrap/>
            <w:vAlign w:val="center"/>
            <w:hideMark/>
          </w:tcPr>
          <w:p w:rsidR="00473D8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t>14</w:t>
            </w:r>
          </w:p>
        </w:tc>
        <w:tc>
          <w:tcPr>
            <w:tcW w:w="895" w:type="pct"/>
            <w:shd w:val="clear" w:color="auto" w:fill="auto"/>
            <w:noWrap/>
            <w:vAlign w:val="center"/>
            <w:hideMark/>
          </w:tcPr>
          <w:p w:rsidR="00473D8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rPr>
                <w:rFonts w:asciiTheme="minorHAnsi" w:eastAsiaTheme="minorEastAsia" w:hAnsiTheme="minorHAnsi" w:cstheme="minorBidi"/>
                <w:color w:val="auto"/>
                <w:sz w:val="22"/>
                <w:szCs w:val="22"/>
              </w:rPr>
              <w:object w:dxaOrig="2327" w:dyaOrig="1689">
                <v:shape id="_x0000_i1031" type="#_x0000_t75" style="width:71pt;height:52pt" o:ole="">
                  <v:imagedata r:id="rId22" o:title=""/>
                </v:shape>
                <o:OLEObject Type="Embed" ProgID="ChemDraw.Document.6.0" ShapeID="_x0000_i1031" DrawAspect="Content" ObjectID="_1412080565" r:id="rId23"/>
              </w:object>
            </w:r>
          </w:p>
        </w:tc>
        <w:tc>
          <w:tcPr>
            <w:tcW w:w="829" w:type="pct"/>
            <w:gridSpan w:val="2"/>
            <w:shd w:val="clear" w:color="auto" w:fill="auto"/>
            <w:vAlign w:val="center"/>
            <w:hideMark/>
          </w:tcPr>
          <w:p w:rsidR="00473D8D" w:rsidRPr="003B78B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rsidRPr="003B78BD">
              <w:t>3.66 (1.36, 5.95)</w:t>
            </w:r>
          </w:p>
        </w:tc>
        <w:tc>
          <w:tcPr>
            <w:tcW w:w="896" w:type="pct"/>
            <w:shd w:val="clear" w:color="auto" w:fill="auto"/>
            <w:vAlign w:val="center"/>
          </w:tcPr>
          <w:p w:rsidR="00473D8D" w:rsidRPr="003B78B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t>31.1</w:t>
            </w:r>
          </w:p>
        </w:tc>
        <w:tc>
          <w:tcPr>
            <w:tcW w:w="757" w:type="pct"/>
            <w:shd w:val="clear" w:color="auto" w:fill="auto"/>
            <w:vAlign w:val="center"/>
          </w:tcPr>
          <w:p w:rsidR="00473D8D" w:rsidRPr="003B78B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t>-</w:t>
            </w:r>
          </w:p>
        </w:tc>
        <w:tc>
          <w:tcPr>
            <w:tcW w:w="552" w:type="pct"/>
            <w:shd w:val="clear" w:color="auto" w:fill="auto"/>
            <w:vAlign w:val="center"/>
            <w:hideMark/>
          </w:tcPr>
          <w:p w:rsidR="00473D8D" w:rsidRPr="003B78B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rsidRPr="003B78BD">
              <w:t>4.57</w:t>
            </w:r>
          </w:p>
        </w:tc>
      </w:tr>
      <w:tr w:rsidR="00473D8D" w:rsidTr="006046CF">
        <w:trPr>
          <w:trHeight w:val="1548"/>
        </w:trPr>
        <w:tc>
          <w:tcPr>
            <w:cnfStyle w:val="001000000000" w:firstRow="0" w:lastRow="0" w:firstColumn="1" w:lastColumn="0" w:oddVBand="0" w:evenVBand="0" w:oddHBand="0" w:evenHBand="0" w:firstRowFirstColumn="0" w:firstRowLastColumn="0" w:lastRowFirstColumn="0" w:lastRowLastColumn="0"/>
            <w:tcW w:w="427" w:type="pct"/>
            <w:shd w:val="clear" w:color="auto" w:fill="auto"/>
            <w:vAlign w:val="center"/>
          </w:tcPr>
          <w:p w:rsidR="00473D8D" w:rsidRDefault="006046CF" w:rsidP="006046CF">
            <w:pPr>
              <w:pStyle w:val="TCTableBody"/>
              <w:jc w:val="center"/>
            </w:pPr>
            <w:r>
              <w:t>2</w:t>
            </w:r>
          </w:p>
        </w:tc>
        <w:tc>
          <w:tcPr>
            <w:tcW w:w="644" w:type="pct"/>
            <w:shd w:val="clear" w:color="auto" w:fill="auto"/>
            <w:noWrap/>
            <w:vAlign w:val="center"/>
            <w:hideMark/>
          </w:tcPr>
          <w:p w:rsidR="00473D8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t>15a</w:t>
            </w:r>
          </w:p>
        </w:tc>
        <w:tc>
          <w:tcPr>
            <w:tcW w:w="895" w:type="pct"/>
            <w:shd w:val="clear" w:color="auto" w:fill="auto"/>
            <w:noWrap/>
            <w:vAlign w:val="center"/>
            <w:hideMark/>
          </w:tcPr>
          <w:p w:rsidR="00473D8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rPr>
                <w:rFonts w:asciiTheme="minorHAnsi" w:eastAsiaTheme="minorEastAsia" w:hAnsiTheme="minorHAnsi" w:cstheme="minorBidi"/>
                <w:color w:val="auto"/>
                <w:sz w:val="22"/>
                <w:szCs w:val="22"/>
              </w:rPr>
              <w:object w:dxaOrig="2318" w:dyaOrig="1754">
                <v:shape id="_x0000_i1032" type="#_x0000_t75" style="width:70pt;height:52pt" o:ole="">
                  <v:imagedata r:id="rId24" o:title=""/>
                </v:shape>
                <o:OLEObject Type="Embed" ProgID="ChemDraw.Document.6.0" ShapeID="_x0000_i1032" DrawAspect="Content" ObjectID="_1412080566" r:id="rId25"/>
              </w:object>
            </w:r>
          </w:p>
        </w:tc>
        <w:tc>
          <w:tcPr>
            <w:tcW w:w="829" w:type="pct"/>
            <w:gridSpan w:val="2"/>
            <w:shd w:val="clear" w:color="auto" w:fill="auto"/>
            <w:vAlign w:val="center"/>
            <w:hideMark/>
          </w:tcPr>
          <w:p w:rsidR="00473D8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p>
          <w:p w:rsidR="00473D8D" w:rsidRPr="009B4EA7"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rsidRPr="009B4EA7">
              <w:t>0.6</w:t>
            </w:r>
            <w:r>
              <w:t>57</w:t>
            </w:r>
            <w:r w:rsidRPr="003B78BD">
              <w:t>±0.0</w:t>
            </w:r>
            <w:r>
              <w:t>8</w:t>
            </w:r>
            <w:r w:rsidRPr="009B4EA7">
              <w:br/>
            </w:r>
          </w:p>
        </w:tc>
        <w:tc>
          <w:tcPr>
            <w:tcW w:w="896" w:type="pct"/>
            <w:shd w:val="clear" w:color="auto" w:fill="auto"/>
            <w:vAlign w:val="center"/>
          </w:tcPr>
          <w:p w:rsidR="00473D8D" w:rsidRPr="003B78B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t>1.22 (1.54, 0.911)</w:t>
            </w:r>
          </w:p>
        </w:tc>
        <w:tc>
          <w:tcPr>
            <w:tcW w:w="757" w:type="pct"/>
            <w:shd w:val="clear" w:color="auto" w:fill="auto"/>
            <w:vAlign w:val="center"/>
          </w:tcPr>
          <w:p w:rsidR="00473D8D" w:rsidRPr="003B78B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t>-</w:t>
            </w:r>
          </w:p>
        </w:tc>
        <w:tc>
          <w:tcPr>
            <w:tcW w:w="552" w:type="pct"/>
            <w:shd w:val="clear" w:color="auto" w:fill="auto"/>
            <w:vAlign w:val="center"/>
            <w:hideMark/>
          </w:tcPr>
          <w:p w:rsidR="00473D8D" w:rsidRPr="003B78B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rsidRPr="003B78BD">
              <w:t>3.83</w:t>
            </w:r>
          </w:p>
        </w:tc>
      </w:tr>
      <w:tr w:rsidR="00473D8D" w:rsidTr="006046CF">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427" w:type="pct"/>
            <w:shd w:val="clear" w:color="auto" w:fill="auto"/>
            <w:vAlign w:val="center"/>
          </w:tcPr>
          <w:p w:rsidR="00473D8D" w:rsidRDefault="006046CF" w:rsidP="006046CF">
            <w:pPr>
              <w:pStyle w:val="TCTableBody"/>
              <w:jc w:val="center"/>
            </w:pPr>
            <w:r>
              <w:t>3</w:t>
            </w:r>
          </w:p>
        </w:tc>
        <w:tc>
          <w:tcPr>
            <w:tcW w:w="644" w:type="pct"/>
            <w:shd w:val="clear" w:color="auto" w:fill="auto"/>
            <w:noWrap/>
            <w:vAlign w:val="center"/>
            <w:hideMark/>
          </w:tcPr>
          <w:p w:rsidR="00473D8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t>15b</w:t>
            </w:r>
          </w:p>
        </w:tc>
        <w:tc>
          <w:tcPr>
            <w:tcW w:w="895" w:type="pct"/>
            <w:shd w:val="clear" w:color="auto" w:fill="auto"/>
            <w:noWrap/>
            <w:vAlign w:val="center"/>
            <w:hideMark/>
          </w:tcPr>
          <w:p w:rsidR="00473D8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rPr>
                <w:rFonts w:asciiTheme="minorHAnsi" w:eastAsiaTheme="minorEastAsia" w:hAnsiTheme="minorHAnsi" w:cstheme="minorBidi"/>
                <w:color w:val="auto"/>
                <w:sz w:val="22"/>
                <w:szCs w:val="22"/>
              </w:rPr>
              <w:object w:dxaOrig="2310" w:dyaOrig="1953">
                <v:shape id="_x0000_i1033" type="#_x0000_t75" style="width:66pt;height:57pt" o:ole="">
                  <v:imagedata r:id="rId26" o:title=""/>
                </v:shape>
                <o:OLEObject Type="Embed" ProgID="ChemDraw.Document.6.0" ShapeID="_x0000_i1033" DrawAspect="Content" ObjectID="_1412080567" r:id="rId27"/>
              </w:object>
            </w:r>
          </w:p>
        </w:tc>
        <w:tc>
          <w:tcPr>
            <w:tcW w:w="829" w:type="pct"/>
            <w:gridSpan w:val="2"/>
            <w:shd w:val="clear" w:color="auto" w:fill="auto"/>
            <w:vAlign w:val="center"/>
            <w:hideMark/>
          </w:tcPr>
          <w:p w:rsidR="00473D8D" w:rsidRPr="003B78BD" w:rsidRDefault="00473D8D" w:rsidP="0065787F">
            <w:pPr>
              <w:pStyle w:val="TCTableBody"/>
              <w:jc w:val="center"/>
              <w:cnfStyle w:val="000000100000" w:firstRow="0" w:lastRow="0" w:firstColumn="0" w:lastColumn="0" w:oddVBand="0" w:evenVBand="0" w:oddHBand="1" w:evenHBand="0" w:firstRowFirstColumn="0" w:firstRowLastColumn="0" w:lastRowFirstColumn="0" w:lastRowLastColumn="0"/>
            </w:pPr>
            <w:r>
              <w:t>0.099±0.064</w:t>
            </w:r>
          </w:p>
        </w:tc>
        <w:tc>
          <w:tcPr>
            <w:tcW w:w="896" w:type="pct"/>
            <w:shd w:val="clear" w:color="auto" w:fill="auto"/>
            <w:vAlign w:val="center"/>
          </w:tcPr>
          <w:p w:rsidR="00473D8D" w:rsidRPr="003B78B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t>85.5</w:t>
            </w:r>
          </w:p>
        </w:tc>
        <w:tc>
          <w:tcPr>
            <w:tcW w:w="757" w:type="pct"/>
            <w:shd w:val="clear" w:color="auto" w:fill="auto"/>
            <w:vAlign w:val="center"/>
          </w:tcPr>
          <w:p w:rsidR="00473D8D" w:rsidRPr="003B78B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rsidRPr="00A2315A">
              <w:t>2.77 (1.93, 3.61)</w:t>
            </w:r>
          </w:p>
        </w:tc>
        <w:tc>
          <w:tcPr>
            <w:tcW w:w="552" w:type="pct"/>
            <w:shd w:val="clear" w:color="auto" w:fill="auto"/>
            <w:vAlign w:val="center"/>
            <w:hideMark/>
          </w:tcPr>
          <w:p w:rsidR="00473D8D" w:rsidRPr="003B78B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rsidRPr="003B78BD">
              <w:t>3.81</w:t>
            </w:r>
          </w:p>
        </w:tc>
      </w:tr>
      <w:tr w:rsidR="00473D8D" w:rsidTr="006046CF">
        <w:trPr>
          <w:trHeight w:val="1551"/>
        </w:trPr>
        <w:tc>
          <w:tcPr>
            <w:cnfStyle w:val="001000000000" w:firstRow="0" w:lastRow="0" w:firstColumn="1" w:lastColumn="0" w:oddVBand="0" w:evenVBand="0" w:oddHBand="0" w:evenHBand="0" w:firstRowFirstColumn="0" w:firstRowLastColumn="0" w:lastRowFirstColumn="0" w:lastRowLastColumn="0"/>
            <w:tcW w:w="427" w:type="pct"/>
            <w:shd w:val="clear" w:color="auto" w:fill="auto"/>
            <w:vAlign w:val="center"/>
          </w:tcPr>
          <w:p w:rsidR="00473D8D" w:rsidRDefault="006046CF" w:rsidP="006046CF">
            <w:pPr>
              <w:pStyle w:val="TCTableBody"/>
              <w:jc w:val="center"/>
            </w:pPr>
            <w:r>
              <w:t>4</w:t>
            </w:r>
          </w:p>
        </w:tc>
        <w:tc>
          <w:tcPr>
            <w:tcW w:w="644" w:type="pct"/>
            <w:shd w:val="clear" w:color="auto" w:fill="auto"/>
            <w:noWrap/>
            <w:vAlign w:val="center"/>
          </w:tcPr>
          <w:p w:rsidR="00473D8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t>24a</w:t>
            </w:r>
          </w:p>
        </w:tc>
        <w:tc>
          <w:tcPr>
            <w:tcW w:w="895" w:type="pct"/>
            <w:shd w:val="clear" w:color="auto" w:fill="auto"/>
            <w:noWrap/>
            <w:vAlign w:val="center"/>
          </w:tcPr>
          <w:p w:rsidR="00473D8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rPr>
                <w:noProof/>
              </w:rPr>
            </w:pPr>
            <w:r>
              <w:rPr>
                <w:rFonts w:asciiTheme="minorHAnsi" w:eastAsiaTheme="minorEastAsia" w:hAnsiTheme="minorHAnsi" w:cstheme="minorBidi"/>
                <w:color w:val="auto"/>
                <w:sz w:val="22"/>
                <w:szCs w:val="22"/>
              </w:rPr>
              <w:object w:dxaOrig="2294" w:dyaOrig="1730">
                <v:shape id="_x0000_i1034" type="#_x0000_t75" style="width:70pt;height:55pt" o:ole="">
                  <v:imagedata r:id="rId28" o:title=""/>
                </v:shape>
                <o:OLEObject Type="Embed" ProgID="ChemDraw.Document.6.0" ShapeID="_x0000_i1034" DrawAspect="Content" ObjectID="_1412080568" r:id="rId29"/>
              </w:object>
            </w:r>
          </w:p>
        </w:tc>
        <w:tc>
          <w:tcPr>
            <w:tcW w:w="829" w:type="pct"/>
            <w:gridSpan w:val="2"/>
            <w:shd w:val="clear" w:color="auto" w:fill="auto"/>
            <w:vAlign w:val="center"/>
          </w:tcPr>
          <w:p w:rsidR="00473D8D" w:rsidRPr="00D86031"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t>0.139</w:t>
            </w:r>
            <w:r>
              <w:rPr>
                <w:rFonts w:cs="Times"/>
              </w:rPr>
              <w:t>±0.048</w:t>
            </w:r>
          </w:p>
        </w:tc>
        <w:tc>
          <w:tcPr>
            <w:tcW w:w="896" w:type="pct"/>
            <w:shd w:val="clear" w:color="auto" w:fill="auto"/>
            <w:vAlign w:val="center"/>
          </w:tcPr>
          <w:p w:rsidR="00473D8D" w:rsidRPr="003B78BD" w:rsidRDefault="00473D8D" w:rsidP="002C780C">
            <w:pPr>
              <w:pStyle w:val="TCTableBody"/>
              <w:jc w:val="center"/>
              <w:cnfStyle w:val="000000000000" w:firstRow="0" w:lastRow="0" w:firstColumn="0" w:lastColumn="0" w:oddVBand="0" w:evenVBand="0" w:oddHBand="0" w:evenHBand="0" w:firstRowFirstColumn="0" w:firstRowLastColumn="0" w:lastRowFirstColumn="0" w:lastRowLastColumn="0"/>
            </w:pPr>
            <w:r>
              <w:t>0.089</w:t>
            </w:r>
            <w:r>
              <w:rPr>
                <w:rFonts w:cs="Times"/>
              </w:rPr>
              <w:t>±</w:t>
            </w:r>
            <w:r>
              <w:t>0.014</w:t>
            </w:r>
          </w:p>
        </w:tc>
        <w:tc>
          <w:tcPr>
            <w:tcW w:w="757" w:type="pct"/>
            <w:shd w:val="clear" w:color="auto" w:fill="auto"/>
            <w:vAlign w:val="center"/>
          </w:tcPr>
          <w:p w:rsidR="00473D8D" w:rsidRPr="007F639F"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t>&gt; 10</w:t>
            </w:r>
          </w:p>
        </w:tc>
        <w:tc>
          <w:tcPr>
            <w:tcW w:w="552" w:type="pct"/>
            <w:shd w:val="clear" w:color="auto" w:fill="auto"/>
            <w:vAlign w:val="center"/>
          </w:tcPr>
          <w:p w:rsidR="00473D8D" w:rsidRPr="003B78B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rsidRPr="003B78BD">
              <w:t>2.89</w:t>
            </w:r>
          </w:p>
        </w:tc>
      </w:tr>
      <w:tr w:rsidR="00473D8D" w:rsidTr="006046CF">
        <w:trPr>
          <w:cnfStyle w:val="000000100000" w:firstRow="0" w:lastRow="0" w:firstColumn="0" w:lastColumn="0" w:oddVBand="0" w:evenVBand="0" w:oddHBand="1" w:evenHBand="0" w:firstRowFirstColumn="0" w:firstRowLastColumn="0" w:lastRowFirstColumn="0" w:lastRowLastColumn="0"/>
          <w:trHeight w:val="1687"/>
        </w:trPr>
        <w:tc>
          <w:tcPr>
            <w:cnfStyle w:val="001000000000" w:firstRow="0" w:lastRow="0" w:firstColumn="1" w:lastColumn="0" w:oddVBand="0" w:evenVBand="0" w:oddHBand="0" w:evenHBand="0" w:firstRowFirstColumn="0" w:firstRowLastColumn="0" w:lastRowFirstColumn="0" w:lastRowLastColumn="0"/>
            <w:tcW w:w="427" w:type="pct"/>
            <w:shd w:val="clear" w:color="auto" w:fill="auto"/>
            <w:vAlign w:val="center"/>
          </w:tcPr>
          <w:p w:rsidR="00473D8D" w:rsidRDefault="006046CF" w:rsidP="006046CF">
            <w:pPr>
              <w:pStyle w:val="TCTableBody"/>
              <w:jc w:val="center"/>
            </w:pPr>
            <w:r>
              <w:t>5</w:t>
            </w:r>
          </w:p>
        </w:tc>
        <w:tc>
          <w:tcPr>
            <w:tcW w:w="644" w:type="pct"/>
            <w:shd w:val="clear" w:color="auto" w:fill="auto"/>
            <w:noWrap/>
            <w:vAlign w:val="center"/>
          </w:tcPr>
          <w:p w:rsidR="00473D8D" w:rsidRPr="00431B70"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t>24b</w:t>
            </w:r>
          </w:p>
        </w:tc>
        <w:tc>
          <w:tcPr>
            <w:tcW w:w="965" w:type="pct"/>
            <w:gridSpan w:val="2"/>
            <w:shd w:val="clear" w:color="auto" w:fill="auto"/>
            <w:noWrap/>
            <w:vAlign w:val="center"/>
          </w:tcPr>
          <w:p w:rsidR="00473D8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rPr>
                <w:noProof/>
              </w:rPr>
            </w:pPr>
            <w:r>
              <w:rPr>
                <w:rFonts w:asciiTheme="minorHAnsi" w:eastAsiaTheme="minorEastAsia" w:hAnsiTheme="minorHAnsi" w:cstheme="minorBidi"/>
                <w:color w:val="auto"/>
                <w:sz w:val="22"/>
                <w:szCs w:val="22"/>
              </w:rPr>
              <w:object w:dxaOrig="2296" w:dyaOrig="1883">
                <v:shape id="_x0000_i1035" type="#_x0000_t75" style="width:70pt;height:58pt" o:ole="">
                  <v:imagedata r:id="rId30" o:title=""/>
                </v:shape>
                <o:OLEObject Type="Embed" ProgID="ChemDraw.Document.6.0" ShapeID="_x0000_i1035" DrawAspect="Content" ObjectID="_1412080569" r:id="rId31"/>
              </w:object>
            </w:r>
          </w:p>
        </w:tc>
        <w:tc>
          <w:tcPr>
            <w:tcW w:w="759" w:type="pct"/>
            <w:shd w:val="clear" w:color="auto" w:fill="auto"/>
            <w:vAlign w:val="center"/>
          </w:tcPr>
          <w:p w:rsidR="00473D8D" w:rsidRPr="00D86031"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t>0.046</w:t>
            </w:r>
            <w:r>
              <w:rPr>
                <w:rFonts w:cs="Times"/>
              </w:rPr>
              <w:t>±0.018</w:t>
            </w:r>
          </w:p>
        </w:tc>
        <w:tc>
          <w:tcPr>
            <w:tcW w:w="896" w:type="pct"/>
            <w:shd w:val="clear" w:color="auto" w:fill="auto"/>
            <w:vAlign w:val="center"/>
          </w:tcPr>
          <w:p w:rsidR="00473D8D" w:rsidRPr="003B78B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t>1.54</w:t>
            </w:r>
            <w:r>
              <w:rPr>
                <w:rFonts w:cs="Times"/>
              </w:rPr>
              <w:t>±</w:t>
            </w:r>
            <w:r>
              <w:t>0.297</w:t>
            </w:r>
          </w:p>
        </w:tc>
        <w:tc>
          <w:tcPr>
            <w:tcW w:w="757" w:type="pct"/>
            <w:shd w:val="clear" w:color="auto" w:fill="auto"/>
            <w:vAlign w:val="center"/>
          </w:tcPr>
          <w:p w:rsidR="00473D8D" w:rsidRPr="007F639F" w:rsidRDefault="00473D8D" w:rsidP="0065787F">
            <w:pPr>
              <w:pStyle w:val="TCTableBody"/>
              <w:jc w:val="center"/>
              <w:cnfStyle w:val="000000100000" w:firstRow="0" w:lastRow="0" w:firstColumn="0" w:lastColumn="0" w:oddVBand="0" w:evenVBand="0" w:oddHBand="1" w:evenHBand="0" w:firstRowFirstColumn="0" w:firstRowLastColumn="0" w:lastRowFirstColumn="0" w:lastRowLastColumn="0"/>
            </w:pPr>
            <w:r>
              <w:t>4.84</w:t>
            </w:r>
            <w:r>
              <w:rPr>
                <w:rFonts w:cs="Times"/>
              </w:rPr>
              <w:t>±</w:t>
            </w:r>
            <w:r>
              <w:t>3.29</w:t>
            </w:r>
          </w:p>
        </w:tc>
        <w:tc>
          <w:tcPr>
            <w:tcW w:w="552" w:type="pct"/>
            <w:shd w:val="clear" w:color="auto" w:fill="auto"/>
            <w:vAlign w:val="center"/>
          </w:tcPr>
          <w:p w:rsidR="00473D8D" w:rsidRPr="003B78BD" w:rsidRDefault="00473D8D" w:rsidP="009D49DA">
            <w:pPr>
              <w:pStyle w:val="TCTableBody"/>
              <w:jc w:val="center"/>
              <w:cnfStyle w:val="000000100000" w:firstRow="0" w:lastRow="0" w:firstColumn="0" w:lastColumn="0" w:oddVBand="0" w:evenVBand="0" w:oddHBand="1" w:evenHBand="0" w:firstRowFirstColumn="0" w:firstRowLastColumn="0" w:lastRowFirstColumn="0" w:lastRowLastColumn="0"/>
            </w:pPr>
            <w:r w:rsidRPr="003B78BD">
              <w:t>2.87</w:t>
            </w:r>
          </w:p>
        </w:tc>
      </w:tr>
      <w:tr w:rsidR="00473D8D" w:rsidTr="006046CF">
        <w:trPr>
          <w:trHeight w:val="1555"/>
        </w:trPr>
        <w:tc>
          <w:tcPr>
            <w:cnfStyle w:val="001000000000" w:firstRow="0" w:lastRow="0" w:firstColumn="1" w:lastColumn="0" w:oddVBand="0" w:evenVBand="0" w:oddHBand="0" w:evenHBand="0" w:firstRowFirstColumn="0" w:firstRowLastColumn="0" w:lastRowFirstColumn="0" w:lastRowLastColumn="0"/>
            <w:tcW w:w="427" w:type="pct"/>
            <w:shd w:val="clear" w:color="auto" w:fill="auto"/>
            <w:vAlign w:val="center"/>
          </w:tcPr>
          <w:p w:rsidR="00473D8D" w:rsidRDefault="006046CF" w:rsidP="006046CF">
            <w:pPr>
              <w:pStyle w:val="TCTableBody"/>
              <w:jc w:val="center"/>
            </w:pPr>
            <w:r>
              <w:t>6</w:t>
            </w:r>
          </w:p>
        </w:tc>
        <w:tc>
          <w:tcPr>
            <w:tcW w:w="644" w:type="pct"/>
            <w:shd w:val="clear" w:color="auto" w:fill="auto"/>
            <w:noWrap/>
            <w:vAlign w:val="center"/>
            <w:hideMark/>
          </w:tcPr>
          <w:p w:rsidR="00473D8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t>24c</w:t>
            </w:r>
          </w:p>
        </w:tc>
        <w:tc>
          <w:tcPr>
            <w:tcW w:w="895" w:type="pct"/>
            <w:shd w:val="clear" w:color="auto" w:fill="auto"/>
            <w:noWrap/>
            <w:vAlign w:val="center"/>
            <w:hideMark/>
          </w:tcPr>
          <w:p w:rsidR="00473D8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rPr>
                <w:color w:val="auto"/>
              </w:rPr>
              <w:object w:dxaOrig="2810" w:dyaOrig="1927">
                <v:shape id="_x0000_i1036" type="#_x0000_t75" style="width:80pt;height:56pt" o:ole="">
                  <v:imagedata r:id="rId32" o:title=""/>
                </v:shape>
                <o:OLEObject Type="Embed" ProgID="ChemDraw.Document.6.0" ShapeID="_x0000_i1036" DrawAspect="Content" ObjectID="_1412080570" r:id="rId33"/>
              </w:object>
            </w:r>
          </w:p>
        </w:tc>
        <w:tc>
          <w:tcPr>
            <w:tcW w:w="829" w:type="pct"/>
            <w:gridSpan w:val="2"/>
            <w:shd w:val="clear" w:color="auto" w:fill="auto"/>
            <w:vAlign w:val="center"/>
            <w:hideMark/>
          </w:tcPr>
          <w:p w:rsidR="00473D8D" w:rsidRPr="003B78B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rsidRPr="003B78BD">
              <w:t>0.008±0.002</w:t>
            </w:r>
          </w:p>
        </w:tc>
        <w:tc>
          <w:tcPr>
            <w:tcW w:w="896" w:type="pct"/>
            <w:shd w:val="clear" w:color="auto" w:fill="auto"/>
            <w:vAlign w:val="center"/>
          </w:tcPr>
          <w:p w:rsidR="00473D8D" w:rsidRPr="003B78B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t>1.28</w:t>
            </w:r>
            <w:r>
              <w:rPr>
                <w:rFonts w:cs="Times"/>
              </w:rPr>
              <w:t>±</w:t>
            </w:r>
            <w:r>
              <w:t>0.405</w:t>
            </w:r>
          </w:p>
        </w:tc>
        <w:tc>
          <w:tcPr>
            <w:tcW w:w="757" w:type="pct"/>
            <w:shd w:val="clear" w:color="auto" w:fill="auto"/>
            <w:vAlign w:val="center"/>
          </w:tcPr>
          <w:p w:rsidR="00473D8D" w:rsidRPr="003B78B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rsidRPr="003B78BD">
              <w:t>0.604±0.162</w:t>
            </w:r>
          </w:p>
        </w:tc>
        <w:tc>
          <w:tcPr>
            <w:tcW w:w="552" w:type="pct"/>
            <w:shd w:val="clear" w:color="auto" w:fill="auto"/>
            <w:vAlign w:val="center"/>
            <w:hideMark/>
          </w:tcPr>
          <w:p w:rsidR="00473D8D" w:rsidRPr="003B78BD" w:rsidRDefault="00473D8D" w:rsidP="009D49DA">
            <w:pPr>
              <w:pStyle w:val="TCTableBody"/>
              <w:jc w:val="center"/>
              <w:cnfStyle w:val="000000000000" w:firstRow="0" w:lastRow="0" w:firstColumn="0" w:lastColumn="0" w:oddVBand="0" w:evenVBand="0" w:oddHBand="0" w:evenHBand="0" w:firstRowFirstColumn="0" w:firstRowLastColumn="0" w:lastRowFirstColumn="0" w:lastRowLastColumn="0"/>
            </w:pPr>
            <w:r w:rsidRPr="003B78BD">
              <w:t>3.06</w:t>
            </w:r>
          </w:p>
        </w:tc>
      </w:tr>
    </w:tbl>
    <w:p w:rsidR="00380A5C" w:rsidRDefault="00380A5C" w:rsidP="00380A5C">
      <w:pPr>
        <w:pStyle w:val="TAMainText"/>
      </w:pPr>
    </w:p>
    <w:p w:rsidR="00CA0353" w:rsidRDefault="009972D1" w:rsidP="00CA0353">
      <w:pPr>
        <w:pStyle w:val="TAMainText"/>
      </w:pPr>
      <w:r w:rsidRPr="00445E2E">
        <w:t xml:space="preserve">We </w:t>
      </w:r>
      <w:r w:rsidR="00C17247" w:rsidRPr="00445E2E">
        <w:t>solved t</w:t>
      </w:r>
      <w:r w:rsidRPr="00445E2E">
        <w:t>he</w:t>
      </w:r>
      <w:r w:rsidR="00C17247" w:rsidRPr="00445E2E">
        <w:t xml:space="preserve"> co-crystal structure of isoquinoline </w:t>
      </w:r>
      <w:r w:rsidR="00C17247" w:rsidRPr="00445E2E">
        <w:rPr>
          <w:b/>
        </w:rPr>
        <w:t>15b</w:t>
      </w:r>
      <w:r w:rsidR="00C17247" w:rsidRPr="00445E2E">
        <w:t xml:space="preserve"> and pyrido[3,4-</w:t>
      </w:r>
      <w:r w:rsidR="00C17247" w:rsidRPr="00445E2E">
        <w:rPr>
          <w:i/>
        </w:rPr>
        <w:t>d</w:t>
      </w:r>
      <w:r w:rsidR="00C17247" w:rsidRPr="00445E2E">
        <w:t xml:space="preserve">]pyrimidine </w:t>
      </w:r>
      <w:r w:rsidR="00C17247" w:rsidRPr="00445E2E">
        <w:rPr>
          <w:b/>
        </w:rPr>
        <w:t>24b</w:t>
      </w:r>
      <w:r w:rsidR="00D951AC" w:rsidRPr="00445E2E">
        <w:t xml:space="preserve"> </w:t>
      </w:r>
      <w:r w:rsidR="00BD77FF" w:rsidRPr="00445E2E">
        <w:t xml:space="preserve">in MPS1 </w:t>
      </w:r>
      <w:r w:rsidR="00D951AC" w:rsidRPr="00445E2E">
        <w:t>(</w:t>
      </w:r>
      <w:r w:rsidR="00C17247" w:rsidRPr="00445E2E">
        <w:rPr>
          <w:b/>
        </w:rPr>
        <w:t>Figure 4</w:t>
      </w:r>
      <w:r w:rsidR="00D951AC" w:rsidRPr="00FD3C2C">
        <w:t>)</w:t>
      </w:r>
      <w:r w:rsidR="003443F4">
        <w:t>. T</w:t>
      </w:r>
      <w:r w:rsidR="006046E5" w:rsidRPr="00445E2E">
        <w:t>he two structures overla</w:t>
      </w:r>
      <w:r w:rsidR="00A80FE8">
        <w:t>id</w:t>
      </w:r>
      <w:r w:rsidR="006046E5" w:rsidRPr="00445E2E">
        <w:t xml:space="preserve"> very well with the co-crystal structure of </w:t>
      </w:r>
      <w:r w:rsidR="006046E5" w:rsidRPr="00445E2E">
        <w:rPr>
          <w:b/>
        </w:rPr>
        <w:t>4</w:t>
      </w:r>
      <w:r w:rsidR="00FD3C2C">
        <w:rPr>
          <w:b/>
        </w:rPr>
        <w:t xml:space="preserve"> </w:t>
      </w:r>
      <w:r w:rsidR="00FD3C2C" w:rsidRPr="00FD3C2C">
        <w:t>(</w:t>
      </w:r>
      <w:r w:rsidR="00FD3C2C">
        <w:rPr>
          <w:b/>
        </w:rPr>
        <w:t>Figure 4A</w:t>
      </w:r>
      <w:r w:rsidR="00FD3C2C" w:rsidRPr="00FD3C2C">
        <w:t xml:space="preserve"> and</w:t>
      </w:r>
      <w:r w:rsidR="00FD3C2C">
        <w:rPr>
          <w:b/>
        </w:rPr>
        <w:t xml:space="preserve"> B</w:t>
      </w:r>
      <w:r w:rsidR="00FD3C2C" w:rsidRPr="00FD3C2C">
        <w:t>)</w:t>
      </w:r>
      <w:r w:rsidR="00FF1E46" w:rsidRPr="00445E2E">
        <w:t>, binding to the hinge region through the same motif as seen with the 1</w:t>
      </w:r>
      <w:r w:rsidR="00FF1E46" w:rsidRPr="00445E2E">
        <w:rPr>
          <w:i/>
        </w:rPr>
        <w:t>H</w:t>
      </w:r>
      <w:r w:rsidR="00FF1E46" w:rsidRPr="00445E2E">
        <w:t>-pyrrolo[3,2-</w:t>
      </w:r>
      <w:r w:rsidR="00FF1E46" w:rsidRPr="00445E2E">
        <w:rPr>
          <w:i/>
        </w:rPr>
        <w:t>c</w:t>
      </w:r>
      <w:r w:rsidR="00FF1E46" w:rsidRPr="00445E2E">
        <w:t>]-pyridine</w:t>
      </w:r>
      <w:r w:rsidR="00015B82" w:rsidRPr="00445E2E">
        <w:t>s</w:t>
      </w:r>
      <w:r w:rsidR="00FF1E46" w:rsidRPr="00445E2E">
        <w:t xml:space="preserve">. This reinforced </w:t>
      </w:r>
      <w:r w:rsidR="00015B82" w:rsidRPr="00445E2E">
        <w:t>our</w:t>
      </w:r>
      <w:r w:rsidR="00FF1E46" w:rsidRPr="00445E2E">
        <w:t xml:space="preserve"> initial hypothesis</w:t>
      </w:r>
      <w:r w:rsidR="00015B82" w:rsidRPr="00445E2E">
        <w:t xml:space="preserve"> that </w:t>
      </w:r>
      <w:r w:rsidR="00FF1E46" w:rsidRPr="00445E2E">
        <w:t>merging the 1</w:t>
      </w:r>
      <w:r w:rsidR="00FF1E46" w:rsidRPr="00445E2E">
        <w:rPr>
          <w:i/>
        </w:rPr>
        <w:t>H</w:t>
      </w:r>
      <w:r w:rsidR="00FF1E46" w:rsidRPr="00445E2E">
        <w:t>-pyrrolo[3,2-</w:t>
      </w:r>
      <w:r w:rsidR="00FF1E46" w:rsidRPr="00445E2E">
        <w:rPr>
          <w:i/>
        </w:rPr>
        <w:t>c</w:t>
      </w:r>
      <w:r w:rsidR="00FF1E46" w:rsidRPr="00445E2E">
        <w:t xml:space="preserve">]-pyridine series and </w:t>
      </w:r>
      <w:r w:rsidR="00FF1E46" w:rsidRPr="00445E2E">
        <w:rPr>
          <w:b/>
        </w:rPr>
        <w:t>39</w:t>
      </w:r>
      <w:r w:rsidR="00FF1E46" w:rsidRPr="00445E2E">
        <w:t xml:space="preserve"> </w:t>
      </w:r>
      <w:r w:rsidR="00015B82" w:rsidRPr="00445E2E">
        <w:t xml:space="preserve">would give </w:t>
      </w:r>
      <w:r w:rsidR="00FF1E46" w:rsidRPr="00445E2E">
        <w:t>a suitable starting point for an additional series of inhibitors.</w:t>
      </w:r>
      <w:r w:rsidR="00015B82" w:rsidRPr="00445E2E">
        <w:t xml:space="preserve"> The aniline portion of all compounds overlap</w:t>
      </w:r>
      <w:r w:rsidR="00102E7E">
        <w:t>s</w:t>
      </w:r>
      <w:r w:rsidR="00015B82" w:rsidRPr="00445E2E">
        <w:t xml:space="preserve"> as well as the 5-position and 8</w:t>
      </w:r>
      <w:r w:rsidR="00A11E8D">
        <w:t>-</w:t>
      </w:r>
      <w:r w:rsidR="00015B82" w:rsidRPr="00445E2E">
        <w:t>position substituents of the isoquinolines and pyrido[3,4-</w:t>
      </w:r>
      <w:r w:rsidR="00015B82" w:rsidRPr="00445E2E">
        <w:rPr>
          <w:i/>
        </w:rPr>
        <w:t>d</w:t>
      </w:r>
      <w:r w:rsidR="00015B82" w:rsidRPr="00445E2E">
        <w:t>]pyrimidines</w:t>
      </w:r>
      <w:r w:rsidR="00102E7E">
        <w:t xml:space="preserve"> respectively,</w:t>
      </w:r>
      <w:r w:rsidR="00015B82" w:rsidRPr="00445E2E">
        <w:t xml:space="preserve"> occupying the same regio</w:t>
      </w:r>
      <w:r w:rsidR="003F51A8" w:rsidRPr="00445E2E">
        <w:t xml:space="preserve">n as the carbamate group of </w:t>
      </w:r>
      <w:r w:rsidR="003F51A8" w:rsidRPr="00445E2E">
        <w:rPr>
          <w:b/>
        </w:rPr>
        <w:t>4</w:t>
      </w:r>
      <w:r w:rsidR="003F51A8" w:rsidRPr="00445E2E">
        <w:t xml:space="preserve">.  Of note is the difference in conformation for </w:t>
      </w:r>
      <w:r w:rsidR="003F51A8" w:rsidRPr="001D7A8E">
        <w:rPr>
          <w:b/>
        </w:rPr>
        <w:t>15b</w:t>
      </w:r>
      <w:r w:rsidR="003F51A8" w:rsidRPr="00445E2E">
        <w:t xml:space="preserve"> and </w:t>
      </w:r>
      <w:r w:rsidR="003F51A8" w:rsidRPr="001D7A8E">
        <w:rPr>
          <w:b/>
        </w:rPr>
        <w:t>24b</w:t>
      </w:r>
      <w:r w:rsidR="00FD3C2C">
        <w:rPr>
          <w:b/>
        </w:rPr>
        <w:t xml:space="preserve"> </w:t>
      </w:r>
      <w:r w:rsidR="00FD3C2C" w:rsidRPr="00FD3C2C">
        <w:t>(</w:t>
      </w:r>
      <w:r w:rsidR="00FD3C2C">
        <w:rPr>
          <w:b/>
        </w:rPr>
        <w:t xml:space="preserve">Figure 4C </w:t>
      </w:r>
      <w:r w:rsidR="00FD3C2C" w:rsidRPr="00FD3C2C">
        <w:t>and</w:t>
      </w:r>
      <w:r w:rsidR="00FD3C2C">
        <w:rPr>
          <w:b/>
        </w:rPr>
        <w:t xml:space="preserve"> D</w:t>
      </w:r>
      <w:r w:rsidR="00FD3C2C" w:rsidRPr="00FD3C2C">
        <w:t>)</w:t>
      </w:r>
      <w:r w:rsidR="003F51A8" w:rsidRPr="00FD3C2C">
        <w:t>.</w:t>
      </w:r>
      <w:r w:rsidR="003F51A8" w:rsidRPr="00445E2E">
        <w:t xml:space="preserve">  The introduction of two extra nitrogen atoms into the aromatic ring, and thus removal of two hydrogen atoms, results in a much </w:t>
      </w:r>
      <w:r w:rsidR="00DC4A28">
        <w:t xml:space="preserve">more planar </w:t>
      </w:r>
      <w:r w:rsidR="00C95F66" w:rsidRPr="00445E2E">
        <w:t>structure for the pyrido[3,4-</w:t>
      </w:r>
      <w:r w:rsidR="00C95F66" w:rsidRPr="00445E2E">
        <w:rPr>
          <w:i/>
        </w:rPr>
        <w:t>d</w:t>
      </w:r>
      <w:r w:rsidR="00C95F66" w:rsidRPr="00445E2E">
        <w:t xml:space="preserve">]pyrimidine </w:t>
      </w:r>
      <w:r w:rsidR="00C95F66" w:rsidRPr="00445E2E">
        <w:rPr>
          <w:b/>
        </w:rPr>
        <w:t>24b</w:t>
      </w:r>
      <w:r w:rsidR="00C95F66" w:rsidRPr="00445E2E">
        <w:t xml:space="preserve">. We </w:t>
      </w:r>
      <w:r w:rsidR="005B1F23">
        <w:t>measured</w:t>
      </w:r>
      <w:r w:rsidR="00C95F66" w:rsidRPr="00445E2E">
        <w:t xml:space="preserve"> the dihedral angles for both of these compounds - isoquinoline </w:t>
      </w:r>
      <w:r w:rsidR="00C95F66" w:rsidRPr="00445E2E">
        <w:rPr>
          <w:b/>
        </w:rPr>
        <w:t>15b</w:t>
      </w:r>
      <w:r w:rsidR="00C95F66" w:rsidRPr="00445E2E">
        <w:t xml:space="preserve"> exhibits a dihedral angle of 108</w:t>
      </w:r>
      <w:r w:rsidR="00C95F66" w:rsidRPr="00445E2E">
        <w:rPr>
          <w:rFonts w:cs="Times"/>
        </w:rPr>
        <w:t xml:space="preserve">° and </w:t>
      </w:r>
      <w:r w:rsidR="00C95F66" w:rsidRPr="00445E2E">
        <w:t>pyrido[3,4-</w:t>
      </w:r>
      <w:r w:rsidR="00C95F66" w:rsidRPr="00445E2E">
        <w:rPr>
          <w:i/>
        </w:rPr>
        <w:t>d</w:t>
      </w:r>
      <w:r w:rsidR="00C95F66" w:rsidRPr="00445E2E">
        <w:t xml:space="preserve">]pyrimidine </w:t>
      </w:r>
      <w:r w:rsidR="00C95F66" w:rsidRPr="00445E2E">
        <w:rPr>
          <w:b/>
        </w:rPr>
        <w:t>24b</w:t>
      </w:r>
      <w:r w:rsidR="00C95F66" w:rsidRPr="00445E2E">
        <w:t xml:space="preserve"> exhibits a dihedral angle of 19</w:t>
      </w:r>
      <w:r w:rsidR="00C95F66" w:rsidRPr="00445E2E">
        <w:rPr>
          <w:rFonts w:cs="Times"/>
        </w:rPr>
        <w:t>°</w:t>
      </w:r>
      <w:r w:rsidR="00FD3C2C">
        <w:rPr>
          <w:rFonts w:cs="Times"/>
        </w:rPr>
        <w:t xml:space="preserve"> (</w:t>
      </w:r>
      <w:r w:rsidR="00FD3C2C" w:rsidRPr="00FD3C2C">
        <w:rPr>
          <w:rFonts w:cs="Times"/>
          <w:b/>
        </w:rPr>
        <w:t>Figure 4D</w:t>
      </w:r>
      <w:r w:rsidR="00FD3C2C">
        <w:rPr>
          <w:rFonts w:cs="Times"/>
        </w:rPr>
        <w:t>)</w:t>
      </w:r>
      <w:r w:rsidR="00C95F66" w:rsidRPr="00445E2E">
        <w:rPr>
          <w:rFonts w:cs="Times"/>
        </w:rPr>
        <w:t xml:space="preserve">.  </w:t>
      </w:r>
      <w:r w:rsidR="00C501C3" w:rsidRPr="00445E2E">
        <w:rPr>
          <w:rFonts w:cs="Times"/>
        </w:rPr>
        <w:t>Th</w:t>
      </w:r>
      <w:r w:rsidR="006057B1">
        <w:rPr>
          <w:rFonts w:cs="Times"/>
        </w:rPr>
        <w:t xml:space="preserve">e more co-planar conformation of </w:t>
      </w:r>
      <w:r w:rsidR="006057B1" w:rsidRPr="00445E2E">
        <w:t>pyrido[3,4-</w:t>
      </w:r>
      <w:r w:rsidR="006057B1" w:rsidRPr="00445E2E">
        <w:rPr>
          <w:i/>
        </w:rPr>
        <w:t>d</w:t>
      </w:r>
      <w:r w:rsidR="006057B1" w:rsidRPr="00445E2E">
        <w:t>]pyrimidine</w:t>
      </w:r>
      <w:r w:rsidR="000D0953">
        <w:t>s</w:t>
      </w:r>
      <w:r w:rsidR="006057B1" w:rsidRPr="00445E2E">
        <w:t xml:space="preserve"> </w:t>
      </w:r>
      <w:r w:rsidR="00EF40B8">
        <w:t xml:space="preserve">mirrors the co-planar conformation of the carbamate function of </w:t>
      </w:r>
      <w:r w:rsidR="00EF40B8" w:rsidRPr="00A12957">
        <w:rPr>
          <w:b/>
        </w:rPr>
        <w:t>4</w:t>
      </w:r>
      <w:r w:rsidR="00EF40B8">
        <w:t xml:space="preserve"> and </w:t>
      </w:r>
      <w:r w:rsidR="00C501C3" w:rsidRPr="00445E2E">
        <w:rPr>
          <w:rFonts w:cs="Times"/>
        </w:rPr>
        <w:t xml:space="preserve">is likely to be at least partially responsible for the </w:t>
      </w:r>
      <w:r w:rsidR="001D7A8E">
        <w:rPr>
          <w:rFonts w:cs="Times"/>
        </w:rPr>
        <w:t xml:space="preserve">improved activity seen with the </w:t>
      </w:r>
      <w:r w:rsidR="000E6F84">
        <w:rPr>
          <w:rFonts w:cs="Times"/>
        </w:rPr>
        <w:t xml:space="preserve">much less lipophilic </w:t>
      </w:r>
      <w:r w:rsidR="001D7A8E" w:rsidRPr="00445E2E">
        <w:t>pyrido[3,4-</w:t>
      </w:r>
      <w:r w:rsidR="001D7A8E" w:rsidRPr="00445E2E">
        <w:rPr>
          <w:i/>
        </w:rPr>
        <w:t>d</w:t>
      </w:r>
      <w:r w:rsidR="001D7A8E" w:rsidRPr="00445E2E">
        <w:t>]pyrimidine</w:t>
      </w:r>
      <w:r w:rsidR="001D7A8E">
        <w:t xml:space="preserve">s.  </w:t>
      </w:r>
      <w:r w:rsidR="00DC4A28">
        <w:t>Based on these co-crystal structures</w:t>
      </w:r>
      <w:r w:rsidR="000E6F84">
        <w:t>,</w:t>
      </w:r>
      <w:r w:rsidR="00DC4A28">
        <w:t xml:space="preserve"> we </w:t>
      </w:r>
      <w:r w:rsidR="000E6F84">
        <w:t xml:space="preserve">had confidence that with further optimization we would achieve potent and selective </w:t>
      </w:r>
      <w:r w:rsidR="000E6F84" w:rsidRPr="00445E2E">
        <w:t>pyrido[3,4-</w:t>
      </w:r>
      <w:r w:rsidR="000E6F84" w:rsidRPr="00445E2E">
        <w:rPr>
          <w:i/>
        </w:rPr>
        <w:t>d</w:t>
      </w:r>
      <w:r w:rsidR="000E6F84" w:rsidRPr="00445E2E">
        <w:t>]pyrimidine</w:t>
      </w:r>
      <w:r w:rsidR="000E6F84">
        <w:t xml:space="preserve"> based inhibitors of MPS1.</w:t>
      </w:r>
    </w:p>
    <w:p w:rsidR="002348BC" w:rsidRPr="00CA0353" w:rsidRDefault="000F0DF3" w:rsidP="000F0DF3">
      <w:pPr>
        <w:pStyle w:val="TAMainText"/>
        <w:jc w:val="center"/>
      </w:pPr>
      <w:r>
        <w:rPr>
          <w:noProof/>
        </w:rPr>
        <w:drawing>
          <wp:inline distT="0" distB="0" distL="0" distR="0" wp14:anchorId="68331D9C" wp14:editId="0C03E23C">
            <wp:extent cx="5674481" cy="2624447"/>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87140" cy="2630302"/>
                    </a:xfrm>
                    <a:prstGeom prst="rect">
                      <a:avLst/>
                    </a:prstGeom>
                  </pic:spPr>
                </pic:pic>
              </a:graphicData>
            </a:graphic>
          </wp:inline>
        </w:drawing>
      </w:r>
    </w:p>
    <w:p w:rsidR="00AC465B" w:rsidRDefault="002348BC" w:rsidP="00F17D64">
      <w:pPr>
        <w:pStyle w:val="VAFigureCaption"/>
        <w:rPr>
          <w:b/>
        </w:rPr>
      </w:pPr>
      <w:r>
        <w:rPr>
          <w:b/>
        </w:rPr>
        <w:t xml:space="preserve">Figure </w:t>
      </w:r>
      <w:r w:rsidR="00E6404D">
        <w:rPr>
          <w:b/>
        </w:rPr>
        <w:t>4</w:t>
      </w:r>
      <w:r w:rsidR="00A67649" w:rsidRPr="00FD3C2C">
        <w:t>.</w:t>
      </w:r>
      <w:r w:rsidR="007066F2">
        <w:rPr>
          <w:b/>
        </w:rPr>
        <w:t xml:space="preserve"> </w:t>
      </w:r>
      <w:r w:rsidR="00FD3C2C" w:rsidRPr="00FD3C2C">
        <w:t>(</w:t>
      </w:r>
      <w:r w:rsidR="00FD3C2C" w:rsidRPr="00FD3C2C">
        <w:rPr>
          <w:b/>
        </w:rPr>
        <w:t>A</w:t>
      </w:r>
      <w:r w:rsidR="00FD3C2C" w:rsidRPr="00A11E8D">
        <w:t xml:space="preserve">) </w:t>
      </w:r>
      <w:r w:rsidR="00A11E8D" w:rsidRPr="00A11E8D">
        <w:t>Superimposed</w:t>
      </w:r>
      <w:r w:rsidR="004C6647" w:rsidRPr="00A11E8D">
        <w:t xml:space="preserve"> c</w:t>
      </w:r>
      <w:r w:rsidR="007066F2" w:rsidRPr="00A11E8D">
        <w:t>rystal</w:t>
      </w:r>
      <w:r w:rsidR="007066F2" w:rsidRPr="00E6404D">
        <w:t xml:space="preserve"> structure of MPS1 </w:t>
      </w:r>
      <w:r w:rsidR="00A11E8D">
        <w:t xml:space="preserve">(pale green) bound to </w:t>
      </w:r>
      <w:r w:rsidR="00182D50" w:rsidRPr="00644DD7">
        <w:rPr>
          <w:b/>
        </w:rPr>
        <w:t>4</w:t>
      </w:r>
      <w:r w:rsidR="00182D50">
        <w:t xml:space="preserve"> (</w:t>
      </w:r>
      <w:r w:rsidR="00A11E8D">
        <w:t>carbon</w:t>
      </w:r>
      <w:r w:rsidR="0083495A">
        <w:t xml:space="preserve"> atom</w:t>
      </w:r>
      <w:r w:rsidR="00A11E8D">
        <w:t xml:space="preserve">s colored </w:t>
      </w:r>
      <w:r w:rsidR="00644DD7">
        <w:t>pink</w:t>
      </w:r>
      <w:r w:rsidR="00182D50">
        <w:t>)</w:t>
      </w:r>
      <w:r w:rsidR="00A11E8D">
        <w:t xml:space="preserve">, extracted from PDB code </w:t>
      </w:r>
      <w:r w:rsidR="00D158A5">
        <w:t>4C4J</w:t>
      </w:r>
      <w:r w:rsidR="00A11E8D">
        <w:t>, on the structure of MPS1 (not shown) bound</w:t>
      </w:r>
      <w:r w:rsidR="00FD3C2C">
        <w:t xml:space="preserve"> </w:t>
      </w:r>
      <w:r w:rsidR="00A11E8D">
        <w:t xml:space="preserve">to </w:t>
      </w:r>
      <w:r w:rsidR="00FD3C2C" w:rsidRPr="00FD3C2C">
        <w:rPr>
          <w:b/>
        </w:rPr>
        <w:t>1</w:t>
      </w:r>
      <w:r w:rsidR="001235BA">
        <w:rPr>
          <w:b/>
        </w:rPr>
        <w:t>5b</w:t>
      </w:r>
      <w:r w:rsidR="007066F2" w:rsidRPr="00C56CA0">
        <w:rPr>
          <w:b/>
        </w:rPr>
        <w:t xml:space="preserve"> </w:t>
      </w:r>
      <w:r w:rsidR="007066F2" w:rsidRPr="00E6404D">
        <w:t>(</w:t>
      </w:r>
      <w:r w:rsidR="00A11E8D">
        <w:t>carbon</w:t>
      </w:r>
      <w:r w:rsidR="0083495A">
        <w:t xml:space="preserve"> atom</w:t>
      </w:r>
      <w:r w:rsidR="00A11E8D">
        <w:t xml:space="preserve">s colored </w:t>
      </w:r>
      <w:r w:rsidR="001D5A9E">
        <w:t>cyan</w:t>
      </w:r>
      <w:r w:rsidR="007066F2" w:rsidRPr="00E6404D">
        <w:t>)</w:t>
      </w:r>
      <w:r w:rsidR="00A11E8D">
        <w:t xml:space="preserve">, PDB code </w:t>
      </w:r>
      <w:r w:rsidR="00593EA1">
        <w:t>5EI6</w:t>
      </w:r>
      <w:r w:rsidR="00FD3C2C">
        <w:t>. (</w:t>
      </w:r>
      <w:r w:rsidR="00FD3C2C" w:rsidRPr="00FD3C2C">
        <w:rPr>
          <w:b/>
        </w:rPr>
        <w:t>B</w:t>
      </w:r>
      <w:r w:rsidR="00FD3C2C">
        <w:t xml:space="preserve">) </w:t>
      </w:r>
      <w:r w:rsidR="00A11E8D" w:rsidRPr="00A11E8D">
        <w:t>Superimposed crystal</w:t>
      </w:r>
      <w:r w:rsidR="00A11E8D" w:rsidRPr="00E6404D">
        <w:t xml:space="preserve"> structure of MPS1 </w:t>
      </w:r>
      <w:r w:rsidR="00A11E8D">
        <w:t xml:space="preserve">(pale green) bound to </w:t>
      </w:r>
      <w:r w:rsidR="00A11E8D" w:rsidRPr="00644DD7">
        <w:rPr>
          <w:b/>
        </w:rPr>
        <w:t>4</w:t>
      </w:r>
      <w:r w:rsidR="00A11E8D">
        <w:t xml:space="preserve"> (carbon</w:t>
      </w:r>
      <w:r w:rsidR="0083495A">
        <w:t xml:space="preserve"> atom</w:t>
      </w:r>
      <w:r w:rsidR="00A11E8D">
        <w:t xml:space="preserve">s colored pink), extracted from PDB code </w:t>
      </w:r>
      <w:r w:rsidR="00D158A5">
        <w:t>4C4J</w:t>
      </w:r>
      <w:r w:rsidR="00A11E8D">
        <w:t>, on the structure of MPS1 (not shown) bound to</w:t>
      </w:r>
      <w:r w:rsidR="007066F2" w:rsidRPr="00E6404D">
        <w:t xml:space="preserve"> </w:t>
      </w:r>
      <w:r w:rsidR="007066F2" w:rsidRPr="00C56CA0">
        <w:rPr>
          <w:b/>
        </w:rPr>
        <w:t>24</w:t>
      </w:r>
      <w:r w:rsidR="001235BA">
        <w:rPr>
          <w:b/>
        </w:rPr>
        <w:t>b</w:t>
      </w:r>
      <w:r w:rsidR="007066F2" w:rsidRPr="00E6404D">
        <w:t xml:space="preserve"> (</w:t>
      </w:r>
      <w:r w:rsidR="001D5A9E">
        <w:t>green</w:t>
      </w:r>
      <w:r w:rsidR="007066F2" w:rsidRPr="00E6404D">
        <w:t>)</w:t>
      </w:r>
      <w:r w:rsidR="00A11E8D">
        <w:t xml:space="preserve">, PDB code </w:t>
      </w:r>
      <w:r w:rsidR="00593EA1">
        <w:t>5EI2</w:t>
      </w:r>
      <w:r w:rsidR="007066F2" w:rsidRPr="00E6404D">
        <w:t xml:space="preserve">.  </w:t>
      </w:r>
      <w:r w:rsidR="00FD3C2C">
        <w:t>(</w:t>
      </w:r>
      <w:r w:rsidR="00FD3C2C" w:rsidRPr="00FD3C2C">
        <w:rPr>
          <w:b/>
        </w:rPr>
        <w:t>C</w:t>
      </w:r>
      <w:r w:rsidR="00FD3C2C">
        <w:t xml:space="preserve">) </w:t>
      </w:r>
      <w:r w:rsidR="00A11E8D" w:rsidRPr="00A11E8D">
        <w:t>Superimposed crystal</w:t>
      </w:r>
      <w:r w:rsidR="00A11E8D" w:rsidRPr="00E6404D">
        <w:t xml:space="preserve"> structure of MPS1 </w:t>
      </w:r>
      <w:r w:rsidR="00A11E8D">
        <w:t xml:space="preserve">(pale green) bound to </w:t>
      </w:r>
      <w:r w:rsidR="00A11E8D">
        <w:rPr>
          <w:b/>
        </w:rPr>
        <w:t>15b</w:t>
      </w:r>
      <w:r w:rsidR="00AC2C23">
        <w:t xml:space="preserve"> (carbon</w:t>
      </w:r>
      <w:r w:rsidR="0083495A">
        <w:t xml:space="preserve"> atom</w:t>
      </w:r>
      <w:r w:rsidR="00AC2C23">
        <w:t>s colored cyan</w:t>
      </w:r>
      <w:r w:rsidR="00A11E8D">
        <w:t xml:space="preserve">), extracted from PDB code </w:t>
      </w:r>
      <w:r w:rsidR="00593EA1">
        <w:t>5EI6</w:t>
      </w:r>
      <w:r w:rsidR="00AC2C23" w:rsidRPr="00AC2C23">
        <w:t>,</w:t>
      </w:r>
      <w:r w:rsidR="00A11E8D">
        <w:t xml:space="preserve"> on the structure of MPS1 (not shown) bound to </w:t>
      </w:r>
      <w:r w:rsidR="00FD3C2C" w:rsidRPr="00C56CA0">
        <w:rPr>
          <w:b/>
        </w:rPr>
        <w:t>24</w:t>
      </w:r>
      <w:r w:rsidR="00FD3C2C">
        <w:rPr>
          <w:b/>
        </w:rPr>
        <w:t>b</w:t>
      </w:r>
      <w:r w:rsidR="00FD3C2C" w:rsidRPr="00E6404D">
        <w:t xml:space="preserve"> (</w:t>
      </w:r>
      <w:r w:rsidR="00AC2C23">
        <w:t>carbon</w:t>
      </w:r>
      <w:r w:rsidR="0083495A">
        <w:t xml:space="preserve"> atom</w:t>
      </w:r>
      <w:r w:rsidR="00AC2C23">
        <w:t xml:space="preserve">s colored </w:t>
      </w:r>
      <w:r w:rsidR="00FD3C2C">
        <w:t>green</w:t>
      </w:r>
      <w:r w:rsidR="00FD3C2C" w:rsidRPr="00E6404D">
        <w:t>) bound</w:t>
      </w:r>
      <w:r w:rsidR="00AC2C23">
        <w:t xml:space="preserve">, PDB code </w:t>
      </w:r>
      <w:r w:rsidR="00593EA1">
        <w:t>5EI2</w:t>
      </w:r>
      <w:r w:rsidR="004C6647">
        <w:t xml:space="preserve">, showing the extent of the conformational difference between the isoquinolines and </w:t>
      </w:r>
      <w:r w:rsidR="004C6647" w:rsidRPr="00D15AE0">
        <w:t>pyrido[3,4-</w:t>
      </w:r>
      <w:r w:rsidR="004C6647" w:rsidRPr="00AB43C1">
        <w:rPr>
          <w:i/>
        </w:rPr>
        <w:t>d</w:t>
      </w:r>
      <w:r w:rsidR="004C6647" w:rsidRPr="00D15AE0">
        <w:t>]pyrimidine scaffold</w:t>
      </w:r>
      <w:r w:rsidR="004C6647">
        <w:t>s.</w:t>
      </w:r>
      <w:r w:rsidR="00FD3C2C">
        <w:t xml:space="preserve"> (</w:t>
      </w:r>
      <w:r w:rsidR="00FD3C2C" w:rsidRPr="00FD3C2C">
        <w:rPr>
          <w:b/>
        </w:rPr>
        <w:t>D</w:t>
      </w:r>
      <w:r w:rsidR="00FD3C2C">
        <w:t>) Measured d</w:t>
      </w:r>
      <w:r w:rsidR="007066F2" w:rsidRPr="00E6404D">
        <w:t xml:space="preserve">ihedral angles </w:t>
      </w:r>
      <w:r w:rsidR="00FD3C2C">
        <w:t>for</w:t>
      </w:r>
      <w:r w:rsidR="007066F2" w:rsidRPr="00E6404D">
        <w:t xml:space="preserve"> </w:t>
      </w:r>
      <w:r w:rsidR="00644DD7">
        <w:rPr>
          <w:b/>
        </w:rPr>
        <w:t>15b</w:t>
      </w:r>
      <w:r w:rsidR="00644DD7" w:rsidRPr="00C56CA0">
        <w:rPr>
          <w:b/>
        </w:rPr>
        <w:t xml:space="preserve"> </w:t>
      </w:r>
      <w:r w:rsidR="00644DD7" w:rsidRPr="00E6404D">
        <w:t>(</w:t>
      </w:r>
      <w:r w:rsidR="00546C55">
        <w:t>cyan</w:t>
      </w:r>
      <w:r w:rsidR="00644DD7" w:rsidRPr="00E6404D">
        <w:t xml:space="preserve">) and </w:t>
      </w:r>
      <w:r w:rsidR="00644DD7" w:rsidRPr="00C56CA0">
        <w:rPr>
          <w:b/>
        </w:rPr>
        <w:t>24</w:t>
      </w:r>
      <w:r w:rsidR="00644DD7">
        <w:rPr>
          <w:b/>
        </w:rPr>
        <w:t>b</w:t>
      </w:r>
      <w:r w:rsidR="00644DD7" w:rsidRPr="00E6404D">
        <w:t xml:space="preserve"> (</w:t>
      </w:r>
      <w:r w:rsidR="00546C55">
        <w:t>gree</w:t>
      </w:r>
      <w:r w:rsidR="00644DD7" w:rsidRPr="00E6404D">
        <w:t>n)</w:t>
      </w:r>
      <w:r w:rsidR="007066F2" w:rsidRPr="00E6404D">
        <w:t xml:space="preserve">. </w:t>
      </w:r>
      <w:r w:rsidR="001235BA">
        <w:rPr>
          <w:b/>
        </w:rPr>
        <w:t>15b</w:t>
      </w:r>
      <w:r w:rsidR="007066F2" w:rsidRPr="00E6404D">
        <w:t xml:space="preserve"> exhibits a dihedral angle of 108</w:t>
      </w:r>
      <w:r w:rsidR="007066F2" w:rsidRPr="00E6404D">
        <w:rPr>
          <w:rFonts w:cs="Times"/>
        </w:rPr>
        <w:t>°</w:t>
      </w:r>
      <w:r w:rsidR="007066F2" w:rsidRPr="00E6404D">
        <w:t xml:space="preserve"> and </w:t>
      </w:r>
      <w:r w:rsidR="007066F2" w:rsidRPr="00C56CA0">
        <w:rPr>
          <w:b/>
        </w:rPr>
        <w:t>24</w:t>
      </w:r>
      <w:r w:rsidR="001235BA">
        <w:rPr>
          <w:b/>
        </w:rPr>
        <w:t>b</w:t>
      </w:r>
      <w:r w:rsidR="007066F2" w:rsidRPr="00E6404D">
        <w:t xml:space="preserve"> exhibits a dihedral angle of 19</w:t>
      </w:r>
      <w:r w:rsidR="007066F2" w:rsidRPr="00E6404D">
        <w:rPr>
          <w:rFonts w:cs="Times"/>
        </w:rPr>
        <w:t>°</w:t>
      </w:r>
      <w:r w:rsidR="007066F2" w:rsidRPr="00E6404D">
        <w:t>.</w:t>
      </w:r>
    </w:p>
    <w:p w:rsidR="007066F2" w:rsidRPr="00D15AE0" w:rsidRDefault="007066F2" w:rsidP="002348BC">
      <w:pPr>
        <w:pStyle w:val="TAMainText"/>
      </w:pPr>
    </w:p>
    <w:p w:rsidR="00DC52A0" w:rsidRDefault="00A10012" w:rsidP="00F674F9">
      <w:pPr>
        <w:pStyle w:val="TAMainText"/>
      </w:pPr>
      <w:r>
        <w:t>T</w:t>
      </w:r>
      <w:r w:rsidR="00FE2363" w:rsidRPr="00D15AE0">
        <w:t xml:space="preserve">hrough our </w:t>
      </w:r>
      <w:r w:rsidR="0016317B" w:rsidRPr="00D15AE0">
        <w:t>hybridization</w:t>
      </w:r>
      <w:r w:rsidR="00FE2363" w:rsidRPr="00D15AE0">
        <w:t xml:space="preserve"> strategy and exploration of the pyrido[3,4-</w:t>
      </w:r>
      <w:r w:rsidR="00FE2363" w:rsidRPr="00AB43C1">
        <w:rPr>
          <w:i/>
        </w:rPr>
        <w:t>d</w:t>
      </w:r>
      <w:r w:rsidR="00FE2363" w:rsidRPr="00D15AE0">
        <w:t>]pyrimidin</w:t>
      </w:r>
      <w:r w:rsidR="0022411D" w:rsidRPr="00D15AE0">
        <w:t>e scaffold</w:t>
      </w:r>
      <w:r w:rsidR="00FE2363" w:rsidRPr="00D15AE0">
        <w:t xml:space="preserve">, we achieved </w:t>
      </w:r>
      <w:r w:rsidR="006667DD">
        <w:t xml:space="preserve">a </w:t>
      </w:r>
      <w:r w:rsidR="00CE345A" w:rsidRPr="00D15AE0">
        <w:t>potent inhibitor</w:t>
      </w:r>
      <w:r w:rsidR="00507376" w:rsidRPr="00D15AE0">
        <w:t xml:space="preserve"> </w:t>
      </w:r>
      <w:r w:rsidR="006954B8" w:rsidRPr="00D15AE0">
        <w:t>(</w:t>
      </w:r>
      <w:r w:rsidR="0022287F" w:rsidRPr="00A12957">
        <w:rPr>
          <w:b/>
        </w:rPr>
        <w:t>24c</w:t>
      </w:r>
      <w:r w:rsidR="0022287F">
        <w:t xml:space="preserve">, </w:t>
      </w:r>
      <w:r w:rsidR="00C7168F" w:rsidRPr="00D15AE0">
        <w:t>MPS1 IC</w:t>
      </w:r>
      <w:r w:rsidR="00C7168F" w:rsidRPr="00D15AE0">
        <w:rPr>
          <w:vertAlign w:val="subscript"/>
        </w:rPr>
        <w:t>50</w:t>
      </w:r>
      <w:r w:rsidR="00C7168F">
        <w:t xml:space="preserve"> =</w:t>
      </w:r>
      <w:r w:rsidR="00C7168F" w:rsidRPr="00D15AE0">
        <w:t xml:space="preserve"> 0.008 µM</w:t>
      </w:r>
      <w:r w:rsidR="003428E3">
        <w:t>)</w:t>
      </w:r>
      <w:r w:rsidR="00B34209" w:rsidRPr="00D15AE0">
        <w:t xml:space="preserve"> </w:t>
      </w:r>
      <w:r w:rsidR="006954B8" w:rsidRPr="00D15AE0">
        <w:t xml:space="preserve">and </w:t>
      </w:r>
      <w:r w:rsidR="0022411D" w:rsidRPr="00D15AE0">
        <w:t xml:space="preserve">for </w:t>
      </w:r>
      <w:r w:rsidR="00FE2363" w:rsidRPr="00D15AE0">
        <w:t>the first</w:t>
      </w:r>
      <w:r w:rsidR="00507376" w:rsidRPr="00D15AE0">
        <w:t xml:space="preserve"> time </w:t>
      </w:r>
      <w:r w:rsidR="0022411D" w:rsidRPr="00D15AE0">
        <w:t xml:space="preserve">reached </w:t>
      </w:r>
      <w:r w:rsidR="00507376" w:rsidRPr="00D15AE0">
        <w:t>s</w:t>
      </w:r>
      <w:r w:rsidR="002D342D" w:rsidRPr="00D15AE0">
        <w:t xml:space="preserve">ignificant </w:t>
      </w:r>
      <w:r w:rsidR="00005B4F">
        <w:t xml:space="preserve">levels of </w:t>
      </w:r>
      <w:r w:rsidR="002D342D" w:rsidRPr="00D15AE0">
        <w:t xml:space="preserve">cellular inhibition </w:t>
      </w:r>
      <w:r w:rsidR="00B34209" w:rsidRPr="00D15AE0">
        <w:t xml:space="preserve">with </w:t>
      </w:r>
      <w:r w:rsidR="00507376" w:rsidRPr="00D15AE0">
        <w:t>IC</w:t>
      </w:r>
      <w:r w:rsidR="00507376" w:rsidRPr="00D15AE0">
        <w:rPr>
          <w:vertAlign w:val="subscript"/>
        </w:rPr>
        <w:t>50</w:t>
      </w:r>
      <w:r w:rsidR="00B34209" w:rsidRPr="00D15AE0">
        <w:t xml:space="preserve"> values below</w:t>
      </w:r>
      <w:r w:rsidR="003428E3">
        <w:t xml:space="preserve"> 1 µM</w:t>
      </w:r>
      <w:r w:rsidR="00507376" w:rsidRPr="00D15AE0">
        <w:t>.</w:t>
      </w:r>
      <w:r w:rsidR="00DC52A0">
        <w:t xml:space="preserve"> </w:t>
      </w:r>
      <w:r w:rsidR="006E146C" w:rsidRPr="00D30336">
        <w:t xml:space="preserve">Compound </w:t>
      </w:r>
      <w:r w:rsidR="00883BEB" w:rsidRPr="00883BEB">
        <w:rPr>
          <w:b/>
        </w:rPr>
        <w:t>24</w:t>
      </w:r>
      <w:r w:rsidR="00967D58" w:rsidRPr="00883BEB">
        <w:rPr>
          <w:b/>
        </w:rPr>
        <w:t>c</w:t>
      </w:r>
      <w:r w:rsidR="00FC2A14">
        <w:t xml:space="preserve"> </w:t>
      </w:r>
      <w:r w:rsidR="006E146C" w:rsidRPr="00D30336">
        <w:t xml:space="preserve">represented a promising starting </w:t>
      </w:r>
      <w:r w:rsidR="006667DD">
        <w:t>point for further optimization of this compound into a novel series of MPS1 inhibitors.</w:t>
      </w:r>
    </w:p>
    <w:p w:rsidR="00CF17E8" w:rsidRDefault="006E146C" w:rsidP="00F674F9">
      <w:pPr>
        <w:pStyle w:val="TAMainText"/>
      </w:pPr>
      <w:r w:rsidRPr="00D30336">
        <w:t xml:space="preserve">Since our initial goal was to show </w:t>
      </w:r>
      <w:r w:rsidRPr="0016430C">
        <w:rPr>
          <w:i/>
        </w:rPr>
        <w:t>in</w:t>
      </w:r>
      <w:r w:rsidR="00BD3D69">
        <w:rPr>
          <w:i/>
        </w:rPr>
        <w:t xml:space="preserve"> </w:t>
      </w:r>
      <w:r w:rsidRPr="0016430C">
        <w:rPr>
          <w:i/>
        </w:rPr>
        <w:t>vivo</w:t>
      </w:r>
      <w:r w:rsidRPr="00D30336">
        <w:t xml:space="preserve"> proof</w:t>
      </w:r>
      <w:r w:rsidR="00AF304A">
        <w:t>-</w:t>
      </w:r>
      <w:r w:rsidRPr="00D30336">
        <w:t>of</w:t>
      </w:r>
      <w:r w:rsidR="00AF304A">
        <w:t>-</w:t>
      </w:r>
      <w:r w:rsidRPr="00D30336">
        <w:t xml:space="preserve">concept in a </w:t>
      </w:r>
      <w:r w:rsidR="0096709A">
        <w:t xml:space="preserve">human tumor </w:t>
      </w:r>
      <w:r w:rsidR="000B64BB">
        <w:t xml:space="preserve">xenograft </w:t>
      </w:r>
      <w:r w:rsidRPr="00D30336">
        <w:t>model</w:t>
      </w:r>
      <w:r w:rsidR="0096709A">
        <w:t xml:space="preserve"> in mice</w:t>
      </w:r>
      <w:r w:rsidRPr="00D30336">
        <w:t xml:space="preserve">, we </w:t>
      </w:r>
      <w:r w:rsidR="0016430C">
        <w:t>investigated</w:t>
      </w:r>
      <w:r w:rsidR="00AF304A">
        <w:t xml:space="preserve"> </w:t>
      </w:r>
      <w:r w:rsidRPr="00D30336">
        <w:t>the stability of</w:t>
      </w:r>
      <w:r w:rsidR="000B27C0">
        <w:t xml:space="preserve"> </w:t>
      </w:r>
      <w:r w:rsidR="000B27C0" w:rsidRPr="000B27C0">
        <w:rPr>
          <w:b/>
        </w:rPr>
        <w:t>24c</w:t>
      </w:r>
      <w:r w:rsidR="00FC2A14">
        <w:t xml:space="preserve"> </w:t>
      </w:r>
      <w:r w:rsidRPr="00D30336">
        <w:t>in</w:t>
      </w:r>
      <w:r w:rsidR="00AF304A">
        <w:t xml:space="preserve"> m</w:t>
      </w:r>
      <w:r w:rsidR="00431E3A">
        <w:t xml:space="preserve">ouse </w:t>
      </w:r>
      <w:r w:rsidR="00213048">
        <w:t xml:space="preserve">liver </w:t>
      </w:r>
      <w:r w:rsidR="00AF304A">
        <w:t>microsomes.</w:t>
      </w:r>
      <w:r w:rsidRPr="00D30336">
        <w:t xml:space="preserve"> </w:t>
      </w:r>
      <w:r w:rsidR="00883BEB">
        <w:t xml:space="preserve">Unfortunately, </w:t>
      </w:r>
      <w:r w:rsidR="00883BEB" w:rsidRPr="00883BEB">
        <w:rPr>
          <w:b/>
        </w:rPr>
        <w:t>24</w:t>
      </w:r>
      <w:r w:rsidR="00AE63E3" w:rsidRPr="00883BEB">
        <w:rPr>
          <w:b/>
        </w:rPr>
        <w:t>c</w:t>
      </w:r>
      <w:r w:rsidR="00CA1AFB" w:rsidRPr="00D30336">
        <w:t xml:space="preserve"> showed high </w:t>
      </w:r>
      <w:r w:rsidR="00354411" w:rsidRPr="00D30336">
        <w:t>turnover</w:t>
      </w:r>
      <w:r w:rsidR="00CA1AFB" w:rsidRPr="00D30336">
        <w:t xml:space="preserve"> </w:t>
      </w:r>
      <w:r w:rsidR="00FC2A14">
        <w:t>(Avg</w:t>
      </w:r>
      <w:r w:rsidR="00213048">
        <w:t>.</w:t>
      </w:r>
      <w:r w:rsidR="00FC2A14">
        <w:t xml:space="preserve"> MLM </w:t>
      </w:r>
      <w:r w:rsidR="002D7CD9">
        <w:t xml:space="preserve">= </w:t>
      </w:r>
      <w:r w:rsidR="00FC2A14">
        <w:t>73%</w:t>
      </w:r>
      <w:r w:rsidR="009E14B2">
        <w:t xml:space="preserve"> following 30 min incubation</w:t>
      </w:r>
      <w:r w:rsidR="00FC2A14">
        <w:t xml:space="preserve">) </w:t>
      </w:r>
      <w:r w:rsidR="00CA1AFB" w:rsidRPr="00D30336">
        <w:t xml:space="preserve">and was not suitable for </w:t>
      </w:r>
      <w:r w:rsidR="00CA1AFB" w:rsidRPr="00354411">
        <w:rPr>
          <w:i/>
        </w:rPr>
        <w:t>in vivo</w:t>
      </w:r>
      <w:r w:rsidR="00CA1AFB" w:rsidRPr="00D30336">
        <w:t xml:space="preserve"> experiments. Metabolite ID studies suggested loss of</w:t>
      </w:r>
      <w:r w:rsidR="000B27C0">
        <w:t xml:space="preserve"> a methyl group and we suspected</w:t>
      </w:r>
      <w:r w:rsidR="00CA1AFB" w:rsidRPr="00D30336">
        <w:t xml:space="preserve"> that the </w:t>
      </w:r>
      <w:r w:rsidR="00354411">
        <w:t xml:space="preserve">methoxy </w:t>
      </w:r>
      <w:r w:rsidR="002D7CD9">
        <w:t xml:space="preserve">aniline </w:t>
      </w:r>
      <w:r w:rsidR="00354411">
        <w:t>substi</w:t>
      </w:r>
      <w:r w:rsidR="001B4AAB">
        <w:t>t</w:t>
      </w:r>
      <w:r w:rsidR="00354411">
        <w:t>uent</w:t>
      </w:r>
      <w:r w:rsidR="00CA1AFB" w:rsidRPr="00D30336">
        <w:t xml:space="preserve"> </w:t>
      </w:r>
      <w:r w:rsidR="00354411">
        <w:t>was</w:t>
      </w:r>
      <w:r w:rsidR="00CA1AFB" w:rsidRPr="00D30336">
        <w:t xml:space="preserve"> </w:t>
      </w:r>
      <w:r w:rsidR="0016430C">
        <w:t xml:space="preserve">most </w:t>
      </w:r>
      <w:r w:rsidR="000458CC">
        <w:t>likely to be the site of</w:t>
      </w:r>
      <w:r w:rsidR="000458CC" w:rsidRPr="00D30336">
        <w:t xml:space="preserve"> </w:t>
      </w:r>
      <w:r w:rsidR="00797F0A" w:rsidRPr="00D30336">
        <w:t>dem</w:t>
      </w:r>
      <w:r w:rsidR="00354411">
        <w:t>e</w:t>
      </w:r>
      <w:r w:rsidR="00797F0A" w:rsidRPr="00D30336">
        <w:t xml:space="preserve">thylation. </w:t>
      </w:r>
      <w:r w:rsidR="000878CF">
        <w:t>T</w:t>
      </w:r>
      <w:r w:rsidR="00431E3A">
        <w:t xml:space="preserve">his </w:t>
      </w:r>
      <w:r w:rsidR="006D6374" w:rsidRPr="00D30336">
        <w:t>methox</w:t>
      </w:r>
      <w:r w:rsidR="00591B6D">
        <w:t xml:space="preserve">y </w:t>
      </w:r>
      <w:r w:rsidR="006D6374" w:rsidRPr="00D30336">
        <w:t xml:space="preserve">group was important for </w:t>
      </w:r>
      <w:r w:rsidR="00F940B8">
        <w:t xml:space="preserve">both </w:t>
      </w:r>
      <w:r w:rsidR="006D6374" w:rsidRPr="00D30336">
        <w:t>potency and selectivity</w:t>
      </w:r>
      <w:r w:rsidR="00F940B8">
        <w:t>. A</w:t>
      </w:r>
      <w:r w:rsidR="000878CF">
        <w:t xml:space="preserve">fter consideration of the x-ray crystal structures we had in hand, suggesting that larger substituents at this position would be tolerated, </w:t>
      </w:r>
      <w:r w:rsidR="006D6374" w:rsidRPr="00D30336">
        <w:t>we prepared and tested a series of compound</w:t>
      </w:r>
      <w:r w:rsidR="004822E3">
        <w:t>s</w:t>
      </w:r>
      <w:r w:rsidR="004F0A21">
        <w:t xml:space="preserve"> in which </w:t>
      </w:r>
      <w:r w:rsidR="006D6374" w:rsidRPr="00D30336">
        <w:t xml:space="preserve">this </w:t>
      </w:r>
      <w:r w:rsidR="00274463">
        <w:t>putative metabolic soft spot</w:t>
      </w:r>
      <w:r w:rsidR="005032C0" w:rsidRPr="00D30336">
        <w:t xml:space="preserve"> </w:t>
      </w:r>
      <w:r w:rsidR="00226973">
        <w:t>was</w:t>
      </w:r>
      <w:r w:rsidR="006D6374" w:rsidRPr="00D30336">
        <w:t xml:space="preserve"> replaced </w:t>
      </w:r>
      <w:r w:rsidR="00431E3A">
        <w:t xml:space="preserve">with </w:t>
      </w:r>
      <w:r w:rsidR="006D6374" w:rsidRPr="00D30336">
        <w:t>similar moieties</w:t>
      </w:r>
      <w:r w:rsidR="00431E3A">
        <w:t xml:space="preserve"> (</w:t>
      </w:r>
      <w:r w:rsidR="00274463" w:rsidRPr="00883BEB">
        <w:rPr>
          <w:b/>
        </w:rPr>
        <w:t>T</w:t>
      </w:r>
      <w:r w:rsidR="006D6374" w:rsidRPr="00883BEB">
        <w:rPr>
          <w:b/>
        </w:rPr>
        <w:t xml:space="preserve">able </w:t>
      </w:r>
      <w:r w:rsidR="001E064C" w:rsidRPr="00883BEB">
        <w:rPr>
          <w:b/>
        </w:rPr>
        <w:t>2</w:t>
      </w:r>
      <w:r w:rsidR="00431E3A">
        <w:t>)</w:t>
      </w:r>
      <w:r w:rsidR="000878CF">
        <w:t xml:space="preserve">.  </w:t>
      </w:r>
      <w:r w:rsidR="00AC5FDF" w:rsidRPr="00D30336">
        <w:t xml:space="preserve">The majority of </w:t>
      </w:r>
      <w:r w:rsidR="00445B4C">
        <w:t xml:space="preserve">these </w:t>
      </w:r>
      <w:r w:rsidR="00AC5FDF" w:rsidRPr="00D30336">
        <w:t>compounds showed higher IC</w:t>
      </w:r>
      <w:r w:rsidR="00AC5FDF" w:rsidRPr="00A83518">
        <w:rPr>
          <w:vertAlign w:val="subscript"/>
        </w:rPr>
        <w:t>50</w:t>
      </w:r>
      <w:r w:rsidR="00274463">
        <w:t xml:space="preserve"> values</w:t>
      </w:r>
      <w:r w:rsidR="00AC5FDF" w:rsidRPr="00D30336">
        <w:t xml:space="preserve"> th</w:t>
      </w:r>
      <w:r w:rsidR="00274463">
        <w:t>a</w:t>
      </w:r>
      <w:r w:rsidR="00AC5FDF" w:rsidRPr="00D30336">
        <w:t xml:space="preserve">n </w:t>
      </w:r>
      <w:r w:rsidR="00D701EF" w:rsidRPr="00D701EF">
        <w:rPr>
          <w:b/>
        </w:rPr>
        <w:t>2</w:t>
      </w:r>
      <w:r w:rsidR="00D701EF">
        <w:rPr>
          <w:b/>
        </w:rPr>
        <w:t>4</w:t>
      </w:r>
      <w:r w:rsidR="00AE63E3" w:rsidRPr="00D701EF">
        <w:rPr>
          <w:b/>
        </w:rPr>
        <w:t>c</w:t>
      </w:r>
      <w:r w:rsidR="00445B4C">
        <w:t xml:space="preserve"> </w:t>
      </w:r>
      <w:r w:rsidR="00AC5FDF" w:rsidRPr="00D30336">
        <w:t xml:space="preserve">with the exception of the ethoxy derivative </w:t>
      </w:r>
      <w:r w:rsidR="00D701EF" w:rsidRPr="00D701EF">
        <w:rPr>
          <w:b/>
        </w:rPr>
        <w:t>28</w:t>
      </w:r>
      <w:r w:rsidR="00AE63E3" w:rsidRPr="00D701EF">
        <w:rPr>
          <w:b/>
        </w:rPr>
        <w:t>c</w:t>
      </w:r>
      <w:r w:rsidR="00AC5FDF" w:rsidRPr="00D30336">
        <w:t xml:space="preserve">, which </w:t>
      </w:r>
      <w:r w:rsidR="003F69D0">
        <w:t xml:space="preserve">achieved </w:t>
      </w:r>
      <w:r w:rsidR="00AC5FDF" w:rsidRPr="00D30336">
        <w:t>comparable potency</w:t>
      </w:r>
      <w:r w:rsidR="003F69D0">
        <w:t xml:space="preserve">, whilst exhibiting </w:t>
      </w:r>
      <w:r w:rsidR="00226973">
        <w:t>significantly im</w:t>
      </w:r>
      <w:r w:rsidR="00AC5FDF" w:rsidRPr="00D30336">
        <w:t xml:space="preserve">proved CDK2 selectivity </w:t>
      </w:r>
      <w:r w:rsidR="00A3723D">
        <w:t xml:space="preserve">(&gt; </w:t>
      </w:r>
      <w:r w:rsidR="00C9755F">
        <w:t>35 fold)</w:t>
      </w:r>
      <w:r w:rsidR="00A3723D">
        <w:t xml:space="preserve"> </w:t>
      </w:r>
      <w:r w:rsidR="00AC5FDF" w:rsidRPr="00D30336">
        <w:t>and MLM</w:t>
      </w:r>
      <w:r w:rsidR="00053CDF">
        <w:t xml:space="preserve"> stability</w:t>
      </w:r>
      <w:r w:rsidR="00A3723D">
        <w:t xml:space="preserve"> (Avg</w:t>
      </w:r>
      <w:r w:rsidR="00213048">
        <w:t>.</w:t>
      </w:r>
      <w:r w:rsidR="00A3723D">
        <w:t xml:space="preserve"> MLM = 45%)</w:t>
      </w:r>
      <w:r w:rsidR="005E4470">
        <w:t>.  This increase in selectivity is likely due to</w:t>
      </w:r>
      <w:r w:rsidR="00DA2123">
        <w:t xml:space="preserve"> the fact that the aniline 2-position substituent occupies a small lipophilic pocket present in MPS1, </w:t>
      </w:r>
      <w:r w:rsidR="00346FFC">
        <w:t xml:space="preserve">mentioned previously, </w:t>
      </w:r>
      <w:r w:rsidR="00DA2123">
        <w:t xml:space="preserve">consisting of Lys529, Ile531, Gln541 and the gatekeeper+2 residue Cys604.  This pocket is not available in CDK2 due to the </w:t>
      </w:r>
      <w:r w:rsidR="00884D10">
        <w:t xml:space="preserve">presence of the </w:t>
      </w:r>
      <w:r w:rsidR="00DA2123">
        <w:t>bulkier gatekeeper residue Phe82</w:t>
      </w:r>
      <w:r w:rsidR="00884D10">
        <w:t xml:space="preserve">.  The larger ethoxy </w:t>
      </w:r>
      <w:r w:rsidR="00DA2123">
        <w:t>2-position</w:t>
      </w:r>
      <w:r w:rsidR="00884D10">
        <w:t xml:space="preserve"> </w:t>
      </w:r>
      <w:r w:rsidR="00884D10" w:rsidRPr="00884D10">
        <w:rPr>
          <w:b/>
        </w:rPr>
        <w:t>28c</w:t>
      </w:r>
      <w:r w:rsidR="00DA2123">
        <w:t xml:space="preserve"> substituent </w:t>
      </w:r>
      <w:r w:rsidR="00884D10">
        <w:t>c</w:t>
      </w:r>
      <w:r w:rsidR="00DA2123">
        <w:t>lash</w:t>
      </w:r>
      <w:r w:rsidR="00884D10">
        <w:t>es</w:t>
      </w:r>
      <w:r w:rsidR="00DA2123">
        <w:t xml:space="preserve"> with the CDK2 gatekeeper+2 residue, resulting in a better selectivity window</w:t>
      </w:r>
      <w:r w:rsidR="00884D10">
        <w:t xml:space="preserve"> than is seen for the methoxy derivative </w:t>
      </w:r>
      <w:r w:rsidR="00884D10" w:rsidRPr="00884D10">
        <w:rPr>
          <w:b/>
        </w:rPr>
        <w:t>24c</w:t>
      </w:r>
      <w:r w:rsidR="00DA2123">
        <w:t>.</w:t>
      </w:r>
      <w:r w:rsidR="00AC5FDF" w:rsidRPr="00D30336">
        <w:t xml:space="preserve"> </w:t>
      </w:r>
    </w:p>
    <w:p w:rsidR="00951E60" w:rsidRDefault="00951E60" w:rsidP="001964C8">
      <w:pPr>
        <w:pStyle w:val="VDTableTitle"/>
        <w:rPr>
          <w:b/>
        </w:rPr>
      </w:pPr>
    </w:p>
    <w:p w:rsidR="00BB770F" w:rsidRPr="00BB770F" w:rsidRDefault="00BB770F" w:rsidP="00BB770F"/>
    <w:p w:rsidR="001964C8" w:rsidRPr="00D30336" w:rsidRDefault="001964C8" w:rsidP="001964C8">
      <w:pPr>
        <w:pStyle w:val="VDTableTitle"/>
      </w:pPr>
      <w:r w:rsidRPr="00217394">
        <w:rPr>
          <w:b/>
        </w:rPr>
        <w:t>Table 2.</w:t>
      </w:r>
      <w:r>
        <w:t xml:space="preserve"> Biochemical, cellular and </w:t>
      </w:r>
      <w:r w:rsidR="009E14B2">
        <w:t xml:space="preserve">mouse microsomal turnover </w:t>
      </w:r>
      <w:r>
        <w:t>data for compounds bearing alternative aniline substituents.</w:t>
      </w:r>
    </w:p>
    <w:tbl>
      <w:tblPr>
        <w:tblStyle w:val="LightShading"/>
        <w:tblW w:w="10036" w:type="dxa"/>
        <w:tblLayout w:type="fixed"/>
        <w:tblLook w:val="04A0" w:firstRow="1" w:lastRow="0" w:firstColumn="1" w:lastColumn="0" w:noHBand="0" w:noVBand="1"/>
      </w:tblPr>
      <w:tblGrid>
        <w:gridCol w:w="817"/>
        <w:gridCol w:w="992"/>
        <w:gridCol w:w="2020"/>
        <w:gridCol w:w="1378"/>
        <w:gridCol w:w="1379"/>
        <w:gridCol w:w="1378"/>
        <w:gridCol w:w="1216"/>
        <w:gridCol w:w="856"/>
      </w:tblGrid>
      <w:tr w:rsidR="006046CF" w:rsidRPr="005904C8" w:rsidTr="00BB770F">
        <w:trPr>
          <w:cnfStyle w:val="100000000000" w:firstRow="1" w:lastRow="0" w:firstColumn="0" w:lastColumn="0" w:oddVBand="0" w:evenVBand="0" w:oddHBand="0"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BB770F">
            <w:pPr>
              <w:pStyle w:val="TCTableBody"/>
              <w:jc w:val="center"/>
            </w:pPr>
            <w:r>
              <w:t>Entry</w:t>
            </w:r>
          </w:p>
        </w:tc>
        <w:tc>
          <w:tcPr>
            <w:tcW w:w="992" w:type="dxa"/>
            <w:shd w:val="clear" w:color="auto" w:fill="auto"/>
            <w:noWrap/>
            <w:vAlign w:val="center"/>
            <w:hideMark/>
          </w:tcPr>
          <w:p w:rsidR="006046CF" w:rsidRPr="005904C8" w:rsidRDefault="006046CF" w:rsidP="00BB770F">
            <w:pPr>
              <w:pStyle w:val="TCTableBody"/>
              <w:jc w:val="center"/>
              <w:cnfStyle w:val="100000000000" w:firstRow="1" w:lastRow="0" w:firstColumn="0" w:lastColumn="0" w:oddVBand="0" w:evenVBand="0" w:oddHBand="0" w:evenHBand="0" w:firstRowFirstColumn="0" w:firstRowLastColumn="0" w:lastRowFirstColumn="0" w:lastRowLastColumn="0"/>
            </w:pPr>
            <w:r>
              <w:t>Compd</w:t>
            </w:r>
          </w:p>
        </w:tc>
        <w:tc>
          <w:tcPr>
            <w:tcW w:w="2020" w:type="dxa"/>
            <w:shd w:val="clear" w:color="auto" w:fill="auto"/>
            <w:noWrap/>
            <w:vAlign w:val="center"/>
            <w:hideMark/>
          </w:tcPr>
          <w:p w:rsidR="006046CF" w:rsidRPr="005904C8" w:rsidRDefault="006046CF" w:rsidP="00BB770F">
            <w:pPr>
              <w:pStyle w:val="TCTableBody"/>
              <w:jc w:val="center"/>
              <w:cnfStyle w:val="100000000000" w:firstRow="1" w:lastRow="0" w:firstColumn="0" w:lastColumn="0" w:oddVBand="0" w:evenVBand="0" w:oddHBand="0" w:evenHBand="0" w:firstRowFirstColumn="0" w:firstRowLastColumn="0" w:lastRowFirstColumn="0" w:lastRowLastColumn="0"/>
            </w:pPr>
            <w:r w:rsidRPr="005904C8">
              <w:t>Structure</w:t>
            </w:r>
          </w:p>
        </w:tc>
        <w:tc>
          <w:tcPr>
            <w:tcW w:w="1378" w:type="dxa"/>
            <w:shd w:val="clear" w:color="auto" w:fill="auto"/>
            <w:vAlign w:val="center"/>
            <w:hideMark/>
          </w:tcPr>
          <w:p w:rsidR="006046CF" w:rsidRPr="005904C8" w:rsidRDefault="006046CF" w:rsidP="00BB770F">
            <w:pPr>
              <w:pStyle w:val="TCTableBody"/>
              <w:jc w:val="center"/>
              <w:cnfStyle w:val="100000000000" w:firstRow="1" w:lastRow="0" w:firstColumn="0" w:lastColumn="0" w:oddVBand="0" w:evenVBand="0" w:oddHBand="0" w:evenHBand="0" w:firstRowFirstColumn="0" w:firstRowLastColumn="0" w:lastRowFirstColumn="0" w:lastRowLastColumn="0"/>
            </w:pPr>
            <w:r w:rsidRPr="005904C8">
              <w:t>Avg. C</w:t>
            </w:r>
            <w:r>
              <w:t>aliper</w:t>
            </w:r>
            <w:r w:rsidRPr="005904C8">
              <w:t xml:space="preserve"> MPS1 IC</w:t>
            </w:r>
            <w:r w:rsidRPr="00175998">
              <w:rPr>
                <w:vertAlign w:val="subscript"/>
              </w:rPr>
              <w:t>50</w:t>
            </w:r>
            <w:r>
              <w:rPr>
                <w:vertAlign w:val="subscript"/>
              </w:rPr>
              <w:t xml:space="preserve"> </w:t>
            </w:r>
            <w:r w:rsidRPr="007F29AE">
              <w:rPr>
                <w:rFonts w:cs="Times"/>
              </w:rPr>
              <w:t>µ</w:t>
            </w:r>
            <w:r w:rsidRPr="007F29AE">
              <w:t>M</w:t>
            </w:r>
          </w:p>
        </w:tc>
        <w:tc>
          <w:tcPr>
            <w:tcW w:w="1379" w:type="dxa"/>
            <w:shd w:val="clear" w:color="auto" w:fill="auto"/>
            <w:vAlign w:val="center"/>
          </w:tcPr>
          <w:p w:rsidR="006046CF" w:rsidRPr="004C6BFB" w:rsidRDefault="006046CF" w:rsidP="00BB770F">
            <w:pPr>
              <w:pStyle w:val="TCTableBody"/>
              <w:jc w:val="center"/>
              <w:cnfStyle w:val="100000000000" w:firstRow="1" w:lastRow="0" w:firstColumn="0" w:lastColumn="0" w:oddVBand="0" w:evenVBand="0" w:oddHBand="0" w:evenHBand="0" w:firstRowFirstColumn="0" w:firstRowLastColumn="0" w:lastRowFirstColumn="0" w:lastRowLastColumn="0"/>
              <w:rPr>
                <w:u w:val="single"/>
              </w:rPr>
            </w:pPr>
            <w:r w:rsidRPr="005904C8">
              <w:t>Avg. C</w:t>
            </w:r>
            <w:r>
              <w:t>aliper</w:t>
            </w:r>
            <w:r w:rsidRPr="005904C8">
              <w:t xml:space="preserve"> </w:t>
            </w:r>
            <w:r>
              <w:t>CDK2</w:t>
            </w:r>
            <w:r w:rsidRPr="005904C8">
              <w:t xml:space="preserve"> IC</w:t>
            </w:r>
            <w:r w:rsidRPr="00175998">
              <w:rPr>
                <w:vertAlign w:val="subscript"/>
              </w:rPr>
              <w:t>50</w:t>
            </w:r>
            <w:r>
              <w:rPr>
                <w:vertAlign w:val="subscript"/>
              </w:rPr>
              <w:t xml:space="preserve"> </w:t>
            </w:r>
            <w:r w:rsidRPr="007F29AE">
              <w:rPr>
                <w:rFonts w:cs="Times"/>
              </w:rPr>
              <w:t>µ</w:t>
            </w:r>
            <w:r w:rsidRPr="007F29AE">
              <w:t>M</w:t>
            </w:r>
          </w:p>
        </w:tc>
        <w:tc>
          <w:tcPr>
            <w:tcW w:w="1378" w:type="dxa"/>
            <w:shd w:val="clear" w:color="auto" w:fill="auto"/>
            <w:vAlign w:val="center"/>
            <w:hideMark/>
          </w:tcPr>
          <w:p w:rsidR="006046CF" w:rsidRPr="005904C8" w:rsidRDefault="006046CF" w:rsidP="00BB770F">
            <w:pPr>
              <w:pStyle w:val="TCTableBody"/>
              <w:jc w:val="center"/>
              <w:cnfStyle w:val="100000000000" w:firstRow="1" w:lastRow="0" w:firstColumn="0" w:lastColumn="0" w:oddVBand="0" w:evenVBand="0" w:oddHBand="0" w:evenHBand="0" w:firstRowFirstColumn="0" w:firstRowLastColumn="0" w:lastRowFirstColumn="0" w:lastRowLastColumn="0"/>
            </w:pPr>
            <w:r w:rsidRPr="005904C8">
              <w:t>Avg. MSD HCT116 IC</w:t>
            </w:r>
            <w:r w:rsidRPr="00175998">
              <w:rPr>
                <w:vertAlign w:val="subscript"/>
              </w:rPr>
              <w:t>50</w:t>
            </w:r>
            <w:r>
              <w:rPr>
                <w:vertAlign w:val="subscript"/>
              </w:rPr>
              <w:t xml:space="preserve"> </w:t>
            </w:r>
            <w:r w:rsidRPr="007F29AE">
              <w:rPr>
                <w:rFonts w:cs="Times"/>
              </w:rPr>
              <w:t>µ</w:t>
            </w:r>
            <w:r w:rsidRPr="007F29AE">
              <w:t>M</w:t>
            </w:r>
          </w:p>
        </w:tc>
        <w:tc>
          <w:tcPr>
            <w:tcW w:w="1216" w:type="dxa"/>
            <w:shd w:val="clear" w:color="auto" w:fill="auto"/>
            <w:vAlign w:val="center"/>
            <w:hideMark/>
          </w:tcPr>
          <w:p w:rsidR="006046CF" w:rsidRDefault="006046CF" w:rsidP="00BB770F">
            <w:pPr>
              <w:pStyle w:val="TCTableBody"/>
              <w:jc w:val="center"/>
              <w:cnfStyle w:val="100000000000" w:firstRow="1" w:lastRow="0" w:firstColumn="0" w:lastColumn="0" w:oddVBand="0" w:evenVBand="0" w:oddHBand="0" w:evenHBand="0" w:firstRowFirstColumn="0" w:firstRowLastColumn="0" w:lastRowFirstColumn="0" w:lastRowLastColumn="0"/>
            </w:pPr>
            <w:r w:rsidRPr="005904C8">
              <w:t>Avg. MLM</w:t>
            </w:r>
          </w:p>
          <w:p w:rsidR="006046CF" w:rsidRDefault="006046CF" w:rsidP="00BB770F">
            <w:pPr>
              <w:pStyle w:val="TCTableBody"/>
              <w:jc w:val="center"/>
              <w:cnfStyle w:val="100000000000" w:firstRow="1" w:lastRow="0" w:firstColumn="0" w:lastColumn="0" w:oddVBand="0" w:evenVBand="0" w:oddHBand="0" w:evenHBand="0" w:firstRowFirstColumn="0" w:firstRowLastColumn="0" w:lastRowFirstColumn="0" w:lastRowLastColumn="0"/>
            </w:pPr>
            <w:r>
              <w:t>%</w:t>
            </w:r>
          </w:p>
          <w:p w:rsidR="006046CF" w:rsidRPr="005904C8" w:rsidRDefault="006046CF" w:rsidP="00BB770F">
            <w:pPr>
              <w:pStyle w:val="TCTableBody"/>
              <w:jc w:val="center"/>
              <w:cnfStyle w:val="100000000000" w:firstRow="1" w:lastRow="0" w:firstColumn="0" w:lastColumn="0" w:oddVBand="0" w:evenVBand="0" w:oddHBand="0" w:evenHBand="0" w:firstRowFirstColumn="0" w:firstRowLastColumn="0" w:lastRowFirstColumn="0" w:lastRowLastColumn="0"/>
            </w:pPr>
            <w:r>
              <w:t>(30 min)</w:t>
            </w:r>
          </w:p>
        </w:tc>
        <w:tc>
          <w:tcPr>
            <w:tcW w:w="856" w:type="dxa"/>
            <w:shd w:val="clear" w:color="auto" w:fill="auto"/>
            <w:vAlign w:val="center"/>
            <w:hideMark/>
          </w:tcPr>
          <w:p w:rsidR="006046CF" w:rsidRPr="005904C8" w:rsidRDefault="006046CF" w:rsidP="00BB770F">
            <w:pPr>
              <w:pStyle w:val="TCTableBody"/>
              <w:jc w:val="center"/>
              <w:cnfStyle w:val="100000000000" w:firstRow="1" w:lastRow="0" w:firstColumn="0" w:lastColumn="0" w:oddVBand="0" w:evenVBand="0" w:oddHBand="0" w:evenHBand="0" w:firstRowFirstColumn="0" w:firstRowLastColumn="0" w:lastRowFirstColumn="0" w:lastRowLastColumn="0"/>
            </w:pPr>
            <w:r w:rsidRPr="005904C8">
              <w:t>A</w:t>
            </w:r>
            <w:r>
              <w:t>log</w:t>
            </w:r>
            <w:r w:rsidRPr="005904C8">
              <w:t>P</w:t>
            </w:r>
          </w:p>
        </w:tc>
      </w:tr>
      <w:tr w:rsidR="006046CF" w:rsidRPr="005904C8" w:rsidTr="00BB770F">
        <w:trPr>
          <w:cnfStyle w:val="000000100000" w:firstRow="0" w:lastRow="0" w:firstColumn="0" w:lastColumn="0" w:oddVBand="0" w:evenVBand="0" w:oddHBand="1" w:evenHBand="0" w:firstRowFirstColumn="0" w:firstRowLastColumn="0" w:lastRowFirstColumn="0" w:lastRowLastColumn="0"/>
          <w:trHeight w:val="1491"/>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BB770F">
            <w:pPr>
              <w:pStyle w:val="TCTableBody"/>
              <w:jc w:val="center"/>
            </w:pPr>
            <w:r>
              <w:t>1</w:t>
            </w:r>
          </w:p>
        </w:tc>
        <w:tc>
          <w:tcPr>
            <w:tcW w:w="992" w:type="dxa"/>
            <w:shd w:val="clear" w:color="auto" w:fill="auto"/>
            <w:noWrap/>
            <w:vAlign w:val="center"/>
          </w:tcPr>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t>24c</w:t>
            </w:r>
          </w:p>
        </w:tc>
        <w:tc>
          <w:tcPr>
            <w:tcW w:w="2020" w:type="dxa"/>
            <w:shd w:val="clear" w:color="auto" w:fill="auto"/>
            <w:noWrap/>
            <w:vAlign w:val="center"/>
          </w:tcPr>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rsidRPr="005904C8">
              <w:rPr>
                <w:rFonts w:asciiTheme="minorHAnsi" w:eastAsiaTheme="minorEastAsia" w:hAnsiTheme="minorHAnsi" w:cstheme="minorBidi"/>
                <w:color w:val="auto"/>
                <w:sz w:val="22"/>
                <w:szCs w:val="22"/>
              </w:rPr>
              <w:object w:dxaOrig="2810" w:dyaOrig="1951">
                <v:shape id="_x0000_i1037" type="#_x0000_t75" style="width:89pt;height:62pt" o:ole="">
                  <v:imagedata r:id="rId35" o:title=""/>
                </v:shape>
                <o:OLEObject Type="Embed" ProgID="ChemDraw.Document.6.0" ShapeID="_x0000_i1037" DrawAspect="Content" ObjectID="_1412080571" r:id="rId36"/>
              </w:object>
            </w:r>
          </w:p>
        </w:tc>
        <w:tc>
          <w:tcPr>
            <w:tcW w:w="1378" w:type="dxa"/>
            <w:shd w:val="clear" w:color="auto" w:fill="auto"/>
            <w:vAlign w:val="center"/>
          </w:tcPr>
          <w:p w:rsidR="006046CF"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rsidRPr="005904C8">
              <w:t>0.008±</w:t>
            </w:r>
          </w:p>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rsidRPr="005904C8">
              <w:t>0.002</w:t>
            </w:r>
          </w:p>
        </w:tc>
        <w:tc>
          <w:tcPr>
            <w:tcW w:w="1379" w:type="dxa"/>
            <w:shd w:val="clear" w:color="auto" w:fill="auto"/>
            <w:vAlign w:val="center"/>
          </w:tcPr>
          <w:p w:rsidR="006046CF"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rPr>
                <w:rFonts w:cs="Times"/>
              </w:rPr>
            </w:pPr>
            <w:r>
              <w:t>1.28</w:t>
            </w:r>
            <w:r>
              <w:rPr>
                <w:rFonts w:cs="Times"/>
              </w:rPr>
              <w:t>±</w:t>
            </w:r>
          </w:p>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t>0.405</w:t>
            </w:r>
          </w:p>
        </w:tc>
        <w:tc>
          <w:tcPr>
            <w:tcW w:w="1378" w:type="dxa"/>
            <w:shd w:val="clear" w:color="auto" w:fill="auto"/>
            <w:vAlign w:val="center"/>
          </w:tcPr>
          <w:p w:rsidR="006046CF"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rsidRPr="005904C8">
              <w:t>0.604±</w:t>
            </w:r>
          </w:p>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rsidRPr="005904C8">
              <w:t>0.162</w:t>
            </w:r>
          </w:p>
        </w:tc>
        <w:tc>
          <w:tcPr>
            <w:tcW w:w="1216" w:type="dxa"/>
            <w:shd w:val="clear" w:color="auto" w:fill="auto"/>
            <w:vAlign w:val="center"/>
          </w:tcPr>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rsidRPr="005904C8">
              <w:t>73</w:t>
            </w:r>
          </w:p>
        </w:tc>
        <w:tc>
          <w:tcPr>
            <w:tcW w:w="856" w:type="dxa"/>
            <w:shd w:val="clear" w:color="auto" w:fill="auto"/>
            <w:vAlign w:val="center"/>
          </w:tcPr>
          <w:p w:rsidR="006046CF" w:rsidRPr="003B78BD"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rsidRPr="003B78BD">
              <w:t>3.06</w:t>
            </w:r>
          </w:p>
        </w:tc>
      </w:tr>
      <w:tr w:rsidR="006046CF" w:rsidRPr="005904C8" w:rsidTr="00BB770F">
        <w:trPr>
          <w:trHeight w:val="1408"/>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BB770F">
            <w:pPr>
              <w:pStyle w:val="TCTableBody"/>
              <w:jc w:val="center"/>
            </w:pPr>
            <w:r>
              <w:t>2</w:t>
            </w:r>
          </w:p>
        </w:tc>
        <w:tc>
          <w:tcPr>
            <w:tcW w:w="992" w:type="dxa"/>
            <w:shd w:val="clear" w:color="auto" w:fill="auto"/>
            <w:noWrap/>
            <w:vAlign w:val="center"/>
            <w:hideMark/>
          </w:tcPr>
          <w:p w:rsidR="006046CF" w:rsidRPr="005904C8"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t>28b</w:t>
            </w:r>
          </w:p>
        </w:tc>
        <w:tc>
          <w:tcPr>
            <w:tcW w:w="2020" w:type="dxa"/>
            <w:shd w:val="clear" w:color="auto" w:fill="auto"/>
            <w:noWrap/>
            <w:vAlign w:val="center"/>
            <w:hideMark/>
          </w:tcPr>
          <w:p w:rsidR="006046CF" w:rsidRPr="005904C8"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rPr>
                <w:color w:val="auto"/>
              </w:rPr>
              <w:object w:dxaOrig="2807" w:dyaOrig="1778">
                <v:shape id="_x0000_i1038" type="#_x0000_t75" style="width:88pt;height:56pt" o:ole="">
                  <v:imagedata r:id="rId37" o:title=""/>
                </v:shape>
                <o:OLEObject Type="Embed" ProgID="ChemDraw.Document.6.0" ShapeID="_x0000_i1038" DrawAspect="Content" ObjectID="_1412080572" r:id="rId38"/>
              </w:object>
            </w:r>
          </w:p>
        </w:tc>
        <w:tc>
          <w:tcPr>
            <w:tcW w:w="1378" w:type="dxa"/>
            <w:shd w:val="clear" w:color="auto" w:fill="auto"/>
            <w:vAlign w:val="center"/>
            <w:hideMark/>
          </w:tcPr>
          <w:p w:rsidR="006046CF"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rPr>
                <w:rFonts w:cs="Times"/>
              </w:rPr>
            </w:pPr>
            <w:r>
              <w:t>0.024</w:t>
            </w:r>
            <w:r>
              <w:rPr>
                <w:rFonts w:cs="Times"/>
              </w:rPr>
              <w:t>±</w:t>
            </w:r>
          </w:p>
          <w:p w:rsidR="006046CF" w:rsidRPr="005904C8"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t>0.014</w:t>
            </w:r>
          </w:p>
        </w:tc>
        <w:tc>
          <w:tcPr>
            <w:tcW w:w="1379" w:type="dxa"/>
            <w:shd w:val="clear" w:color="auto" w:fill="auto"/>
            <w:vAlign w:val="center"/>
          </w:tcPr>
          <w:p w:rsidR="006046CF" w:rsidRPr="005904C8"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t>0.38 (0.17, 0.59)</w:t>
            </w:r>
          </w:p>
        </w:tc>
        <w:tc>
          <w:tcPr>
            <w:tcW w:w="1378" w:type="dxa"/>
            <w:shd w:val="clear" w:color="auto" w:fill="auto"/>
            <w:vAlign w:val="center"/>
            <w:hideMark/>
          </w:tcPr>
          <w:p w:rsidR="006046CF" w:rsidRPr="005904C8"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t>2.54</w:t>
            </w:r>
            <w:r>
              <w:rPr>
                <w:rFonts w:cs="Times"/>
              </w:rPr>
              <w:t>±</w:t>
            </w:r>
            <w:r>
              <w:t>0.789</w:t>
            </w:r>
          </w:p>
        </w:tc>
        <w:tc>
          <w:tcPr>
            <w:tcW w:w="1216" w:type="dxa"/>
            <w:shd w:val="clear" w:color="auto" w:fill="auto"/>
            <w:vAlign w:val="center"/>
            <w:hideMark/>
          </w:tcPr>
          <w:p w:rsidR="006046CF" w:rsidRPr="005904C8"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rsidRPr="005904C8">
              <w:t>63</w:t>
            </w:r>
          </w:p>
        </w:tc>
        <w:tc>
          <w:tcPr>
            <w:tcW w:w="856" w:type="dxa"/>
            <w:shd w:val="clear" w:color="auto" w:fill="auto"/>
            <w:vAlign w:val="center"/>
            <w:hideMark/>
          </w:tcPr>
          <w:p w:rsidR="006046CF" w:rsidRPr="005904C8"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rsidRPr="005904C8">
              <w:t>3.56</w:t>
            </w:r>
          </w:p>
        </w:tc>
      </w:tr>
      <w:tr w:rsidR="006046CF" w:rsidRPr="005904C8" w:rsidTr="00BB770F">
        <w:trPr>
          <w:cnfStyle w:val="000000100000" w:firstRow="0" w:lastRow="0" w:firstColumn="0" w:lastColumn="0" w:oddVBand="0" w:evenVBand="0" w:oddHBand="1" w:evenHBand="0" w:firstRowFirstColumn="0" w:firstRowLastColumn="0" w:lastRowFirstColumn="0" w:lastRowLastColumn="0"/>
          <w:trHeight w:val="1625"/>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BB770F">
            <w:pPr>
              <w:pStyle w:val="TCTableBody"/>
              <w:jc w:val="center"/>
            </w:pPr>
            <w:r>
              <w:t>3</w:t>
            </w:r>
          </w:p>
        </w:tc>
        <w:tc>
          <w:tcPr>
            <w:tcW w:w="992" w:type="dxa"/>
            <w:shd w:val="clear" w:color="auto" w:fill="auto"/>
            <w:noWrap/>
            <w:vAlign w:val="center"/>
            <w:hideMark/>
          </w:tcPr>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t>28c</w:t>
            </w:r>
          </w:p>
        </w:tc>
        <w:tc>
          <w:tcPr>
            <w:tcW w:w="2020" w:type="dxa"/>
            <w:shd w:val="clear" w:color="auto" w:fill="auto"/>
            <w:noWrap/>
            <w:vAlign w:val="center"/>
            <w:hideMark/>
          </w:tcPr>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rPr>
                <w:rFonts w:asciiTheme="minorHAnsi" w:eastAsiaTheme="minorEastAsia" w:hAnsiTheme="minorHAnsi" w:cstheme="minorBidi"/>
                <w:color w:val="auto"/>
                <w:sz w:val="22"/>
                <w:szCs w:val="22"/>
              </w:rPr>
              <w:object w:dxaOrig="2807" w:dyaOrig="2210">
                <v:shape id="_x0000_i1039" type="#_x0000_t75" style="width:92pt;height:73pt" o:ole="">
                  <v:imagedata r:id="rId39" o:title=""/>
                </v:shape>
                <o:OLEObject Type="Embed" ProgID="ChemDraw.Document.6.0" ShapeID="_x0000_i1039" DrawAspect="Content" ObjectID="_1412080573" r:id="rId40"/>
              </w:object>
            </w:r>
          </w:p>
        </w:tc>
        <w:tc>
          <w:tcPr>
            <w:tcW w:w="1378" w:type="dxa"/>
            <w:shd w:val="clear" w:color="auto" w:fill="auto"/>
            <w:vAlign w:val="center"/>
            <w:hideMark/>
          </w:tcPr>
          <w:p w:rsidR="006046CF"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rsidRPr="005904C8">
              <w:t>0.0</w:t>
            </w:r>
            <w:r>
              <w:t>1</w:t>
            </w:r>
            <w:r w:rsidRPr="005904C8">
              <w:t>0</w:t>
            </w:r>
            <w:r>
              <w:t>±</w:t>
            </w:r>
          </w:p>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t>0.0033</w:t>
            </w:r>
          </w:p>
        </w:tc>
        <w:tc>
          <w:tcPr>
            <w:tcW w:w="1379" w:type="dxa"/>
            <w:shd w:val="clear" w:color="auto" w:fill="auto"/>
            <w:vAlign w:val="center"/>
          </w:tcPr>
          <w:p w:rsidR="006046CF"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t>&gt; 45</w:t>
            </w:r>
          </w:p>
        </w:tc>
        <w:tc>
          <w:tcPr>
            <w:tcW w:w="1378" w:type="dxa"/>
            <w:shd w:val="clear" w:color="auto" w:fill="auto"/>
            <w:vAlign w:val="center"/>
            <w:hideMark/>
          </w:tcPr>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t>2.64</w:t>
            </w:r>
            <w:r>
              <w:rPr>
                <w:rFonts w:cs="Times"/>
              </w:rPr>
              <w:t>±</w:t>
            </w:r>
            <w:r>
              <w:t>0.335</w:t>
            </w:r>
          </w:p>
        </w:tc>
        <w:tc>
          <w:tcPr>
            <w:tcW w:w="1216" w:type="dxa"/>
            <w:shd w:val="clear" w:color="auto" w:fill="auto"/>
            <w:vAlign w:val="center"/>
            <w:hideMark/>
          </w:tcPr>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t>45</w:t>
            </w:r>
          </w:p>
        </w:tc>
        <w:tc>
          <w:tcPr>
            <w:tcW w:w="856" w:type="dxa"/>
            <w:shd w:val="clear" w:color="auto" w:fill="auto"/>
            <w:vAlign w:val="center"/>
            <w:hideMark/>
          </w:tcPr>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rsidRPr="005904C8">
              <w:t>3.4</w:t>
            </w:r>
            <w:r>
              <w:t>1</w:t>
            </w:r>
          </w:p>
        </w:tc>
      </w:tr>
      <w:tr w:rsidR="006046CF" w:rsidRPr="005904C8" w:rsidTr="00BB770F">
        <w:trPr>
          <w:trHeight w:val="1558"/>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BB770F">
            <w:pPr>
              <w:pStyle w:val="TCTableBody"/>
              <w:jc w:val="center"/>
            </w:pPr>
            <w:r>
              <w:t>4</w:t>
            </w:r>
          </w:p>
        </w:tc>
        <w:tc>
          <w:tcPr>
            <w:tcW w:w="992" w:type="dxa"/>
            <w:shd w:val="clear" w:color="auto" w:fill="auto"/>
            <w:noWrap/>
            <w:vAlign w:val="center"/>
            <w:hideMark/>
          </w:tcPr>
          <w:p w:rsidR="006046CF" w:rsidRPr="005904C8"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t>28d</w:t>
            </w:r>
          </w:p>
        </w:tc>
        <w:tc>
          <w:tcPr>
            <w:tcW w:w="2020" w:type="dxa"/>
            <w:shd w:val="clear" w:color="auto" w:fill="auto"/>
            <w:noWrap/>
            <w:vAlign w:val="center"/>
            <w:hideMark/>
          </w:tcPr>
          <w:p w:rsidR="006046CF" w:rsidRPr="005904C8"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rPr>
                <w:rFonts w:asciiTheme="minorHAnsi" w:eastAsiaTheme="minorEastAsia" w:hAnsiTheme="minorHAnsi" w:cstheme="minorBidi"/>
                <w:color w:val="auto"/>
                <w:sz w:val="22"/>
                <w:szCs w:val="22"/>
              </w:rPr>
              <w:object w:dxaOrig="2807" w:dyaOrig="2210">
                <v:shape id="_x0000_i1040" type="#_x0000_t75" style="width:92pt;height:71pt" o:ole="">
                  <v:imagedata r:id="rId41" o:title=""/>
                </v:shape>
                <o:OLEObject Type="Embed" ProgID="ChemDraw.Document.6.0" ShapeID="_x0000_i1040" DrawAspect="Content" ObjectID="_1412080574" r:id="rId42"/>
              </w:object>
            </w:r>
          </w:p>
        </w:tc>
        <w:tc>
          <w:tcPr>
            <w:tcW w:w="1378" w:type="dxa"/>
            <w:shd w:val="clear" w:color="auto" w:fill="auto"/>
            <w:vAlign w:val="center"/>
            <w:hideMark/>
          </w:tcPr>
          <w:p w:rsidR="006046CF" w:rsidRPr="005904C8"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t>0.049 (0.067, 0.030)</w:t>
            </w:r>
          </w:p>
        </w:tc>
        <w:tc>
          <w:tcPr>
            <w:tcW w:w="1379" w:type="dxa"/>
            <w:shd w:val="clear" w:color="auto" w:fill="auto"/>
            <w:vAlign w:val="center"/>
          </w:tcPr>
          <w:p w:rsidR="006046CF"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t>&gt;10</w:t>
            </w:r>
          </w:p>
        </w:tc>
        <w:tc>
          <w:tcPr>
            <w:tcW w:w="1378" w:type="dxa"/>
            <w:shd w:val="clear" w:color="auto" w:fill="auto"/>
            <w:vAlign w:val="center"/>
            <w:hideMark/>
          </w:tcPr>
          <w:p w:rsidR="006046CF" w:rsidRPr="005904C8"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t>-</w:t>
            </w:r>
          </w:p>
        </w:tc>
        <w:tc>
          <w:tcPr>
            <w:tcW w:w="1216" w:type="dxa"/>
            <w:shd w:val="clear" w:color="auto" w:fill="auto"/>
            <w:vAlign w:val="center"/>
            <w:hideMark/>
          </w:tcPr>
          <w:p w:rsidR="006046CF" w:rsidRPr="005904C8"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t>45</w:t>
            </w:r>
          </w:p>
        </w:tc>
        <w:tc>
          <w:tcPr>
            <w:tcW w:w="856" w:type="dxa"/>
            <w:shd w:val="clear" w:color="auto" w:fill="auto"/>
            <w:vAlign w:val="center"/>
            <w:hideMark/>
          </w:tcPr>
          <w:p w:rsidR="006046CF" w:rsidRPr="005904C8" w:rsidRDefault="006046CF" w:rsidP="00BB770F">
            <w:pPr>
              <w:pStyle w:val="TCTableBody"/>
              <w:jc w:val="center"/>
              <w:cnfStyle w:val="000000000000" w:firstRow="0" w:lastRow="0" w:firstColumn="0" w:lastColumn="0" w:oddVBand="0" w:evenVBand="0" w:oddHBand="0" w:evenHBand="0" w:firstRowFirstColumn="0" w:firstRowLastColumn="0" w:lastRowFirstColumn="0" w:lastRowLastColumn="0"/>
            </w:pPr>
            <w:r w:rsidRPr="005904C8">
              <w:t>3.78</w:t>
            </w:r>
          </w:p>
        </w:tc>
      </w:tr>
      <w:tr w:rsidR="006046CF" w:rsidRPr="005904C8" w:rsidTr="00BB770F">
        <w:trPr>
          <w:cnfStyle w:val="000000100000" w:firstRow="0" w:lastRow="0" w:firstColumn="0" w:lastColumn="0" w:oddVBand="0" w:evenVBand="0" w:oddHBand="1" w:evenHBand="0" w:firstRowFirstColumn="0" w:firstRowLastColumn="0" w:lastRowFirstColumn="0" w:lastRowLastColumn="0"/>
          <w:trHeight w:val="190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BB770F">
            <w:pPr>
              <w:pStyle w:val="TCTableBody"/>
              <w:jc w:val="center"/>
            </w:pPr>
            <w:r>
              <w:t>5</w:t>
            </w:r>
          </w:p>
        </w:tc>
        <w:tc>
          <w:tcPr>
            <w:tcW w:w="992" w:type="dxa"/>
            <w:shd w:val="clear" w:color="auto" w:fill="auto"/>
            <w:noWrap/>
            <w:vAlign w:val="center"/>
            <w:hideMark/>
          </w:tcPr>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t>28e</w:t>
            </w:r>
          </w:p>
        </w:tc>
        <w:tc>
          <w:tcPr>
            <w:tcW w:w="2020" w:type="dxa"/>
            <w:shd w:val="clear" w:color="auto" w:fill="auto"/>
            <w:noWrap/>
            <w:vAlign w:val="center"/>
            <w:hideMark/>
          </w:tcPr>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rPr>
                <w:rFonts w:asciiTheme="minorHAnsi" w:eastAsiaTheme="minorEastAsia" w:hAnsiTheme="minorHAnsi" w:cstheme="minorBidi"/>
                <w:color w:val="auto"/>
                <w:sz w:val="22"/>
                <w:szCs w:val="22"/>
              </w:rPr>
              <w:object w:dxaOrig="2807" w:dyaOrig="2642">
                <v:shape id="_x0000_i1041" type="#_x0000_t75" style="width:92pt;height:85pt" o:ole="">
                  <v:imagedata r:id="rId43" o:title=""/>
                </v:shape>
                <o:OLEObject Type="Embed" ProgID="ChemDraw.Document.6.0" ShapeID="_x0000_i1041" DrawAspect="Content" ObjectID="_1412080575" r:id="rId44"/>
              </w:object>
            </w:r>
          </w:p>
        </w:tc>
        <w:tc>
          <w:tcPr>
            <w:tcW w:w="1378" w:type="dxa"/>
            <w:shd w:val="clear" w:color="auto" w:fill="auto"/>
            <w:vAlign w:val="center"/>
            <w:hideMark/>
          </w:tcPr>
          <w:p w:rsidR="006046CF"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t>0.141±</w:t>
            </w:r>
          </w:p>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t>0.049</w:t>
            </w:r>
          </w:p>
        </w:tc>
        <w:tc>
          <w:tcPr>
            <w:tcW w:w="1379" w:type="dxa"/>
            <w:shd w:val="clear" w:color="auto" w:fill="auto"/>
            <w:vAlign w:val="center"/>
          </w:tcPr>
          <w:p w:rsidR="006046CF"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t>-</w:t>
            </w:r>
          </w:p>
        </w:tc>
        <w:tc>
          <w:tcPr>
            <w:tcW w:w="1378" w:type="dxa"/>
            <w:shd w:val="clear" w:color="auto" w:fill="auto"/>
            <w:vAlign w:val="center"/>
            <w:hideMark/>
          </w:tcPr>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t>-</w:t>
            </w:r>
          </w:p>
        </w:tc>
        <w:tc>
          <w:tcPr>
            <w:tcW w:w="1216" w:type="dxa"/>
            <w:shd w:val="clear" w:color="auto" w:fill="auto"/>
            <w:vAlign w:val="center"/>
            <w:hideMark/>
          </w:tcPr>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rsidRPr="005904C8">
              <w:t>59</w:t>
            </w:r>
          </w:p>
        </w:tc>
        <w:tc>
          <w:tcPr>
            <w:tcW w:w="856" w:type="dxa"/>
            <w:shd w:val="clear" w:color="auto" w:fill="auto"/>
            <w:vAlign w:val="center"/>
            <w:hideMark/>
          </w:tcPr>
          <w:p w:rsidR="006046CF" w:rsidRPr="005904C8" w:rsidRDefault="006046CF" w:rsidP="00BB770F">
            <w:pPr>
              <w:pStyle w:val="TCTableBody"/>
              <w:jc w:val="center"/>
              <w:cnfStyle w:val="000000100000" w:firstRow="0" w:lastRow="0" w:firstColumn="0" w:lastColumn="0" w:oddVBand="0" w:evenVBand="0" w:oddHBand="1" w:evenHBand="0" w:firstRowFirstColumn="0" w:firstRowLastColumn="0" w:lastRowFirstColumn="0" w:lastRowLastColumn="0"/>
            </w:pPr>
            <w:r w:rsidRPr="005904C8">
              <w:t>2.9</w:t>
            </w:r>
            <w:r>
              <w:t>3</w:t>
            </w:r>
          </w:p>
        </w:tc>
      </w:tr>
    </w:tbl>
    <w:p w:rsidR="0022287F" w:rsidRDefault="0022287F" w:rsidP="00F674F9">
      <w:pPr>
        <w:pStyle w:val="TAMainText"/>
      </w:pPr>
    </w:p>
    <w:p w:rsidR="004C6D05" w:rsidRDefault="00AC5FDF" w:rsidP="00F674F9">
      <w:pPr>
        <w:pStyle w:val="TAMainText"/>
      </w:pPr>
      <w:r w:rsidRPr="00D30336">
        <w:t xml:space="preserve">Unfortunately, </w:t>
      </w:r>
      <w:r w:rsidR="00D701EF" w:rsidRPr="00D701EF">
        <w:rPr>
          <w:b/>
        </w:rPr>
        <w:t>28</w:t>
      </w:r>
      <w:r w:rsidR="00AE63E3" w:rsidRPr="00D701EF">
        <w:rPr>
          <w:b/>
        </w:rPr>
        <w:t>c</w:t>
      </w:r>
      <w:r w:rsidR="00A3723D">
        <w:t xml:space="preserve"> </w:t>
      </w:r>
      <w:r w:rsidRPr="00D30336">
        <w:t xml:space="preserve">was </w:t>
      </w:r>
      <w:r w:rsidR="00DD2DFC">
        <w:t>five</w:t>
      </w:r>
      <w:r w:rsidR="000B64BB">
        <w:t>-</w:t>
      </w:r>
      <w:r w:rsidR="00DD2DFC">
        <w:t>fo</w:t>
      </w:r>
      <w:r w:rsidR="00DD2DFC" w:rsidRPr="00D30336">
        <w:t>ld</w:t>
      </w:r>
      <w:r w:rsidRPr="00D30336">
        <w:t xml:space="preserve"> less active in the cellular assay</w:t>
      </w:r>
      <w:r w:rsidR="003F69D0">
        <w:t>, which, g</w:t>
      </w:r>
      <w:r w:rsidR="00726D39">
        <w:t>iv</w:t>
      </w:r>
      <w:r w:rsidR="001F2224" w:rsidRPr="00D30336">
        <w:t>e</w:t>
      </w:r>
      <w:r w:rsidR="00726D39">
        <w:t>n</w:t>
      </w:r>
      <w:r w:rsidR="001F2224" w:rsidRPr="00D30336">
        <w:t xml:space="preserve"> the similar biochemical potency and physicochemical properties, </w:t>
      </w:r>
      <w:r w:rsidR="003F69D0">
        <w:t>wa</w:t>
      </w:r>
      <w:r w:rsidR="001F2224" w:rsidRPr="00D30336">
        <w:t xml:space="preserve">s difficult to </w:t>
      </w:r>
      <w:r w:rsidR="0016317B" w:rsidRPr="00D30336">
        <w:t>rationalize</w:t>
      </w:r>
      <w:r w:rsidR="001F2224" w:rsidRPr="00D30336">
        <w:t xml:space="preserve">. Whilst we </w:t>
      </w:r>
      <w:r w:rsidR="00226973" w:rsidRPr="00D30336">
        <w:t>r</w:t>
      </w:r>
      <w:r w:rsidR="00226973">
        <w:t>egarded</w:t>
      </w:r>
      <w:r w:rsidR="00D30336">
        <w:t xml:space="preserve"> the e</w:t>
      </w:r>
      <w:r w:rsidR="001F2224" w:rsidRPr="00D30336">
        <w:t>thoxy as</w:t>
      </w:r>
      <w:r w:rsidR="00F92F4A">
        <w:t xml:space="preserve"> a </w:t>
      </w:r>
      <w:r w:rsidR="001F2224" w:rsidRPr="00D30336">
        <w:t xml:space="preserve">valuable </w:t>
      </w:r>
      <w:r w:rsidR="00D30336">
        <w:t>alternative for the methoxy</w:t>
      </w:r>
      <w:r w:rsidR="00E25181">
        <w:t xml:space="preserve"> </w:t>
      </w:r>
      <w:r w:rsidR="00D30336">
        <w:t xml:space="preserve">group </w:t>
      </w:r>
      <w:r w:rsidR="001F2224" w:rsidRPr="00D30336">
        <w:t xml:space="preserve">with significantly </w:t>
      </w:r>
      <w:r w:rsidR="00D30336" w:rsidRPr="00D30336">
        <w:t xml:space="preserve">improved selectivity </w:t>
      </w:r>
      <w:r w:rsidR="00D30336">
        <w:t xml:space="preserve">and </w:t>
      </w:r>
      <w:r w:rsidR="001F2224" w:rsidRPr="00D30336">
        <w:t xml:space="preserve">reduced risk of </w:t>
      </w:r>
      <w:r w:rsidR="00957CD3">
        <w:t xml:space="preserve">dealkylative </w:t>
      </w:r>
      <w:r w:rsidR="001F2224" w:rsidRPr="00D30336">
        <w:t>rea</w:t>
      </w:r>
      <w:r w:rsidR="00E25181">
        <w:t xml:space="preserve">ctive intermediate </w:t>
      </w:r>
      <w:r w:rsidR="00957CD3">
        <w:t>formation</w:t>
      </w:r>
      <w:r w:rsidR="00226973">
        <w:t>, w</w:t>
      </w:r>
      <w:r w:rsidR="00D30336">
        <w:t xml:space="preserve">e </w:t>
      </w:r>
      <w:r w:rsidR="00226973">
        <w:t xml:space="preserve">nevertheless </w:t>
      </w:r>
      <w:r w:rsidR="001F2224" w:rsidRPr="00D30336">
        <w:t xml:space="preserve">decided to maintain the </w:t>
      </w:r>
      <w:r w:rsidR="003F20BE">
        <w:t>methoxy</w:t>
      </w:r>
      <w:r w:rsidR="00C06B19">
        <w:t xml:space="preserve"> in place</w:t>
      </w:r>
      <w:r w:rsidR="001F2224" w:rsidRPr="00D30336">
        <w:t xml:space="preserve"> due to the </w:t>
      </w:r>
      <w:r w:rsidR="00E019EF">
        <w:t xml:space="preserve">improved </w:t>
      </w:r>
      <w:r w:rsidR="00E25181">
        <w:t>cellular activity</w:t>
      </w:r>
      <w:r w:rsidR="00C06B19">
        <w:t xml:space="preserve">. </w:t>
      </w:r>
      <w:r w:rsidR="00C06B19" w:rsidRPr="00C06B19">
        <w:t xml:space="preserve">Instead, we </w:t>
      </w:r>
      <w:r w:rsidR="00A25129">
        <w:t xml:space="preserve">looked to </w:t>
      </w:r>
      <w:r w:rsidR="00CF17E8" w:rsidRPr="00C06B19">
        <w:t>improve the metabolic stability through modifications at the 8</w:t>
      </w:r>
      <w:r w:rsidR="00A11E8D">
        <w:t>-</w:t>
      </w:r>
      <w:r w:rsidR="00CF17E8" w:rsidRPr="00C06B19">
        <w:t xml:space="preserve">position of the </w:t>
      </w:r>
      <w:r w:rsidR="002264DB" w:rsidRPr="00D15AE0">
        <w:t>pyrido[3,4-</w:t>
      </w:r>
      <w:r w:rsidR="002264DB" w:rsidRPr="00AB43C1">
        <w:rPr>
          <w:i/>
        </w:rPr>
        <w:t>d</w:t>
      </w:r>
      <w:r w:rsidR="002264DB" w:rsidRPr="00D15AE0">
        <w:t>]pyrimidine</w:t>
      </w:r>
      <w:r w:rsidR="00383AA4">
        <w:t xml:space="preserve"> core</w:t>
      </w:r>
      <w:r w:rsidR="00383AA4" w:rsidRPr="00871B3E">
        <w:t>.</w:t>
      </w:r>
      <w:r w:rsidR="00504CFA" w:rsidRPr="00871B3E">
        <w:t xml:space="preserve">  </w:t>
      </w:r>
      <w:r w:rsidR="000D0387">
        <w:t>We hypothesized that b</w:t>
      </w:r>
      <w:r w:rsidR="00A80FE8">
        <w:t>y</w:t>
      </w:r>
      <w:r w:rsidR="003116D6" w:rsidRPr="00871B3E">
        <w:t xml:space="preserve"> introducing </w:t>
      </w:r>
      <w:r w:rsidR="000D0387">
        <w:t>divers</w:t>
      </w:r>
      <w:r w:rsidR="00A80FE8">
        <w:t>e</w:t>
      </w:r>
      <w:r w:rsidR="000D0387">
        <w:t xml:space="preserve"> substituent</w:t>
      </w:r>
      <w:r w:rsidR="00A80FE8">
        <w:t>s at this position of</w:t>
      </w:r>
      <w:r w:rsidR="00E717AA" w:rsidRPr="00871B3E">
        <w:t xml:space="preserve"> the scaffold</w:t>
      </w:r>
      <w:r w:rsidR="003116D6" w:rsidRPr="00871B3E">
        <w:t xml:space="preserve"> the molecular recognition of the compounds by </w:t>
      </w:r>
      <w:r w:rsidR="000D0387">
        <w:t>metabolic enzymes</w:t>
      </w:r>
      <w:r w:rsidR="00A80FE8">
        <w:t xml:space="preserve"> would be affected,</w:t>
      </w:r>
      <w:r w:rsidR="000D0387">
        <w:t xml:space="preserve"> </w:t>
      </w:r>
      <w:r w:rsidR="003116D6" w:rsidRPr="00871B3E">
        <w:t>leading to increased stability</w:t>
      </w:r>
      <w:r w:rsidR="000D0387">
        <w:t xml:space="preserve">. </w:t>
      </w:r>
      <w:r w:rsidR="003116D6">
        <w:t xml:space="preserve"> </w:t>
      </w:r>
    </w:p>
    <w:p w:rsidR="003F20BE" w:rsidRDefault="00335BFB">
      <w:pPr>
        <w:pStyle w:val="TAMainText"/>
      </w:pPr>
      <w:r>
        <w:t>In order to address the</w:t>
      </w:r>
      <w:r w:rsidR="009753B3">
        <w:t>s</w:t>
      </w:r>
      <w:r>
        <w:t>e</w:t>
      </w:r>
      <w:r w:rsidR="009753B3">
        <w:t xml:space="preserve"> aspect</w:t>
      </w:r>
      <w:r>
        <w:t>s</w:t>
      </w:r>
      <w:r w:rsidR="009753B3">
        <w:t xml:space="preserve"> we use</w:t>
      </w:r>
      <w:r w:rsidR="000D0387">
        <w:t>d</w:t>
      </w:r>
      <w:r w:rsidR="009753B3">
        <w:t xml:space="preserve"> the structural information gathered on </w:t>
      </w:r>
      <w:r w:rsidR="004C6D05" w:rsidRPr="00D15AE0">
        <w:t>pyrido[3,4-</w:t>
      </w:r>
      <w:r w:rsidR="004C6D05" w:rsidRPr="00AB43C1">
        <w:rPr>
          <w:i/>
        </w:rPr>
        <w:t>d</w:t>
      </w:r>
      <w:r w:rsidR="004C6D05" w:rsidRPr="00D15AE0">
        <w:t>]pyrimidine</w:t>
      </w:r>
      <w:r w:rsidR="004C6D05">
        <w:t xml:space="preserve"> </w:t>
      </w:r>
      <w:r w:rsidR="004C6D05" w:rsidRPr="00D701EF">
        <w:rPr>
          <w:b/>
        </w:rPr>
        <w:t>24c</w:t>
      </w:r>
      <w:r w:rsidR="004C6D05">
        <w:rPr>
          <w:b/>
        </w:rPr>
        <w:t xml:space="preserve">. </w:t>
      </w:r>
      <w:r>
        <w:t>The</w:t>
      </w:r>
      <w:r w:rsidR="00726D39">
        <w:t xml:space="preserve"> crystal structure </w:t>
      </w:r>
      <w:r w:rsidR="00AF4144">
        <w:t xml:space="preserve">of </w:t>
      </w:r>
      <w:r w:rsidR="004C6D05">
        <w:t>this inhibitor</w:t>
      </w:r>
      <w:r w:rsidR="009340C3" w:rsidRPr="00DB6553">
        <w:rPr>
          <w:color w:val="FF0000"/>
        </w:rPr>
        <w:t xml:space="preserve"> </w:t>
      </w:r>
      <w:r w:rsidR="008B20D9">
        <w:t xml:space="preserve">showed that the </w:t>
      </w:r>
      <w:r w:rsidR="00E0227B">
        <w:t>8</w:t>
      </w:r>
      <w:r w:rsidR="00A11E8D">
        <w:t>-</w:t>
      </w:r>
      <w:r w:rsidR="00E0227B">
        <w:t xml:space="preserve">position </w:t>
      </w:r>
      <w:r w:rsidR="008B20D9">
        <w:t xml:space="preserve">pyrazole </w:t>
      </w:r>
      <w:r w:rsidR="008B20D9" w:rsidRPr="00D44A99">
        <w:t>group</w:t>
      </w:r>
      <w:r w:rsidR="00726D39" w:rsidRPr="00D44A99">
        <w:t xml:space="preserve"> binds to a hydrophobic pocket formed by </w:t>
      </w:r>
      <w:r w:rsidR="00A5330E">
        <w:t>I</w:t>
      </w:r>
      <w:r w:rsidR="0026195B">
        <w:t xml:space="preserve">le531, </w:t>
      </w:r>
      <w:r w:rsidR="00A5330E">
        <w:t>V</w:t>
      </w:r>
      <w:r w:rsidR="0026195B">
        <w:t xml:space="preserve">al539, </w:t>
      </w:r>
      <w:r w:rsidR="00A5330E">
        <w:t>M</w:t>
      </w:r>
      <w:r w:rsidR="0026195B">
        <w:t xml:space="preserve">et671 and </w:t>
      </w:r>
      <w:r w:rsidR="00A5330E">
        <w:t>P</w:t>
      </w:r>
      <w:r w:rsidR="0026195B">
        <w:t>ro673 (</w:t>
      </w:r>
      <w:r w:rsidR="0026195B" w:rsidRPr="00A5330E">
        <w:rPr>
          <w:b/>
        </w:rPr>
        <w:t>Figure 5</w:t>
      </w:r>
      <w:r w:rsidR="007C149D">
        <w:rPr>
          <w:b/>
        </w:rPr>
        <w:t>A</w:t>
      </w:r>
      <w:r w:rsidR="0026195B">
        <w:t>)</w:t>
      </w:r>
      <w:r w:rsidR="00500639">
        <w:t>. This is the same pocket that is occupied by</w:t>
      </w:r>
      <w:r w:rsidR="005F1B1E">
        <w:t xml:space="preserve"> the carbam</w:t>
      </w:r>
      <w:r w:rsidR="00500639">
        <w:t xml:space="preserve">ate group of </w:t>
      </w:r>
      <w:r w:rsidR="00500639" w:rsidRPr="00500639">
        <w:rPr>
          <w:b/>
        </w:rPr>
        <w:t>4</w:t>
      </w:r>
      <w:r w:rsidR="00BE7B4F" w:rsidRPr="00D44A99">
        <w:t xml:space="preserve"> and </w:t>
      </w:r>
      <w:r w:rsidR="00BE7B4F">
        <w:t>is sufficiently large to accommodate a variety of hydrophobic groups</w:t>
      </w:r>
      <w:r w:rsidR="00FE4783">
        <w:t xml:space="preserve"> (</w:t>
      </w:r>
      <w:r w:rsidR="00FE4783" w:rsidRPr="00FE4783">
        <w:rPr>
          <w:b/>
        </w:rPr>
        <w:t>Figure 5</w:t>
      </w:r>
      <w:r w:rsidR="007C149D">
        <w:rPr>
          <w:b/>
        </w:rPr>
        <w:t>B</w:t>
      </w:r>
      <w:r w:rsidR="00FE4783">
        <w:t>)</w:t>
      </w:r>
      <w:r w:rsidR="00726D39">
        <w:t xml:space="preserve">. </w:t>
      </w:r>
      <w:r w:rsidR="00E02E34">
        <w:t xml:space="preserve">It is also of note that the </w:t>
      </w:r>
      <w:r w:rsidR="0016317B">
        <w:t>co-crystal</w:t>
      </w:r>
      <w:r w:rsidR="00E02E34">
        <w:t xml:space="preserve"> structure of </w:t>
      </w:r>
      <w:r w:rsidR="00E02E34" w:rsidRPr="00E02E34">
        <w:rPr>
          <w:b/>
        </w:rPr>
        <w:t>24c</w:t>
      </w:r>
      <w:r w:rsidR="00E02E34">
        <w:t xml:space="preserve"> shows ordering of the activation loop</w:t>
      </w:r>
      <w:r w:rsidR="0083495A">
        <w:t xml:space="preserve"> of MPS1</w:t>
      </w:r>
      <w:r w:rsidR="00E02E34">
        <w:t>, as is seen with CCT251455 (</w:t>
      </w:r>
      <w:r w:rsidR="00E02E34" w:rsidRPr="00E02E34">
        <w:rPr>
          <w:b/>
        </w:rPr>
        <w:t>4</w:t>
      </w:r>
      <w:r w:rsidR="00E02E34">
        <w:t>).</w:t>
      </w:r>
      <w:hyperlink w:anchor="_ENREF_28" w:tooltip="Naud, 2013 #1" w:history="1">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 </w:instrText>
        </w:r>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EN.CITE.DATA </w:instrText>
        </w:r>
        <w:r w:rsidR="0028079B">
          <w:fldChar w:fldCharType="end"/>
        </w:r>
        <w:r w:rsidR="0028079B">
          <w:fldChar w:fldCharType="separate"/>
        </w:r>
        <w:r w:rsidR="0028079B" w:rsidRPr="004A593A">
          <w:rPr>
            <w:noProof/>
            <w:vertAlign w:val="superscript"/>
          </w:rPr>
          <w:t>10</w:t>
        </w:r>
        <w:r w:rsidR="0028079B">
          <w:fldChar w:fldCharType="end"/>
        </w:r>
      </w:hyperlink>
      <w:r w:rsidR="00E02E34">
        <w:t xml:space="preserve"> </w:t>
      </w:r>
      <w:r w:rsidR="00F34236">
        <w:t xml:space="preserve">We </w:t>
      </w:r>
      <w:r w:rsidR="00BE7B4F">
        <w:t xml:space="preserve">thus </w:t>
      </w:r>
      <w:r w:rsidR="007B3C02">
        <w:t xml:space="preserve">prepared and tested a small set of compounds with </w:t>
      </w:r>
      <w:r w:rsidR="00F34236">
        <w:t xml:space="preserve">different </w:t>
      </w:r>
      <w:r w:rsidR="007B3C02">
        <w:t>pyrazol</w:t>
      </w:r>
      <w:r w:rsidR="00F34236">
        <w:t xml:space="preserve">e replacements including </w:t>
      </w:r>
      <w:r w:rsidR="00BE7B4F">
        <w:t xml:space="preserve">a </w:t>
      </w:r>
      <w:r w:rsidR="00F34236">
        <w:t xml:space="preserve">saturated </w:t>
      </w:r>
      <w:r w:rsidR="00BE7B4F">
        <w:t xml:space="preserve">pyrrolidine </w:t>
      </w:r>
      <w:r w:rsidR="00F34236">
        <w:t>r</w:t>
      </w:r>
      <w:r w:rsidR="00BE7B4F">
        <w:t>ing</w:t>
      </w:r>
      <w:r w:rsidR="007B3C02">
        <w:t xml:space="preserve">. </w:t>
      </w:r>
    </w:p>
    <w:p w:rsidR="00CD300D" w:rsidRDefault="00CD300D" w:rsidP="003F20BE">
      <w:pPr>
        <w:pStyle w:val="TAMainText"/>
      </w:pPr>
    </w:p>
    <w:p w:rsidR="00951E60" w:rsidRDefault="00FF17D6" w:rsidP="00546C55">
      <w:pPr>
        <w:pStyle w:val="TAMainText"/>
        <w:jc w:val="center"/>
      </w:pPr>
      <w:r>
        <w:rPr>
          <w:noProof/>
        </w:rPr>
        <w:drawing>
          <wp:inline distT="0" distB="0" distL="0" distR="0">
            <wp:extent cx="5591908" cy="28204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45">
                      <a:extLst>
                        <a:ext uri="{28A0092B-C50C-407E-A947-70E740481C1C}">
                          <a14:useLocalDpi xmlns:a14="http://schemas.microsoft.com/office/drawing/2010/main" val="0"/>
                        </a:ext>
                      </a:extLst>
                    </a:blip>
                    <a:stretch>
                      <a:fillRect/>
                    </a:stretch>
                  </pic:blipFill>
                  <pic:spPr>
                    <a:xfrm>
                      <a:off x="0" y="0"/>
                      <a:ext cx="5592322" cy="2820658"/>
                    </a:xfrm>
                    <a:prstGeom prst="rect">
                      <a:avLst/>
                    </a:prstGeom>
                  </pic:spPr>
                </pic:pic>
              </a:graphicData>
            </a:graphic>
          </wp:inline>
        </w:drawing>
      </w:r>
    </w:p>
    <w:p w:rsidR="00951E60" w:rsidRPr="00500639" w:rsidRDefault="00951E60" w:rsidP="00F17D64">
      <w:pPr>
        <w:pStyle w:val="VAFigureCaption"/>
      </w:pPr>
      <w:r w:rsidRPr="00A5330E">
        <w:rPr>
          <w:b/>
        </w:rPr>
        <w:t>Figure</w:t>
      </w:r>
      <w:r w:rsidR="00E6404D" w:rsidRPr="00A5330E">
        <w:rPr>
          <w:b/>
        </w:rPr>
        <w:t xml:space="preserve"> 5</w:t>
      </w:r>
      <w:r w:rsidR="00A67649" w:rsidRPr="00A67649">
        <w:rPr>
          <w:b/>
        </w:rPr>
        <w:t>.</w:t>
      </w:r>
      <w:r w:rsidRPr="00500639">
        <w:t xml:space="preserve"> </w:t>
      </w:r>
      <w:r w:rsidR="009C50EA">
        <w:t>(</w:t>
      </w:r>
      <w:r w:rsidR="009C50EA" w:rsidRPr="00FD3C2C">
        <w:rPr>
          <w:b/>
        </w:rPr>
        <w:t>A</w:t>
      </w:r>
      <w:r w:rsidR="009C50EA">
        <w:t xml:space="preserve">) </w:t>
      </w:r>
      <w:r w:rsidR="007C149D">
        <w:t xml:space="preserve">Crystal structure of MPS1 </w:t>
      </w:r>
      <w:r w:rsidR="00AC2C23">
        <w:t xml:space="preserve">(pale green) bound to </w:t>
      </w:r>
      <w:r w:rsidR="007C149D" w:rsidRPr="00F17D64">
        <w:rPr>
          <w:b/>
        </w:rPr>
        <w:t>24c</w:t>
      </w:r>
      <w:r w:rsidR="00AC2C23">
        <w:rPr>
          <w:b/>
        </w:rPr>
        <w:t xml:space="preserve"> </w:t>
      </w:r>
      <w:r w:rsidR="00AC2C23">
        <w:t>(carbon</w:t>
      </w:r>
      <w:r w:rsidR="0083495A">
        <w:t xml:space="preserve"> atom</w:t>
      </w:r>
      <w:r w:rsidR="00AC2C23">
        <w:t>s colored orange)</w:t>
      </w:r>
      <w:r w:rsidR="00AC2C23" w:rsidRPr="00AC2C23">
        <w:t>,</w:t>
      </w:r>
      <w:r w:rsidR="00AC2C23">
        <w:t xml:space="preserve"> extracted from</w:t>
      </w:r>
      <w:r w:rsidR="00AC2C23" w:rsidRPr="00AC2C23">
        <w:t xml:space="preserve"> PDB code </w:t>
      </w:r>
      <w:r w:rsidR="00593EA1">
        <w:t>5EI8</w:t>
      </w:r>
      <w:r w:rsidR="007C149D">
        <w:t>,</w:t>
      </w:r>
      <w:r w:rsidR="004C6647">
        <w:t xml:space="preserve"> showing residues (Ile531, Val539, Met671 and Pro673) present in the hydrophobic</w:t>
      </w:r>
      <w:r w:rsidR="007C149D">
        <w:t xml:space="preserve"> pocket occupied by </w:t>
      </w:r>
      <w:r w:rsidR="00A11E8D">
        <w:t>8-</w:t>
      </w:r>
      <w:r w:rsidR="007C149D">
        <w:t>position pyrazole. (</w:t>
      </w:r>
      <w:r w:rsidR="007C149D" w:rsidRPr="00FD3C2C">
        <w:rPr>
          <w:b/>
        </w:rPr>
        <w:t>B</w:t>
      </w:r>
      <w:r w:rsidR="007C149D">
        <w:t xml:space="preserve">) </w:t>
      </w:r>
      <w:r w:rsidR="00AC2C23">
        <w:t xml:space="preserve">Superimposed </w:t>
      </w:r>
      <w:r w:rsidR="004C6647">
        <w:t>c</w:t>
      </w:r>
      <w:r w:rsidR="00A5330E">
        <w:t xml:space="preserve">rystal structure of MPS1 </w:t>
      </w:r>
      <w:r w:rsidR="00AC2C23">
        <w:t xml:space="preserve">(pale green) bound to </w:t>
      </w:r>
      <w:r w:rsidR="009C50EA" w:rsidRPr="00F17D64">
        <w:rPr>
          <w:b/>
        </w:rPr>
        <w:t>24c</w:t>
      </w:r>
      <w:r w:rsidR="009C50EA">
        <w:t xml:space="preserve"> (</w:t>
      </w:r>
      <w:r w:rsidR="00AC2C23">
        <w:t>carbon</w:t>
      </w:r>
      <w:r w:rsidR="0083495A">
        <w:t xml:space="preserve"> atom</w:t>
      </w:r>
      <w:r w:rsidR="00AC2C23">
        <w:t xml:space="preserve">s colored </w:t>
      </w:r>
      <w:r w:rsidR="00546C55">
        <w:t>orange</w:t>
      </w:r>
      <w:r w:rsidR="00AC2C23">
        <w:t xml:space="preserve">), extracted from PDB code </w:t>
      </w:r>
      <w:r w:rsidR="00593EA1">
        <w:t>5EI8</w:t>
      </w:r>
      <w:r w:rsidR="00AC2C23">
        <w:t xml:space="preserve">, on the structure of MPS1 (not shown) bound to </w:t>
      </w:r>
      <w:r w:rsidR="009C50EA" w:rsidRPr="00F17D64">
        <w:rPr>
          <w:b/>
        </w:rPr>
        <w:t>4</w:t>
      </w:r>
      <w:r w:rsidR="009C50EA">
        <w:t xml:space="preserve"> (</w:t>
      </w:r>
      <w:r w:rsidR="00AC2C23">
        <w:t>carbon</w:t>
      </w:r>
      <w:r w:rsidR="0083495A">
        <w:t xml:space="preserve"> atoms</w:t>
      </w:r>
      <w:r w:rsidR="00AC2C23">
        <w:t xml:space="preserve"> colored </w:t>
      </w:r>
      <w:r w:rsidR="00546C55">
        <w:t>pink</w:t>
      </w:r>
      <w:r w:rsidR="009C50EA">
        <w:t>)</w:t>
      </w:r>
      <w:r w:rsidR="004C6647">
        <w:t>,</w:t>
      </w:r>
      <w:r w:rsidR="00AC2C23">
        <w:t xml:space="preserve"> PDB code </w:t>
      </w:r>
      <w:r w:rsidR="00D158A5">
        <w:t>4C4J</w:t>
      </w:r>
      <w:r w:rsidR="00AC2C23">
        <w:t>,</w:t>
      </w:r>
      <w:r w:rsidR="004C6647">
        <w:t xml:space="preserve"> showing that this is the same pocket occupied by the carbamate group of </w:t>
      </w:r>
      <w:r w:rsidR="004C6647" w:rsidRPr="004C6647">
        <w:rPr>
          <w:b/>
        </w:rPr>
        <w:t>4</w:t>
      </w:r>
      <w:r w:rsidR="004C6647">
        <w:t xml:space="preserve"> (</w:t>
      </w:r>
      <w:r w:rsidR="00AC2C23">
        <w:t>carbon</w:t>
      </w:r>
      <w:r w:rsidR="0083495A">
        <w:t xml:space="preserve"> atom</w:t>
      </w:r>
      <w:r w:rsidR="00AC2C23">
        <w:t xml:space="preserve">s colored </w:t>
      </w:r>
      <w:r w:rsidR="004C6647">
        <w:t>pink)</w:t>
      </w:r>
      <w:r w:rsidR="009C50EA">
        <w:t xml:space="preserve">. </w:t>
      </w:r>
    </w:p>
    <w:p w:rsidR="00500639" w:rsidRDefault="00500639" w:rsidP="003F20BE">
      <w:pPr>
        <w:pStyle w:val="TAMainText"/>
      </w:pPr>
    </w:p>
    <w:p w:rsidR="00E91BAF" w:rsidRDefault="00BE7B4F" w:rsidP="003F20BE">
      <w:pPr>
        <w:pStyle w:val="TAMainText"/>
        <w:rPr>
          <w:b/>
        </w:rPr>
      </w:pPr>
      <w:r>
        <w:t xml:space="preserve">The data for these compounds </w:t>
      </w:r>
      <w:r w:rsidR="00AF6BAB">
        <w:t xml:space="preserve">are </w:t>
      </w:r>
      <w:r w:rsidR="0016317B">
        <w:t>summarized</w:t>
      </w:r>
      <w:r w:rsidR="00DB6553">
        <w:t xml:space="preserve"> in </w:t>
      </w:r>
      <w:r w:rsidR="00DB6553" w:rsidRPr="00D701EF">
        <w:rPr>
          <w:b/>
        </w:rPr>
        <w:t>Table 3</w:t>
      </w:r>
      <w:r>
        <w:t xml:space="preserve">. </w:t>
      </w:r>
      <w:r w:rsidR="006F179F">
        <w:t xml:space="preserve">The phenyl substituted derivative </w:t>
      </w:r>
      <w:r>
        <w:t>(</w:t>
      </w:r>
      <w:r w:rsidR="00B15BEE" w:rsidRPr="00B15BEE">
        <w:rPr>
          <w:b/>
        </w:rPr>
        <w:t>28</w:t>
      </w:r>
      <w:r w:rsidR="00AF4144" w:rsidRPr="00B15BEE">
        <w:rPr>
          <w:b/>
        </w:rPr>
        <w:t>a</w:t>
      </w:r>
      <w:r>
        <w:t xml:space="preserve">) </w:t>
      </w:r>
      <w:r w:rsidR="006F179F">
        <w:t>showed comparable potency in the biochemical and cellular assay and</w:t>
      </w:r>
      <w:r w:rsidR="003F20BE">
        <w:t>,</w:t>
      </w:r>
      <w:r w:rsidR="006F179F">
        <w:t xml:space="preserve"> </w:t>
      </w:r>
      <w:r w:rsidR="00181628">
        <w:t>despite higher lipophilicity</w:t>
      </w:r>
      <w:r w:rsidR="003F20BE">
        <w:t>,</w:t>
      </w:r>
      <w:r w:rsidR="00181628">
        <w:t xml:space="preserve"> </w:t>
      </w:r>
      <w:r w:rsidR="006F179F">
        <w:t>improved microsomal stability</w:t>
      </w:r>
      <w:r w:rsidR="00AF4144">
        <w:t xml:space="preserve">. </w:t>
      </w:r>
      <w:r w:rsidR="00AF4144" w:rsidRPr="00AF0ABE">
        <w:t>Th</w:t>
      </w:r>
      <w:r w:rsidR="00B15BEE" w:rsidRPr="00AF0ABE">
        <w:t xml:space="preserve">e cyclopropyl derivative </w:t>
      </w:r>
      <w:r w:rsidR="00B15BEE" w:rsidRPr="00AF0ABE">
        <w:rPr>
          <w:b/>
        </w:rPr>
        <w:t>24</w:t>
      </w:r>
      <w:r w:rsidR="00AF4144" w:rsidRPr="00AF0ABE">
        <w:rPr>
          <w:b/>
        </w:rPr>
        <w:t>d</w:t>
      </w:r>
      <w:r w:rsidR="00DB6553" w:rsidRPr="00AF0ABE">
        <w:rPr>
          <w:color w:val="FF0000"/>
        </w:rPr>
        <w:t xml:space="preserve"> </w:t>
      </w:r>
      <w:r w:rsidR="00181628" w:rsidRPr="00AF0ABE">
        <w:t>lost considerable activity</w:t>
      </w:r>
      <w:r w:rsidR="00AF0ABE" w:rsidRPr="00AF0ABE">
        <w:t xml:space="preserve">, possibly due to the fact </w:t>
      </w:r>
      <w:r w:rsidRPr="00AF0ABE">
        <w:t xml:space="preserve">that this group is too small to </w:t>
      </w:r>
      <w:r w:rsidR="003F752F" w:rsidRPr="00AF0ABE">
        <w:t xml:space="preserve">engage in significant </w:t>
      </w:r>
      <w:r w:rsidRPr="00AF0ABE">
        <w:t>hydrophobic interactions</w:t>
      </w:r>
      <w:r w:rsidR="00181628" w:rsidRPr="00AF0ABE">
        <w:t>. Interestingly, replacement of the pyrazole with a saturated</w:t>
      </w:r>
      <w:r w:rsidR="00181628">
        <w:t xml:space="preserve"> </w:t>
      </w:r>
      <w:r w:rsidR="000A0C19">
        <w:t>pyrrolidine</w:t>
      </w:r>
      <w:r w:rsidR="00857A16">
        <w:t xml:space="preserve"> (</w:t>
      </w:r>
      <w:r w:rsidR="00857A16" w:rsidRPr="00857A16">
        <w:rPr>
          <w:b/>
        </w:rPr>
        <w:t>33a</w:t>
      </w:r>
      <w:r w:rsidR="00857A16">
        <w:t>)</w:t>
      </w:r>
      <w:r w:rsidR="00687DE6">
        <w:t xml:space="preserve"> led to an eq</w:t>
      </w:r>
      <w:r w:rsidR="000A7E54">
        <w:t>u</w:t>
      </w:r>
      <w:r w:rsidR="00687DE6">
        <w:t xml:space="preserve">ipotent compound in the biochemical assay. </w:t>
      </w:r>
      <w:r w:rsidR="00DB6553">
        <w:t>All compounds showed more than</w:t>
      </w:r>
      <w:r w:rsidR="00F22257">
        <w:t xml:space="preserve"> </w:t>
      </w:r>
      <w:r w:rsidR="003F752F">
        <w:t>fift</w:t>
      </w:r>
      <w:r w:rsidR="006632B1">
        <w:t>y</w:t>
      </w:r>
      <w:r w:rsidR="000B64BB">
        <w:t>-</w:t>
      </w:r>
      <w:r w:rsidR="003F752F">
        <w:t>fold</w:t>
      </w:r>
      <w:r w:rsidR="00F22257">
        <w:t xml:space="preserve"> selectivity against CDK2.</w:t>
      </w:r>
      <w:r w:rsidR="00E91BAF" w:rsidRPr="00E91BAF">
        <w:rPr>
          <w:b/>
        </w:rPr>
        <w:t xml:space="preserve"> </w:t>
      </w:r>
    </w:p>
    <w:p w:rsidR="00BE54E8" w:rsidRDefault="00BE54E8" w:rsidP="003F20BE">
      <w:pPr>
        <w:pStyle w:val="TAMainText"/>
        <w:rPr>
          <w:b/>
        </w:rPr>
      </w:pPr>
    </w:p>
    <w:p w:rsidR="00E91BAF" w:rsidRDefault="00E91BAF" w:rsidP="00E91BAF">
      <w:pPr>
        <w:pStyle w:val="VDTableTitle"/>
      </w:pPr>
      <w:r w:rsidRPr="00217394">
        <w:rPr>
          <w:b/>
        </w:rPr>
        <w:t>Table 3</w:t>
      </w:r>
      <w:r w:rsidRPr="000A7E54">
        <w:t>.</w:t>
      </w:r>
      <w:r>
        <w:t xml:space="preserve"> Biochemical, cellular and </w:t>
      </w:r>
      <w:r w:rsidR="009E14B2">
        <w:t xml:space="preserve">mouse microsomal turnover </w:t>
      </w:r>
      <w:r>
        <w:t>data for compounds bearing alternative 8</w:t>
      </w:r>
      <w:r w:rsidR="00A11E8D">
        <w:t>-</w:t>
      </w:r>
      <w:r>
        <w:t>position substituents.</w:t>
      </w:r>
    </w:p>
    <w:tbl>
      <w:tblPr>
        <w:tblStyle w:val="LightShading"/>
        <w:tblW w:w="10036" w:type="dxa"/>
        <w:tblLayout w:type="fixed"/>
        <w:tblLook w:val="04A0" w:firstRow="1" w:lastRow="0" w:firstColumn="1" w:lastColumn="0" w:noHBand="0" w:noVBand="1"/>
      </w:tblPr>
      <w:tblGrid>
        <w:gridCol w:w="817"/>
        <w:gridCol w:w="992"/>
        <w:gridCol w:w="1843"/>
        <w:gridCol w:w="1323"/>
        <w:gridCol w:w="1512"/>
        <w:gridCol w:w="1418"/>
        <w:gridCol w:w="1134"/>
        <w:gridCol w:w="997"/>
      </w:tblGrid>
      <w:tr w:rsidR="006046CF" w:rsidRPr="00113D65" w:rsidTr="00604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Pr="00113D65" w:rsidRDefault="006046CF" w:rsidP="006046CF">
            <w:pPr>
              <w:pStyle w:val="TCTableBody"/>
              <w:ind w:left="-43" w:firstLine="32"/>
              <w:jc w:val="center"/>
            </w:pPr>
            <w:r>
              <w:t>Entry</w:t>
            </w:r>
          </w:p>
        </w:tc>
        <w:tc>
          <w:tcPr>
            <w:tcW w:w="992" w:type="dxa"/>
            <w:shd w:val="clear" w:color="auto" w:fill="auto"/>
            <w:noWrap/>
            <w:vAlign w:val="center"/>
            <w:hideMark/>
          </w:tcPr>
          <w:p w:rsidR="006046CF" w:rsidRPr="00113D65" w:rsidRDefault="006046CF" w:rsidP="006046CF">
            <w:pPr>
              <w:pStyle w:val="TCTableBody"/>
              <w:ind w:left="-43" w:firstLine="32"/>
              <w:jc w:val="center"/>
              <w:cnfStyle w:val="100000000000" w:firstRow="1" w:lastRow="0" w:firstColumn="0" w:lastColumn="0" w:oddVBand="0" w:evenVBand="0" w:oddHBand="0" w:evenHBand="0" w:firstRowFirstColumn="0" w:firstRowLastColumn="0" w:lastRowFirstColumn="0" w:lastRowLastColumn="0"/>
            </w:pPr>
            <w:r w:rsidRPr="00113D65">
              <w:t>C</w:t>
            </w:r>
            <w:r>
              <w:t>ompd</w:t>
            </w:r>
          </w:p>
        </w:tc>
        <w:tc>
          <w:tcPr>
            <w:tcW w:w="1843" w:type="dxa"/>
            <w:shd w:val="clear" w:color="auto" w:fill="auto"/>
            <w:noWrap/>
            <w:vAlign w:val="center"/>
            <w:hideMark/>
          </w:tcPr>
          <w:p w:rsidR="006046CF" w:rsidRPr="00113D65" w:rsidRDefault="006046CF" w:rsidP="006046CF">
            <w:pPr>
              <w:pStyle w:val="TCTableBody"/>
              <w:jc w:val="center"/>
              <w:cnfStyle w:val="100000000000" w:firstRow="1" w:lastRow="0" w:firstColumn="0" w:lastColumn="0" w:oddVBand="0" w:evenVBand="0" w:oddHBand="0" w:evenHBand="0" w:firstRowFirstColumn="0" w:firstRowLastColumn="0" w:lastRowFirstColumn="0" w:lastRowLastColumn="0"/>
            </w:pPr>
            <w:r w:rsidRPr="00113D65">
              <w:t>Structure</w:t>
            </w:r>
          </w:p>
        </w:tc>
        <w:tc>
          <w:tcPr>
            <w:tcW w:w="1323" w:type="dxa"/>
            <w:shd w:val="clear" w:color="auto" w:fill="auto"/>
            <w:vAlign w:val="center"/>
            <w:hideMark/>
          </w:tcPr>
          <w:p w:rsidR="006046CF" w:rsidRPr="00113D65" w:rsidRDefault="006046CF" w:rsidP="006046CF">
            <w:pPr>
              <w:pStyle w:val="TCTableBody"/>
              <w:jc w:val="center"/>
              <w:cnfStyle w:val="100000000000" w:firstRow="1" w:lastRow="0" w:firstColumn="0" w:lastColumn="0" w:oddVBand="0" w:evenVBand="0" w:oddHBand="0" w:evenHBand="0" w:firstRowFirstColumn="0" w:firstRowLastColumn="0" w:lastRowFirstColumn="0" w:lastRowLastColumn="0"/>
            </w:pPr>
            <w:r w:rsidRPr="00113D65">
              <w:t>Avg. C</w:t>
            </w:r>
            <w:r>
              <w:t>aliper</w:t>
            </w:r>
            <w:r w:rsidRPr="00113D65">
              <w:t xml:space="preserve"> MPS1 IC</w:t>
            </w:r>
            <w:r w:rsidRPr="00175998">
              <w:rPr>
                <w:vertAlign w:val="subscript"/>
              </w:rPr>
              <w:t>50</w:t>
            </w:r>
            <w:r>
              <w:rPr>
                <w:vertAlign w:val="subscript"/>
              </w:rPr>
              <w:t xml:space="preserve"> </w:t>
            </w:r>
            <w:r w:rsidRPr="007F29AE">
              <w:rPr>
                <w:rFonts w:cs="Times"/>
              </w:rPr>
              <w:t>µ</w:t>
            </w:r>
            <w:r w:rsidRPr="007F29AE">
              <w:t>M</w:t>
            </w:r>
          </w:p>
        </w:tc>
        <w:tc>
          <w:tcPr>
            <w:tcW w:w="1512" w:type="dxa"/>
            <w:shd w:val="clear" w:color="auto" w:fill="auto"/>
            <w:vAlign w:val="center"/>
          </w:tcPr>
          <w:p w:rsidR="006046CF" w:rsidRDefault="006046CF" w:rsidP="006046CF">
            <w:pPr>
              <w:pStyle w:val="TCTableBody"/>
              <w:jc w:val="center"/>
              <w:cnfStyle w:val="100000000000" w:firstRow="1" w:lastRow="0" w:firstColumn="0" w:lastColumn="0" w:oddVBand="0" w:evenVBand="0" w:oddHBand="0" w:evenHBand="0" w:firstRowFirstColumn="0" w:firstRowLastColumn="0" w:lastRowFirstColumn="0" w:lastRowLastColumn="0"/>
              <w:rPr>
                <w:vertAlign w:val="subscript"/>
              </w:rPr>
            </w:pPr>
            <w:r w:rsidRPr="00113D65">
              <w:t>Avg. C</w:t>
            </w:r>
            <w:r>
              <w:t>aliper</w:t>
            </w:r>
            <w:r w:rsidRPr="00113D65">
              <w:t xml:space="preserve"> </w:t>
            </w:r>
            <w:r w:rsidRPr="00AE2084">
              <w:t>CDK2</w:t>
            </w:r>
            <w:r>
              <w:t xml:space="preserve"> IC</w:t>
            </w:r>
            <w:r w:rsidRPr="002A3524">
              <w:rPr>
                <w:vertAlign w:val="subscript"/>
              </w:rPr>
              <w:t>50</w:t>
            </w:r>
          </w:p>
          <w:p w:rsidR="006046CF" w:rsidRPr="00AE2084" w:rsidRDefault="006046CF" w:rsidP="006046CF">
            <w:pPr>
              <w:pStyle w:val="TCTableBody"/>
              <w:jc w:val="center"/>
              <w:cnfStyle w:val="100000000000" w:firstRow="1" w:lastRow="0" w:firstColumn="0" w:lastColumn="0" w:oddVBand="0" w:evenVBand="0" w:oddHBand="0" w:evenHBand="0" w:firstRowFirstColumn="0" w:firstRowLastColumn="0" w:lastRowFirstColumn="0" w:lastRowLastColumn="0"/>
            </w:pPr>
            <w:r w:rsidRPr="007F29AE">
              <w:rPr>
                <w:rFonts w:cs="Times"/>
              </w:rPr>
              <w:t>µ</w:t>
            </w:r>
            <w:r w:rsidRPr="007F29AE">
              <w:t>M</w:t>
            </w:r>
          </w:p>
        </w:tc>
        <w:tc>
          <w:tcPr>
            <w:tcW w:w="1418" w:type="dxa"/>
            <w:shd w:val="clear" w:color="auto" w:fill="auto"/>
            <w:vAlign w:val="center"/>
            <w:hideMark/>
          </w:tcPr>
          <w:p w:rsidR="006046CF" w:rsidRDefault="006046CF" w:rsidP="006046CF">
            <w:pPr>
              <w:pStyle w:val="TCTableBody"/>
              <w:jc w:val="center"/>
              <w:cnfStyle w:val="100000000000" w:firstRow="1" w:lastRow="0" w:firstColumn="0" w:lastColumn="0" w:oddVBand="0" w:evenVBand="0" w:oddHBand="0" w:evenHBand="0" w:firstRowFirstColumn="0" w:firstRowLastColumn="0" w:lastRowFirstColumn="0" w:lastRowLastColumn="0"/>
              <w:rPr>
                <w:vertAlign w:val="subscript"/>
              </w:rPr>
            </w:pPr>
            <w:r w:rsidRPr="00113D65">
              <w:t>Avg. MSD HCT116 IC</w:t>
            </w:r>
            <w:r w:rsidRPr="00175998">
              <w:rPr>
                <w:vertAlign w:val="subscript"/>
              </w:rPr>
              <w:t>50</w:t>
            </w:r>
          </w:p>
          <w:p w:rsidR="006046CF" w:rsidRPr="00113D65" w:rsidRDefault="006046CF" w:rsidP="006046CF">
            <w:pPr>
              <w:pStyle w:val="TCTableBody"/>
              <w:jc w:val="center"/>
              <w:cnfStyle w:val="100000000000" w:firstRow="1" w:lastRow="0" w:firstColumn="0" w:lastColumn="0" w:oddVBand="0" w:evenVBand="0" w:oddHBand="0" w:evenHBand="0" w:firstRowFirstColumn="0" w:firstRowLastColumn="0" w:lastRowFirstColumn="0" w:lastRowLastColumn="0"/>
            </w:pPr>
            <w:r w:rsidRPr="007F29AE">
              <w:rPr>
                <w:rFonts w:cs="Times"/>
              </w:rPr>
              <w:t>µ</w:t>
            </w:r>
            <w:r w:rsidRPr="007F29AE">
              <w:t>M</w:t>
            </w:r>
          </w:p>
        </w:tc>
        <w:tc>
          <w:tcPr>
            <w:tcW w:w="1134" w:type="dxa"/>
            <w:shd w:val="clear" w:color="auto" w:fill="auto"/>
            <w:vAlign w:val="center"/>
            <w:hideMark/>
          </w:tcPr>
          <w:p w:rsidR="006046CF" w:rsidRDefault="006046CF" w:rsidP="006046CF">
            <w:pPr>
              <w:pStyle w:val="TCTableBody"/>
              <w:jc w:val="center"/>
              <w:cnfStyle w:val="100000000000" w:firstRow="1" w:lastRow="0" w:firstColumn="0" w:lastColumn="0" w:oddVBand="0" w:evenVBand="0" w:oddHBand="0" w:evenHBand="0" w:firstRowFirstColumn="0" w:firstRowLastColumn="0" w:lastRowFirstColumn="0" w:lastRowLastColumn="0"/>
            </w:pPr>
            <w:r w:rsidRPr="00113D65">
              <w:t>Avg. MLM</w:t>
            </w:r>
          </w:p>
          <w:p w:rsidR="006046CF" w:rsidRDefault="006046CF" w:rsidP="006046CF">
            <w:pPr>
              <w:pStyle w:val="TCTableBody"/>
              <w:jc w:val="center"/>
              <w:cnfStyle w:val="100000000000" w:firstRow="1" w:lastRow="0" w:firstColumn="0" w:lastColumn="0" w:oddVBand="0" w:evenVBand="0" w:oddHBand="0" w:evenHBand="0" w:firstRowFirstColumn="0" w:firstRowLastColumn="0" w:lastRowFirstColumn="0" w:lastRowLastColumn="0"/>
            </w:pPr>
            <w:r>
              <w:t>%</w:t>
            </w:r>
          </w:p>
          <w:p w:rsidR="006046CF" w:rsidRPr="00113D65" w:rsidRDefault="006046CF" w:rsidP="006046CF">
            <w:pPr>
              <w:pStyle w:val="TCTableBody"/>
              <w:jc w:val="center"/>
              <w:cnfStyle w:val="100000000000" w:firstRow="1" w:lastRow="0" w:firstColumn="0" w:lastColumn="0" w:oddVBand="0" w:evenVBand="0" w:oddHBand="0" w:evenHBand="0" w:firstRowFirstColumn="0" w:firstRowLastColumn="0" w:lastRowFirstColumn="0" w:lastRowLastColumn="0"/>
            </w:pPr>
            <w:r>
              <w:t>(30 min)</w:t>
            </w:r>
          </w:p>
        </w:tc>
        <w:tc>
          <w:tcPr>
            <w:tcW w:w="997" w:type="dxa"/>
            <w:shd w:val="clear" w:color="auto" w:fill="auto"/>
            <w:vAlign w:val="center"/>
            <w:hideMark/>
          </w:tcPr>
          <w:p w:rsidR="006046CF" w:rsidRPr="00113D65" w:rsidRDefault="006046CF" w:rsidP="006046CF">
            <w:pPr>
              <w:pStyle w:val="TCTableBody"/>
              <w:jc w:val="center"/>
              <w:cnfStyle w:val="100000000000" w:firstRow="1" w:lastRow="0" w:firstColumn="0" w:lastColumn="0" w:oddVBand="0" w:evenVBand="0" w:oddHBand="0" w:evenHBand="0" w:firstRowFirstColumn="0" w:firstRowLastColumn="0" w:lastRowFirstColumn="0" w:lastRowLastColumn="0"/>
            </w:pPr>
            <w:r w:rsidRPr="00113D65">
              <w:t>A</w:t>
            </w:r>
            <w:r>
              <w:t>log</w:t>
            </w:r>
            <w:r w:rsidRPr="00113D65">
              <w:t>P</w:t>
            </w:r>
          </w:p>
        </w:tc>
      </w:tr>
      <w:tr w:rsidR="006046CF" w:rsidRPr="00113D65" w:rsidTr="006046CF">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6046CF">
            <w:pPr>
              <w:pStyle w:val="TCTableBody"/>
              <w:jc w:val="center"/>
            </w:pPr>
            <w:r>
              <w:t>1</w:t>
            </w:r>
          </w:p>
        </w:tc>
        <w:tc>
          <w:tcPr>
            <w:tcW w:w="992" w:type="dxa"/>
            <w:shd w:val="clear" w:color="auto" w:fill="auto"/>
            <w:noWrap/>
            <w:vAlign w:val="center"/>
            <w:hideMark/>
          </w:tcPr>
          <w:p w:rsidR="006046CF" w:rsidRPr="00113D65"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t>24c</w:t>
            </w:r>
          </w:p>
        </w:tc>
        <w:tc>
          <w:tcPr>
            <w:tcW w:w="1843" w:type="dxa"/>
            <w:shd w:val="clear" w:color="auto" w:fill="auto"/>
            <w:noWrap/>
            <w:vAlign w:val="center"/>
            <w:hideMark/>
          </w:tcPr>
          <w:p w:rsidR="006046CF" w:rsidRPr="00113D65"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rsidRPr="00113D65">
              <w:rPr>
                <w:rFonts w:asciiTheme="minorHAnsi" w:eastAsiaTheme="minorEastAsia" w:hAnsiTheme="minorHAnsi" w:cstheme="minorBidi"/>
                <w:color w:val="auto"/>
                <w:sz w:val="22"/>
                <w:szCs w:val="22"/>
              </w:rPr>
              <w:object w:dxaOrig="2810" w:dyaOrig="1938">
                <v:shape id="_x0000_i1042" type="#_x0000_t75" style="width:83pt;height:57pt" o:ole="">
                  <v:imagedata r:id="rId46" o:title=""/>
                </v:shape>
                <o:OLEObject Type="Embed" ProgID="ChemDraw.Document.6.0" ShapeID="_x0000_i1042" DrawAspect="Content" ObjectID="_1412080576" r:id="rId47"/>
              </w:object>
            </w:r>
          </w:p>
        </w:tc>
        <w:tc>
          <w:tcPr>
            <w:tcW w:w="1323" w:type="dxa"/>
            <w:shd w:val="clear" w:color="auto" w:fill="auto"/>
            <w:vAlign w:val="center"/>
            <w:hideMark/>
          </w:tcPr>
          <w:p w:rsidR="006046CF" w:rsidRPr="00113D65"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rsidRPr="00113D65">
              <w:t>0.008±0.002</w:t>
            </w:r>
          </w:p>
        </w:tc>
        <w:tc>
          <w:tcPr>
            <w:tcW w:w="1512" w:type="dxa"/>
            <w:shd w:val="clear" w:color="auto" w:fill="auto"/>
            <w:vAlign w:val="center"/>
          </w:tcPr>
          <w:p w:rsidR="006046CF" w:rsidRPr="00AE2084"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t>1.28</w:t>
            </w:r>
            <w:r>
              <w:rPr>
                <w:rFonts w:cs="Times"/>
              </w:rPr>
              <w:t>±</w:t>
            </w:r>
            <w:r>
              <w:t>0.405</w:t>
            </w:r>
          </w:p>
        </w:tc>
        <w:tc>
          <w:tcPr>
            <w:tcW w:w="1418" w:type="dxa"/>
            <w:shd w:val="clear" w:color="auto" w:fill="auto"/>
            <w:vAlign w:val="center"/>
            <w:hideMark/>
          </w:tcPr>
          <w:p w:rsidR="006046CF" w:rsidRPr="00113D65"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rsidRPr="00113D65">
              <w:t>0.604±0.162</w:t>
            </w:r>
          </w:p>
        </w:tc>
        <w:tc>
          <w:tcPr>
            <w:tcW w:w="1134" w:type="dxa"/>
            <w:shd w:val="clear" w:color="auto" w:fill="auto"/>
            <w:vAlign w:val="center"/>
            <w:hideMark/>
          </w:tcPr>
          <w:p w:rsidR="006046CF" w:rsidRPr="00113D65"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rsidRPr="00113D65">
              <w:t>73</w:t>
            </w:r>
          </w:p>
        </w:tc>
        <w:tc>
          <w:tcPr>
            <w:tcW w:w="997" w:type="dxa"/>
            <w:shd w:val="clear" w:color="auto" w:fill="auto"/>
            <w:vAlign w:val="center"/>
            <w:hideMark/>
          </w:tcPr>
          <w:p w:rsidR="006046CF" w:rsidRPr="00113D65"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t>3.06</w:t>
            </w:r>
          </w:p>
        </w:tc>
      </w:tr>
      <w:tr w:rsidR="006046CF" w:rsidRPr="00113D65" w:rsidTr="006046CF">
        <w:trPr>
          <w:trHeight w:val="1301"/>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6046CF">
            <w:pPr>
              <w:pStyle w:val="TCTableBody"/>
              <w:jc w:val="center"/>
            </w:pPr>
            <w:r>
              <w:t>2</w:t>
            </w:r>
          </w:p>
        </w:tc>
        <w:tc>
          <w:tcPr>
            <w:tcW w:w="992" w:type="dxa"/>
            <w:shd w:val="clear" w:color="auto" w:fill="auto"/>
            <w:noWrap/>
            <w:vAlign w:val="center"/>
          </w:tcPr>
          <w:p w:rsidR="006046CF" w:rsidRPr="00113D65"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t>28a</w:t>
            </w:r>
          </w:p>
        </w:tc>
        <w:tc>
          <w:tcPr>
            <w:tcW w:w="1843" w:type="dxa"/>
            <w:shd w:val="clear" w:color="auto" w:fill="auto"/>
            <w:noWrap/>
            <w:vAlign w:val="center"/>
          </w:tcPr>
          <w:p w:rsidR="006046CF" w:rsidRPr="00113D65"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rsidRPr="00113D65">
              <w:rPr>
                <w:rFonts w:asciiTheme="minorHAnsi" w:eastAsiaTheme="minorEastAsia" w:hAnsiTheme="minorHAnsi" w:cstheme="minorBidi"/>
                <w:color w:val="auto"/>
                <w:sz w:val="22"/>
                <w:szCs w:val="22"/>
              </w:rPr>
              <w:object w:dxaOrig="2807" w:dyaOrig="1968">
                <v:shape id="_x0000_i1043" type="#_x0000_t75" style="width:85pt;height:59pt" o:ole="">
                  <v:imagedata r:id="rId48" o:title=""/>
                </v:shape>
                <o:OLEObject Type="Embed" ProgID="ChemDraw.Document.6.0" ShapeID="_x0000_i1043" DrawAspect="Content" ObjectID="_1412080577" r:id="rId49"/>
              </w:object>
            </w:r>
          </w:p>
        </w:tc>
        <w:tc>
          <w:tcPr>
            <w:tcW w:w="1323" w:type="dxa"/>
            <w:shd w:val="clear" w:color="auto" w:fill="auto"/>
            <w:vAlign w:val="center"/>
          </w:tcPr>
          <w:p w:rsidR="006046CF" w:rsidRPr="00113D65"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rsidRPr="00113D65">
              <w:t>0.01</w:t>
            </w:r>
            <w:r>
              <w:t>8</w:t>
            </w:r>
            <w:r w:rsidRPr="00113D65">
              <w:t>±0.00</w:t>
            </w:r>
            <w:r>
              <w:t>6</w:t>
            </w:r>
          </w:p>
        </w:tc>
        <w:tc>
          <w:tcPr>
            <w:tcW w:w="1512" w:type="dxa"/>
            <w:shd w:val="clear" w:color="auto" w:fill="auto"/>
            <w:vAlign w:val="center"/>
          </w:tcPr>
          <w:p w:rsidR="006046CF" w:rsidRPr="00AE2084"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t>&gt; 100</w:t>
            </w:r>
          </w:p>
        </w:tc>
        <w:tc>
          <w:tcPr>
            <w:tcW w:w="1418" w:type="dxa"/>
            <w:shd w:val="clear" w:color="auto" w:fill="auto"/>
            <w:vAlign w:val="center"/>
          </w:tcPr>
          <w:p w:rsidR="006046CF" w:rsidRPr="00113D65"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rsidRPr="00113D65">
              <w:t>0.48</w:t>
            </w:r>
            <w:r>
              <w:t>2</w:t>
            </w:r>
            <w:r>
              <w:rPr>
                <w:rFonts w:cs="Times"/>
              </w:rPr>
              <w:t>±</w:t>
            </w:r>
            <w:r>
              <w:t>0.100</w:t>
            </w:r>
          </w:p>
        </w:tc>
        <w:tc>
          <w:tcPr>
            <w:tcW w:w="1134" w:type="dxa"/>
            <w:shd w:val="clear" w:color="auto" w:fill="auto"/>
            <w:vAlign w:val="center"/>
          </w:tcPr>
          <w:p w:rsidR="006046CF" w:rsidRPr="00113D65"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rsidRPr="00113D65">
              <w:t>40</w:t>
            </w:r>
          </w:p>
        </w:tc>
        <w:tc>
          <w:tcPr>
            <w:tcW w:w="997" w:type="dxa"/>
            <w:shd w:val="clear" w:color="auto" w:fill="auto"/>
            <w:vAlign w:val="center"/>
          </w:tcPr>
          <w:p w:rsidR="006046CF" w:rsidRPr="00113D65"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rsidRPr="00113D65">
              <w:t>4.41</w:t>
            </w:r>
          </w:p>
        </w:tc>
      </w:tr>
      <w:tr w:rsidR="006046CF" w:rsidRPr="00113D65" w:rsidTr="006046CF">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6046CF">
            <w:pPr>
              <w:pStyle w:val="TCTableBody"/>
              <w:jc w:val="center"/>
            </w:pPr>
            <w:r>
              <w:t>3</w:t>
            </w:r>
          </w:p>
        </w:tc>
        <w:tc>
          <w:tcPr>
            <w:tcW w:w="992" w:type="dxa"/>
            <w:shd w:val="clear" w:color="auto" w:fill="auto"/>
            <w:noWrap/>
            <w:vAlign w:val="center"/>
            <w:hideMark/>
          </w:tcPr>
          <w:p w:rsidR="006046CF" w:rsidRPr="00113D65"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t>24d</w:t>
            </w:r>
          </w:p>
        </w:tc>
        <w:tc>
          <w:tcPr>
            <w:tcW w:w="1843" w:type="dxa"/>
            <w:shd w:val="clear" w:color="auto" w:fill="auto"/>
            <w:noWrap/>
            <w:vAlign w:val="center"/>
          </w:tcPr>
          <w:p w:rsidR="006046CF" w:rsidRPr="00113D65"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rsidRPr="00113D65">
              <w:rPr>
                <w:rFonts w:asciiTheme="minorHAnsi" w:eastAsiaTheme="minorEastAsia" w:hAnsiTheme="minorHAnsi" w:cstheme="minorBidi"/>
                <w:color w:val="auto"/>
                <w:sz w:val="22"/>
                <w:szCs w:val="22"/>
              </w:rPr>
              <w:object w:dxaOrig="2810" w:dyaOrig="1771">
                <v:shape id="_x0000_i1044" type="#_x0000_t75" style="width:83pt;height:52pt" o:ole="">
                  <v:imagedata r:id="rId50" o:title=""/>
                </v:shape>
                <o:OLEObject Type="Embed" ProgID="ChemDraw.Document.6.0" ShapeID="_x0000_i1044" DrawAspect="Content" ObjectID="_1412080578" r:id="rId51"/>
              </w:object>
            </w:r>
          </w:p>
        </w:tc>
        <w:tc>
          <w:tcPr>
            <w:tcW w:w="1323" w:type="dxa"/>
            <w:shd w:val="clear" w:color="auto" w:fill="auto"/>
            <w:vAlign w:val="center"/>
            <w:hideMark/>
          </w:tcPr>
          <w:p w:rsidR="006046CF" w:rsidRPr="00113D65"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t>0.11±0.02</w:t>
            </w:r>
          </w:p>
        </w:tc>
        <w:tc>
          <w:tcPr>
            <w:tcW w:w="1512" w:type="dxa"/>
            <w:shd w:val="clear" w:color="auto" w:fill="auto"/>
            <w:vAlign w:val="center"/>
          </w:tcPr>
          <w:p w:rsidR="006046CF" w:rsidRPr="00AE2084"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t>9.74 (12.55, 6.93)</w:t>
            </w:r>
          </w:p>
        </w:tc>
        <w:tc>
          <w:tcPr>
            <w:tcW w:w="1418" w:type="dxa"/>
            <w:shd w:val="clear" w:color="auto" w:fill="auto"/>
            <w:vAlign w:val="center"/>
            <w:hideMark/>
          </w:tcPr>
          <w:p w:rsidR="006046CF" w:rsidRPr="00113D65"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t>7.81</w:t>
            </w:r>
            <w:r>
              <w:rPr>
                <w:rFonts w:cs="Times"/>
              </w:rPr>
              <w:t>±</w:t>
            </w:r>
            <w:r>
              <w:t>6.18</w:t>
            </w:r>
          </w:p>
        </w:tc>
        <w:tc>
          <w:tcPr>
            <w:tcW w:w="1134" w:type="dxa"/>
            <w:shd w:val="clear" w:color="auto" w:fill="auto"/>
            <w:vAlign w:val="center"/>
            <w:hideMark/>
          </w:tcPr>
          <w:p w:rsidR="006046CF" w:rsidRPr="00113D65"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rsidRPr="00113D65">
              <w:t>51</w:t>
            </w:r>
          </w:p>
        </w:tc>
        <w:tc>
          <w:tcPr>
            <w:tcW w:w="997" w:type="dxa"/>
            <w:shd w:val="clear" w:color="auto" w:fill="auto"/>
            <w:vAlign w:val="center"/>
            <w:hideMark/>
          </w:tcPr>
          <w:p w:rsidR="006046CF" w:rsidRPr="00113D65" w:rsidRDefault="006046CF" w:rsidP="006046CF">
            <w:pPr>
              <w:pStyle w:val="TCTableBody"/>
              <w:jc w:val="center"/>
              <w:cnfStyle w:val="000000100000" w:firstRow="0" w:lastRow="0" w:firstColumn="0" w:lastColumn="0" w:oddVBand="0" w:evenVBand="0" w:oddHBand="1" w:evenHBand="0" w:firstRowFirstColumn="0" w:firstRowLastColumn="0" w:lastRowFirstColumn="0" w:lastRowLastColumn="0"/>
            </w:pPr>
            <w:r w:rsidRPr="00113D65">
              <w:t>3.50</w:t>
            </w:r>
          </w:p>
        </w:tc>
      </w:tr>
      <w:tr w:rsidR="006046CF" w:rsidRPr="00113D65" w:rsidTr="006046CF">
        <w:trPr>
          <w:trHeight w:val="1383"/>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6046CF">
            <w:pPr>
              <w:pStyle w:val="TCTableBody"/>
              <w:jc w:val="center"/>
            </w:pPr>
            <w:r>
              <w:t>4</w:t>
            </w:r>
          </w:p>
        </w:tc>
        <w:tc>
          <w:tcPr>
            <w:tcW w:w="992" w:type="dxa"/>
            <w:shd w:val="clear" w:color="auto" w:fill="auto"/>
            <w:noWrap/>
            <w:vAlign w:val="center"/>
          </w:tcPr>
          <w:p w:rsidR="006046CF" w:rsidRPr="000A7CDD"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t>33a</w:t>
            </w:r>
          </w:p>
        </w:tc>
        <w:tc>
          <w:tcPr>
            <w:tcW w:w="1843" w:type="dxa"/>
            <w:shd w:val="clear" w:color="auto" w:fill="auto"/>
            <w:noWrap/>
            <w:vAlign w:val="center"/>
          </w:tcPr>
          <w:p w:rsidR="006046CF" w:rsidRPr="000A7CDD"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rsidRPr="000A7CDD">
              <w:rPr>
                <w:rFonts w:asciiTheme="minorHAnsi" w:eastAsiaTheme="minorEastAsia" w:hAnsiTheme="minorHAnsi" w:cstheme="minorBidi"/>
                <w:color w:val="auto"/>
                <w:sz w:val="22"/>
                <w:szCs w:val="22"/>
              </w:rPr>
              <w:object w:dxaOrig="2810" w:dyaOrig="1874">
                <v:shape id="_x0000_i1045" type="#_x0000_t75" style="width:83pt;height:56pt" o:ole="">
                  <v:imagedata r:id="rId52" o:title=""/>
                </v:shape>
                <o:OLEObject Type="Embed" ProgID="ChemDraw.Document.6.0" ShapeID="_x0000_i1045" DrawAspect="Content" ObjectID="_1412080579" r:id="rId53"/>
              </w:object>
            </w:r>
          </w:p>
        </w:tc>
        <w:tc>
          <w:tcPr>
            <w:tcW w:w="1323" w:type="dxa"/>
            <w:shd w:val="clear" w:color="auto" w:fill="auto"/>
            <w:vAlign w:val="center"/>
          </w:tcPr>
          <w:p w:rsidR="006046CF" w:rsidRPr="00113D65"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t>0.010</w:t>
            </w:r>
            <w:r w:rsidRPr="00113D65">
              <w:t>±0.00</w:t>
            </w:r>
            <w:r>
              <w:t>3</w:t>
            </w:r>
          </w:p>
        </w:tc>
        <w:tc>
          <w:tcPr>
            <w:tcW w:w="1512" w:type="dxa"/>
            <w:shd w:val="clear" w:color="auto" w:fill="auto"/>
            <w:vAlign w:val="center"/>
          </w:tcPr>
          <w:p w:rsidR="006046CF" w:rsidRPr="00AE2084"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t>2.83</w:t>
            </w:r>
            <w:r>
              <w:rPr>
                <w:rFonts w:cs="Times"/>
              </w:rPr>
              <w:t>±</w:t>
            </w:r>
            <w:r>
              <w:t>0.765</w:t>
            </w:r>
          </w:p>
        </w:tc>
        <w:tc>
          <w:tcPr>
            <w:tcW w:w="1418" w:type="dxa"/>
            <w:shd w:val="clear" w:color="auto" w:fill="auto"/>
            <w:vAlign w:val="center"/>
          </w:tcPr>
          <w:p w:rsidR="006046CF" w:rsidRPr="00743688"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t>2.20</w:t>
            </w:r>
            <w:r>
              <w:rPr>
                <w:rFonts w:cs="Times"/>
              </w:rPr>
              <w:t>±</w:t>
            </w:r>
            <w:r>
              <w:t>1.71</w:t>
            </w:r>
          </w:p>
        </w:tc>
        <w:tc>
          <w:tcPr>
            <w:tcW w:w="1134" w:type="dxa"/>
            <w:shd w:val="clear" w:color="auto" w:fill="auto"/>
            <w:vAlign w:val="center"/>
          </w:tcPr>
          <w:p w:rsidR="006046CF" w:rsidRPr="000A7CDD"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rsidRPr="000A7CDD">
              <w:t>64</w:t>
            </w:r>
          </w:p>
        </w:tc>
        <w:tc>
          <w:tcPr>
            <w:tcW w:w="997" w:type="dxa"/>
            <w:shd w:val="clear" w:color="auto" w:fill="auto"/>
            <w:vAlign w:val="center"/>
          </w:tcPr>
          <w:p w:rsidR="006046CF" w:rsidRPr="000A7CDD" w:rsidRDefault="006046CF" w:rsidP="006046CF">
            <w:pPr>
              <w:pStyle w:val="TCTableBody"/>
              <w:jc w:val="center"/>
              <w:cnfStyle w:val="000000000000" w:firstRow="0" w:lastRow="0" w:firstColumn="0" w:lastColumn="0" w:oddVBand="0" w:evenVBand="0" w:oddHBand="0" w:evenHBand="0" w:firstRowFirstColumn="0" w:firstRowLastColumn="0" w:lastRowFirstColumn="0" w:lastRowLastColumn="0"/>
            </w:pPr>
            <w:r w:rsidRPr="000A7CDD">
              <w:t>3.62</w:t>
            </w:r>
          </w:p>
        </w:tc>
      </w:tr>
    </w:tbl>
    <w:p w:rsidR="00D61593" w:rsidRDefault="00D61593" w:rsidP="00F674F9">
      <w:pPr>
        <w:pStyle w:val="TAMainText"/>
      </w:pPr>
    </w:p>
    <w:p w:rsidR="00CF577C" w:rsidRDefault="00D410A1" w:rsidP="00F674F9">
      <w:pPr>
        <w:pStyle w:val="TAMainText"/>
      </w:pPr>
      <w:r>
        <w:t>O</w:t>
      </w:r>
      <w:r w:rsidR="00DB6553">
        <w:t xml:space="preserve">f the compounds presented in </w:t>
      </w:r>
      <w:r w:rsidR="00DB6553" w:rsidRPr="00B15BEE">
        <w:rPr>
          <w:b/>
        </w:rPr>
        <w:t>Table 3</w:t>
      </w:r>
      <w:r w:rsidR="00053CDF">
        <w:t>,</w:t>
      </w:r>
      <w:r>
        <w:t xml:space="preserve"> we considered the pyrrolidine de</w:t>
      </w:r>
      <w:r w:rsidR="002A3524">
        <w:t xml:space="preserve">rivative </w:t>
      </w:r>
      <w:r w:rsidR="000765BC">
        <w:t>(</w:t>
      </w:r>
      <w:r w:rsidR="000765BC" w:rsidRPr="000765BC">
        <w:rPr>
          <w:b/>
        </w:rPr>
        <w:t>33a</w:t>
      </w:r>
      <w:r w:rsidR="000765BC">
        <w:t xml:space="preserve">) </w:t>
      </w:r>
      <w:r w:rsidR="002A3524">
        <w:t xml:space="preserve">as the most promising </w:t>
      </w:r>
      <w:r>
        <w:t xml:space="preserve">for further </w:t>
      </w:r>
      <w:r w:rsidR="0016317B">
        <w:t>optimization</w:t>
      </w:r>
      <w:r>
        <w:t xml:space="preserve">. A saturated moiety offered more possibilities to </w:t>
      </w:r>
      <w:r w:rsidR="0016317B">
        <w:t>optimize</w:t>
      </w:r>
      <w:r>
        <w:t xml:space="preserve"> the three</w:t>
      </w:r>
      <w:r w:rsidR="00590CCB">
        <w:t>-</w:t>
      </w:r>
      <w:r>
        <w:t xml:space="preserve">dimensional hydrophobic interaction in this subpocket compared </w:t>
      </w:r>
      <w:r w:rsidR="000B64BB">
        <w:t xml:space="preserve">with </w:t>
      </w:r>
      <w:r>
        <w:t xml:space="preserve">an aromatic ring where substituents can only be placed in the plane of the ring. Furthermore, increasing the </w:t>
      </w:r>
      <w:r w:rsidR="00BE54E8">
        <w:t>number</w:t>
      </w:r>
      <w:r>
        <w:t xml:space="preserve"> of </w:t>
      </w:r>
      <w:r w:rsidR="00590CCB">
        <w:t>sp</w:t>
      </w:r>
      <w:r w:rsidRPr="007002A8">
        <w:rPr>
          <w:vertAlign w:val="superscript"/>
        </w:rPr>
        <w:t>3</w:t>
      </w:r>
      <w:r>
        <w:t xml:space="preserve"> </w:t>
      </w:r>
      <w:r w:rsidR="001C6F2A">
        <w:t>centers</w:t>
      </w:r>
      <w:r>
        <w:t xml:space="preserve"> has been suggested as a general approach to improve solubility and drug</w:t>
      </w:r>
      <w:r w:rsidR="00BE54E8">
        <w:t>-</w:t>
      </w:r>
      <w:r>
        <w:t>like properties</w:t>
      </w:r>
      <w:r w:rsidR="00AE1FFA">
        <w:t>.</w:t>
      </w:r>
      <w:hyperlink w:anchor="_ENREF_41" w:tooltip="Lovering, 2009 #56" w:history="1">
        <w:r w:rsidR="0028079B">
          <w:fldChar w:fldCharType="begin"/>
        </w:r>
        <w:r w:rsidR="0028079B">
          <w:instrText xml:space="preserve"> ADDIN EN.CITE &lt;EndNote&gt;&lt;Cite&gt;&lt;Author&gt;Lovering&lt;/Author&gt;&lt;Year&gt;2009&lt;/Year&gt;&lt;RecNum&gt;56&lt;/RecNum&gt;&lt;DisplayText&gt;&lt;style face="superscript"&gt;19&lt;/style&gt;&lt;/DisplayText&gt;&lt;record&gt;&lt;rec-number&gt;56&lt;/rec-number&gt;&lt;foreign-keys&gt;&lt;key app="EN" db-id="5tv9stv0j02fdlete96v2a5t5v0vsvp2pde5" timestamp="1438091696"&gt;56&lt;/key&gt;&lt;/foreign-keys&gt;&lt;ref-type name="Journal Article"&gt;17&lt;/ref-type&gt;&lt;contributors&gt;&lt;authors&gt;&lt;author&gt;Lovering, Frank&lt;/author&gt;&lt;author&gt;Bikker, Jack&lt;/author&gt;&lt;author&gt;Humblet, Christine&lt;/author&gt;&lt;/authors&gt;&lt;/contributors&gt;&lt;titles&gt;&lt;title&gt;Escape from Flatland: Increasing Saturation as an Approach to Improving Clinical Success&lt;/title&gt;&lt;secondary-title&gt;J. Med. Chem.&lt;/secondary-title&gt;&lt;/titles&gt;&lt;periodical&gt;&lt;full-title&gt;J. Med. Chem.&lt;/full-title&gt;&lt;/periodical&gt;&lt;pages&gt;6752-6756&lt;/pages&gt;&lt;volume&gt;52&lt;/volume&gt;&lt;number&gt;21&lt;/number&gt;&lt;dates&gt;&lt;year&gt;2009&lt;/year&gt;&lt;pub-dates&gt;&lt;date&gt;2009/11/12&lt;/date&gt;&lt;/pub-dates&gt;&lt;/dates&gt;&lt;publisher&gt;American Chemical Society&lt;/publisher&gt;&lt;isbn&gt;0022-2623&lt;/isbn&gt;&lt;urls&gt;&lt;related-urls&gt;&lt;url&gt;http://dx.doi.org/10.1021/jm901241e&lt;/url&gt;&lt;/related-urls&gt;&lt;/urls&gt;&lt;electronic-resource-num&gt;10.1021/jm901241e&lt;/electronic-resource-num&gt;&lt;/record&gt;&lt;/Cite&gt;&lt;/EndNote&gt;</w:instrText>
        </w:r>
        <w:r w:rsidR="0028079B">
          <w:fldChar w:fldCharType="separate"/>
        </w:r>
        <w:r w:rsidR="0028079B" w:rsidRPr="00B31700">
          <w:rPr>
            <w:noProof/>
            <w:vertAlign w:val="superscript"/>
          </w:rPr>
          <w:t>19</w:t>
        </w:r>
        <w:r w:rsidR="0028079B">
          <w:fldChar w:fldCharType="end"/>
        </w:r>
      </w:hyperlink>
      <w:r w:rsidRPr="006632B1">
        <w:rPr>
          <w:color w:val="FF0000"/>
        </w:rPr>
        <w:t xml:space="preserve"> </w:t>
      </w:r>
      <w:r>
        <w:t>We thus prepared a series of compound</w:t>
      </w:r>
      <w:r w:rsidR="00BE54E8">
        <w:t>s</w:t>
      </w:r>
      <w:r>
        <w:t xml:space="preserve"> with saturated substi</w:t>
      </w:r>
      <w:r w:rsidR="00CD300D">
        <w:t>tuents in this position</w:t>
      </w:r>
      <w:r>
        <w:t xml:space="preserve">. </w:t>
      </w:r>
    </w:p>
    <w:p w:rsidR="000F3CBC" w:rsidRPr="002609B8" w:rsidRDefault="000F3CBC" w:rsidP="00F674F9">
      <w:pPr>
        <w:pStyle w:val="TAMainText"/>
        <w:rPr>
          <w:noProof/>
        </w:rPr>
      </w:pPr>
    </w:p>
    <w:p w:rsidR="001A412D" w:rsidRPr="002609B8" w:rsidRDefault="00217394" w:rsidP="00217394">
      <w:pPr>
        <w:pStyle w:val="VDTableTitle"/>
        <w:rPr>
          <w:noProof/>
        </w:rPr>
      </w:pPr>
      <w:r w:rsidRPr="00217394">
        <w:rPr>
          <w:b/>
          <w:noProof/>
        </w:rPr>
        <w:t>Table 4</w:t>
      </w:r>
      <w:r w:rsidRPr="000A7E54">
        <w:rPr>
          <w:noProof/>
        </w:rPr>
        <w:t>.</w:t>
      </w:r>
      <w:r>
        <w:rPr>
          <w:noProof/>
        </w:rPr>
        <w:t xml:space="preserve"> </w:t>
      </w:r>
      <w:r w:rsidR="00650B9D">
        <w:rPr>
          <w:noProof/>
        </w:rPr>
        <w:t xml:space="preserve">Biochemical, cellular and </w:t>
      </w:r>
      <w:r w:rsidR="00FD7814">
        <w:t xml:space="preserve">mouse microsomal turnover </w:t>
      </w:r>
      <w:r w:rsidR="00650B9D">
        <w:rPr>
          <w:noProof/>
        </w:rPr>
        <w:t>data for compounds b</w:t>
      </w:r>
      <w:r w:rsidR="00387267">
        <w:rPr>
          <w:noProof/>
        </w:rPr>
        <w:t>earing saturated substituents a</w:t>
      </w:r>
      <w:r w:rsidR="00650B9D">
        <w:rPr>
          <w:noProof/>
        </w:rPr>
        <w:t>t the 8</w:t>
      </w:r>
      <w:r w:rsidR="00A11E8D">
        <w:rPr>
          <w:noProof/>
        </w:rPr>
        <w:t>-</w:t>
      </w:r>
      <w:r w:rsidR="00650B9D">
        <w:rPr>
          <w:noProof/>
        </w:rPr>
        <w:t>position.</w:t>
      </w:r>
    </w:p>
    <w:tbl>
      <w:tblPr>
        <w:tblStyle w:val="LightShading"/>
        <w:tblW w:w="10036" w:type="dxa"/>
        <w:tblLayout w:type="fixed"/>
        <w:tblLook w:val="04A0" w:firstRow="1" w:lastRow="0" w:firstColumn="1" w:lastColumn="0" w:noHBand="0" w:noVBand="1"/>
      </w:tblPr>
      <w:tblGrid>
        <w:gridCol w:w="817"/>
        <w:gridCol w:w="992"/>
        <w:gridCol w:w="1843"/>
        <w:gridCol w:w="1134"/>
        <w:gridCol w:w="1134"/>
        <w:gridCol w:w="1134"/>
        <w:gridCol w:w="1134"/>
        <w:gridCol w:w="851"/>
        <w:gridCol w:w="997"/>
      </w:tblGrid>
      <w:tr w:rsidR="00903A68" w:rsidRPr="000A7CDD" w:rsidTr="00903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903A68">
            <w:pPr>
              <w:pStyle w:val="TCTableBody"/>
              <w:jc w:val="center"/>
            </w:pPr>
            <w:r>
              <w:t>Entry</w:t>
            </w:r>
          </w:p>
        </w:tc>
        <w:tc>
          <w:tcPr>
            <w:tcW w:w="992" w:type="dxa"/>
            <w:shd w:val="clear" w:color="auto" w:fill="auto"/>
            <w:noWrap/>
            <w:vAlign w:val="center"/>
            <w:hideMark/>
          </w:tcPr>
          <w:p w:rsidR="006046CF" w:rsidRPr="000A7CDD" w:rsidRDefault="006046CF" w:rsidP="00903A68">
            <w:pPr>
              <w:pStyle w:val="TCTableBody"/>
              <w:jc w:val="center"/>
              <w:cnfStyle w:val="100000000000" w:firstRow="1" w:lastRow="0" w:firstColumn="0" w:lastColumn="0" w:oddVBand="0" w:evenVBand="0" w:oddHBand="0" w:evenHBand="0" w:firstRowFirstColumn="0" w:firstRowLastColumn="0" w:lastRowFirstColumn="0" w:lastRowLastColumn="0"/>
            </w:pPr>
            <w:r>
              <w:t>Compd</w:t>
            </w:r>
          </w:p>
        </w:tc>
        <w:tc>
          <w:tcPr>
            <w:tcW w:w="1843" w:type="dxa"/>
            <w:shd w:val="clear" w:color="auto" w:fill="auto"/>
            <w:noWrap/>
            <w:vAlign w:val="center"/>
            <w:hideMark/>
          </w:tcPr>
          <w:p w:rsidR="006046CF" w:rsidRPr="000A7CDD" w:rsidRDefault="006046CF" w:rsidP="00903A68">
            <w:pPr>
              <w:pStyle w:val="TCTableBody"/>
              <w:jc w:val="center"/>
              <w:cnfStyle w:val="100000000000" w:firstRow="1" w:lastRow="0" w:firstColumn="0" w:lastColumn="0" w:oddVBand="0" w:evenVBand="0" w:oddHBand="0" w:evenHBand="0" w:firstRowFirstColumn="0" w:firstRowLastColumn="0" w:lastRowFirstColumn="0" w:lastRowLastColumn="0"/>
            </w:pPr>
            <w:r w:rsidRPr="000A7CDD">
              <w:t>Structure</w:t>
            </w:r>
          </w:p>
        </w:tc>
        <w:tc>
          <w:tcPr>
            <w:tcW w:w="1134" w:type="dxa"/>
            <w:shd w:val="clear" w:color="auto" w:fill="auto"/>
            <w:vAlign w:val="center"/>
            <w:hideMark/>
          </w:tcPr>
          <w:p w:rsidR="006046CF" w:rsidRPr="000A7CDD" w:rsidRDefault="006046CF" w:rsidP="00903A68">
            <w:pPr>
              <w:pStyle w:val="TCTableBody"/>
              <w:jc w:val="center"/>
              <w:cnfStyle w:val="100000000000" w:firstRow="1" w:lastRow="0" w:firstColumn="0" w:lastColumn="0" w:oddVBand="0" w:evenVBand="0" w:oddHBand="0" w:evenHBand="0" w:firstRowFirstColumn="0" w:firstRowLastColumn="0" w:lastRowFirstColumn="0" w:lastRowLastColumn="0"/>
            </w:pPr>
            <w:r w:rsidRPr="000A7CDD">
              <w:t>Avg. C</w:t>
            </w:r>
            <w:r>
              <w:t>aliper</w:t>
            </w:r>
            <w:r w:rsidRPr="000A7CDD">
              <w:t xml:space="preserve"> MPS1 IC</w:t>
            </w:r>
            <w:r w:rsidRPr="00175998">
              <w:rPr>
                <w:vertAlign w:val="subscript"/>
              </w:rPr>
              <w:t>50</w:t>
            </w:r>
            <w:r>
              <w:rPr>
                <w:vertAlign w:val="subscript"/>
              </w:rPr>
              <w:t xml:space="preserve"> </w:t>
            </w:r>
            <w:r w:rsidRPr="007F29AE">
              <w:rPr>
                <w:rFonts w:cs="Times"/>
              </w:rPr>
              <w:t>µ</w:t>
            </w:r>
            <w:r w:rsidRPr="007F29AE">
              <w:t>M</w:t>
            </w:r>
          </w:p>
        </w:tc>
        <w:tc>
          <w:tcPr>
            <w:tcW w:w="1134" w:type="dxa"/>
            <w:shd w:val="clear" w:color="auto" w:fill="auto"/>
            <w:vAlign w:val="center"/>
          </w:tcPr>
          <w:p w:rsidR="006046CF" w:rsidRDefault="006046CF" w:rsidP="00903A68">
            <w:pPr>
              <w:pStyle w:val="TCTableBody"/>
              <w:jc w:val="center"/>
              <w:cnfStyle w:val="100000000000" w:firstRow="1" w:lastRow="0" w:firstColumn="0" w:lastColumn="0" w:oddVBand="0" w:evenVBand="0" w:oddHBand="0" w:evenHBand="0" w:firstRowFirstColumn="0" w:firstRowLastColumn="0" w:lastRowFirstColumn="0" w:lastRowLastColumn="0"/>
              <w:rPr>
                <w:vertAlign w:val="subscript"/>
              </w:rPr>
            </w:pPr>
            <w:r>
              <w:t>Avg. Caliper</w:t>
            </w:r>
            <w:r w:rsidRPr="000A7CDD">
              <w:t xml:space="preserve"> MPS1 IC</w:t>
            </w:r>
            <w:r w:rsidRPr="00175998">
              <w:rPr>
                <w:vertAlign w:val="subscript"/>
              </w:rPr>
              <w:t>50</w:t>
            </w:r>
          </w:p>
          <w:p w:rsidR="006046CF" w:rsidRPr="000A7CDD" w:rsidRDefault="006046CF" w:rsidP="00903A68">
            <w:pPr>
              <w:pStyle w:val="TCTableBody"/>
              <w:jc w:val="center"/>
              <w:cnfStyle w:val="100000000000" w:firstRow="1" w:lastRow="0" w:firstColumn="0" w:lastColumn="0" w:oddVBand="0" w:evenVBand="0" w:oddHBand="0" w:evenHBand="0" w:firstRowFirstColumn="0" w:firstRowLastColumn="0" w:lastRowFirstColumn="0" w:lastRowLastColumn="0"/>
            </w:pPr>
            <w:r w:rsidRPr="00915176">
              <w:t>(1 mM</w:t>
            </w:r>
            <w:r>
              <w:t xml:space="preserve"> ATP)</w:t>
            </w:r>
            <w:r w:rsidRPr="007F29AE">
              <w:rPr>
                <w:rFonts w:cs="Times"/>
              </w:rPr>
              <w:t xml:space="preserve"> µ</w:t>
            </w:r>
            <w:r w:rsidRPr="007F29AE">
              <w:t>M</w:t>
            </w:r>
          </w:p>
        </w:tc>
        <w:tc>
          <w:tcPr>
            <w:tcW w:w="1134" w:type="dxa"/>
            <w:shd w:val="clear" w:color="auto" w:fill="auto"/>
            <w:vAlign w:val="center"/>
          </w:tcPr>
          <w:p w:rsidR="006046CF" w:rsidRPr="000A7CDD" w:rsidRDefault="006046CF" w:rsidP="00903A68">
            <w:pPr>
              <w:pStyle w:val="TCTableBody"/>
              <w:jc w:val="center"/>
              <w:cnfStyle w:val="100000000000" w:firstRow="1" w:lastRow="0" w:firstColumn="0" w:lastColumn="0" w:oddVBand="0" w:evenVBand="0" w:oddHBand="0" w:evenHBand="0" w:firstRowFirstColumn="0" w:firstRowLastColumn="0" w:lastRowFirstColumn="0" w:lastRowLastColumn="0"/>
            </w:pPr>
            <w:r w:rsidRPr="000A7CDD">
              <w:t>Avg. C</w:t>
            </w:r>
            <w:r>
              <w:t>aliper</w:t>
            </w:r>
            <w:r w:rsidRPr="000A7CDD">
              <w:t xml:space="preserve"> CDK2 IC</w:t>
            </w:r>
            <w:r w:rsidRPr="00175998">
              <w:rPr>
                <w:vertAlign w:val="subscript"/>
              </w:rPr>
              <w:t>50</w:t>
            </w:r>
            <w:r w:rsidRPr="007F29AE">
              <w:rPr>
                <w:rFonts w:cs="Times"/>
              </w:rPr>
              <w:t xml:space="preserve"> µ</w:t>
            </w:r>
            <w:r w:rsidRPr="007F29AE">
              <w:t>M</w:t>
            </w:r>
          </w:p>
        </w:tc>
        <w:tc>
          <w:tcPr>
            <w:tcW w:w="1134" w:type="dxa"/>
            <w:shd w:val="clear" w:color="auto" w:fill="auto"/>
            <w:vAlign w:val="center"/>
          </w:tcPr>
          <w:p w:rsidR="006046CF" w:rsidRPr="000A7CDD" w:rsidRDefault="006046CF" w:rsidP="00903A68">
            <w:pPr>
              <w:pStyle w:val="TCTableBody"/>
              <w:jc w:val="center"/>
              <w:cnfStyle w:val="100000000000" w:firstRow="1" w:lastRow="0" w:firstColumn="0" w:lastColumn="0" w:oddVBand="0" w:evenVBand="0" w:oddHBand="0" w:evenHBand="0" w:firstRowFirstColumn="0" w:firstRowLastColumn="0" w:lastRowFirstColumn="0" w:lastRowLastColumn="0"/>
            </w:pPr>
            <w:r w:rsidRPr="000A7CDD">
              <w:t>Avg. MSD HCT116 IC</w:t>
            </w:r>
            <w:r w:rsidRPr="00175998">
              <w:rPr>
                <w:vertAlign w:val="subscript"/>
              </w:rPr>
              <w:t>50</w:t>
            </w:r>
            <w:r w:rsidRPr="007F29AE">
              <w:rPr>
                <w:rFonts w:cs="Times"/>
              </w:rPr>
              <w:t xml:space="preserve"> µ</w:t>
            </w:r>
            <w:r w:rsidRPr="007F29AE">
              <w:t>M</w:t>
            </w:r>
          </w:p>
        </w:tc>
        <w:tc>
          <w:tcPr>
            <w:tcW w:w="851" w:type="dxa"/>
            <w:shd w:val="clear" w:color="auto" w:fill="auto"/>
            <w:vAlign w:val="center"/>
            <w:hideMark/>
          </w:tcPr>
          <w:p w:rsidR="006046CF" w:rsidRDefault="006046CF" w:rsidP="00903A68">
            <w:pPr>
              <w:pStyle w:val="TCTableBody"/>
              <w:jc w:val="center"/>
              <w:cnfStyle w:val="100000000000" w:firstRow="1" w:lastRow="0" w:firstColumn="0" w:lastColumn="0" w:oddVBand="0" w:evenVBand="0" w:oddHBand="0" w:evenHBand="0" w:firstRowFirstColumn="0" w:firstRowLastColumn="0" w:lastRowFirstColumn="0" w:lastRowLastColumn="0"/>
            </w:pPr>
            <w:r w:rsidRPr="000A7CDD">
              <w:t>Avg. MLM</w:t>
            </w:r>
          </w:p>
          <w:p w:rsidR="006046CF" w:rsidRDefault="006046CF" w:rsidP="00903A68">
            <w:pPr>
              <w:pStyle w:val="TCTableBody"/>
              <w:jc w:val="center"/>
              <w:cnfStyle w:val="100000000000" w:firstRow="1" w:lastRow="0" w:firstColumn="0" w:lastColumn="0" w:oddVBand="0" w:evenVBand="0" w:oddHBand="0" w:evenHBand="0" w:firstRowFirstColumn="0" w:firstRowLastColumn="0" w:lastRowFirstColumn="0" w:lastRowLastColumn="0"/>
            </w:pPr>
            <w:r>
              <w:t>%</w:t>
            </w:r>
          </w:p>
          <w:p w:rsidR="006046CF" w:rsidRPr="000A7CDD" w:rsidRDefault="006046CF" w:rsidP="00903A68">
            <w:pPr>
              <w:pStyle w:val="TCTableBody"/>
              <w:jc w:val="center"/>
              <w:cnfStyle w:val="100000000000" w:firstRow="1" w:lastRow="0" w:firstColumn="0" w:lastColumn="0" w:oddVBand="0" w:evenVBand="0" w:oddHBand="0" w:evenHBand="0" w:firstRowFirstColumn="0" w:firstRowLastColumn="0" w:lastRowFirstColumn="0" w:lastRowLastColumn="0"/>
            </w:pPr>
            <w:r>
              <w:t>(30 min)</w:t>
            </w:r>
          </w:p>
        </w:tc>
        <w:tc>
          <w:tcPr>
            <w:tcW w:w="997" w:type="dxa"/>
            <w:shd w:val="clear" w:color="auto" w:fill="auto"/>
            <w:vAlign w:val="center"/>
            <w:hideMark/>
          </w:tcPr>
          <w:p w:rsidR="006046CF" w:rsidRPr="000A7CDD" w:rsidRDefault="006046CF" w:rsidP="00903A68">
            <w:pPr>
              <w:pStyle w:val="TCTableBody"/>
              <w:jc w:val="center"/>
              <w:cnfStyle w:val="100000000000" w:firstRow="1" w:lastRow="0" w:firstColumn="0" w:lastColumn="0" w:oddVBand="0" w:evenVBand="0" w:oddHBand="0" w:evenHBand="0" w:firstRowFirstColumn="0" w:firstRowLastColumn="0" w:lastRowFirstColumn="0" w:lastRowLastColumn="0"/>
            </w:pPr>
            <w:r>
              <w:t>Alog</w:t>
            </w:r>
            <w:r w:rsidRPr="000A7CDD">
              <w:t>P</w:t>
            </w:r>
          </w:p>
        </w:tc>
      </w:tr>
      <w:tr w:rsidR="00903A68" w:rsidRPr="000A7CDD" w:rsidTr="00903A68">
        <w:trPr>
          <w:cnfStyle w:val="000000100000" w:firstRow="0" w:lastRow="0" w:firstColumn="0" w:lastColumn="0" w:oddVBand="0" w:evenVBand="0" w:oddHBand="1" w:evenHBand="0" w:firstRowFirstColumn="0" w:firstRowLastColumn="0" w:lastRowFirstColumn="0" w:lastRowLastColumn="0"/>
          <w:trHeight w:val="1471"/>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903A68">
            <w:pPr>
              <w:pStyle w:val="TCTableBody"/>
              <w:jc w:val="center"/>
            </w:pPr>
            <w:r>
              <w:t>1</w:t>
            </w:r>
          </w:p>
        </w:tc>
        <w:tc>
          <w:tcPr>
            <w:tcW w:w="992" w:type="dxa"/>
            <w:shd w:val="clear" w:color="auto" w:fill="auto"/>
            <w:noWrap/>
            <w:vAlign w:val="center"/>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33a</w:t>
            </w:r>
          </w:p>
        </w:tc>
        <w:tc>
          <w:tcPr>
            <w:tcW w:w="1843" w:type="dxa"/>
            <w:shd w:val="clear" w:color="auto" w:fill="auto"/>
            <w:noWrap/>
            <w:vAlign w:val="center"/>
          </w:tcPr>
          <w:p w:rsidR="006046CF" w:rsidRPr="000A7CDD"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0A7CDD">
              <w:rPr>
                <w:rFonts w:asciiTheme="minorHAnsi" w:eastAsiaTheme="minorEastAsia" w:hAnsiTheme="minorHAnsi" w:cstheme="minorBidi"/>
                <w:color w:val="auto"/>
                <w:sz w:val="22"/>
                <w:szCs w:val="22"/>
              </w:rPr>
              <w:object w:dxaOrig="2810" w:dyaOrig="1874">
                <v:shape id="_x0000_i1046" type="#_x0000_t75" style="width:87pt;height:57pt" o:ole="">
                  <v:imagedata r:id="rId54" o:title=""/>
                </v:shape>
                <o:OLEObject Type="Embed" ProgID="ChemDraw.Document.6.0" ShapeID="_x0000_i1046" DrawAspect="Content" ObjectID="_1412080580" r:id="rId55"/>
              </w:object>
            </w:r>
          </w:p>
        </w:tc>
        <w:tc>
          <w:tcPr>
            <w:tcW w:w="1134" w:type="dxa"/>
            <w:shd w:val="clear" w:color="auto" w:fill="auto"/>
            <w:vAlign w:val="center"/>
          </w:tcPr>
          <w:p w:rsidR="006046CF"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0.010</w:t>
            </w:r>
            <w:r w:rsidRPr="00113D65">
              <w:t>±</w:t>
            </w:r>
          </w:p>
          <w:p w:rsidR="006046CF" w:rsidRPr="00113D65"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113D65">
              <w:t>0.00</w:t>
            </w:r>
            <w:r>
              <w:t>3</w:t>
            </w:r>
          </w:p>
        </w:tc>
        <w:tc>
          <w:tcPr>
            <w:tcW w:w="1134" w:type="dxa"/>
            <w:shd w:val="clear" w:color="auto" w:fill="auto"/>
            <w:vAlign w:val="center"/>
          </w:tcPr>
          <w:p w:rsidR="00903A68"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rPr>
                <w:rFonts w:cs="Times"/>
              </w:rPr>
            </w:pPr>
            <w:r w:rsidRPr="007A0112">
              <w:t>0.325</w:t>
            </w:r>
            <w:r w:rsidRPr="007A0112">
              <w:rPr>
                <w:rFonts w:cs="Times"/>
              </w:rPr>
              <w:t>±</w:t>
            </w:r>
          </w:p>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7A0112">
              <w:t>0.18</w:t>
            </w:r>
            <w:r>
              <w:t>0</w:t>
            </w:r>
          </w:p>
        </w:tc>
        <w:tc>
          <w:tcPr>
            <w:tcW w:w="1134" w:type="dxa"/>
            <w:shd w:val="clear" w:color="auto" w:fill="auto"/>
            <w:vAlign w:val="center"/>
          </w:tcPr>
          <w:p w:rsidR="00903A68"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rPr>
                <w:rFonts w:cs="Times"/>
              </w:rPr>
            </w:pPr>
            <w:r>
              <w:t>2.83</w:t>
            </w:r>
            <w:r>
              <w:rPr>
                <w:rFonts w:cs="Times"/>
              </w:rPr>
              <w:t>±</w:t>
            </w:r>
          </w:p>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0.76</w:t>
            </w:r>
          </w:p>
        </w:tc>
        <w:tc>
          <w:tcPr>
            <w:tcW w:w="1134" w:type="dxa"/>
            <w:shd w:val="clear" w:color="auto" w:fill="auto"/>
            <w:vAlign w:val="center"/>
          </w:tcPr>
          <w:p w:rsidR="006046CF"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rPr>
                <w:rFonts w:cs="Times"/>
              </w:rPr>
            </w:pPr>
            <w:r>
              <w:t>2.20</w:t>
            </w:r>
            <w:r>
              <w:rPr>
                <w:rFonts w:cs="Times"/>
              </w:rPr>
              <w:t>±</w:t>
            </w:r>
          </w:p>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1.71</w:t>
            </w:r>
          </w:p>
        </w:tc>
        <w:tc>
          <w:tcPr>
            <w:tcW w:w="851" w:type="dxa"/>
            <w:shd w:val="clear" w:color="auto" w:fill="auto"/>
            <w:vAlign w:val="center"/>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0A7CDD">
              <w:t>64</w:t>
            </w:r>
          </w:p>
        </w:tc>
        <w:tc>
          <w:tcPr>
            <w:tcW w:w="997" w:type="dxa"/>
            <w:shd w:val="clear" w:color="auto" w:fill="auto"/>
            <w:vAlign w:val="center"/>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0A7CDD">
              <w:t>3.62</w:t>
            </w:r>
          </w:p>
        </w:tc>
      </w:tr>
      <w:tr w:rsidR="00903A68" w:rsidRPr="000A7CDD" w:rsidTr="00903A68">
        <w:trPr>
          <w:trHeight w:val="156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903A68">
            <w:pPr>
              <w:pStyle w:val="TCTableBody"/>
              <w:jc w:val="center"/>
            </w:pPr>
            <w:r>
              <w:t>2</w:t>
            </w:r>
          </w:p>
        </w:tc>
        <w:tc>
          <w:tcPr>
            <w:tcW w:w="992" w:type="dxa"/>
            <w:shd w:val="clear" w:color="auto" w:fill="auto"/>
            <w:noWrap/>
            <w:vAlign w:val="center"/>
            <w:hideMark/>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33b</w:t>
            </w:r>
          </w:p>
        </w:tc>
        <w:tc>
          <w:tcPr>
            <w:tcW w:w="1843" w:type="dxa"/>
            <w:shd w:val="clear" w:color="auto" w:fill="auto"/>
            <w:noWrap/>
            <w:vAlign w:val="center"/>
            <w:hideMark/>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rPr>
                <w:rFonts w:asciiTheme="minorHAnsi" w:eastAsiaTheme="minorEastAsia" w:hAnsiTheme="minorHAnsi" w:cstheme="minorBidi"/>
                <w:color w:val="auto"/>
                <w:sz w:val="22"/>
                <w:szCs w:val="22"/>
              </w:rPr>
              <w:object w:dxaOrig="2807" w:dyaOrig="1874">
                <v:shape id="_x0000_i1047" type="#_x0000_t75" style="width:86pt;height:59pt" o:ole="">
                  <v:imagedata r:id="rId56" o:title=""/>
                </v:shape>
                <o:OLEObject Type="Embed" ProgID="ChemDraw.Document.6.0" ShapeID="_x0000_i1047" DrawAspect="Content" ObjectID="_1412080581" r:id="rId57"/>
              </w:object>
            </w:r>
          </w:p>
        </w:tc>
        <w:tc>
          <w:tcPr>
            <w:tcW w:w="1134" w:type="dxa"/>
            <w:shd w:val="clear" w:color="auto" w:fill="auto"/>
            <w:vAlign w:val="center"/>
            <w:hideMark/>
          </w:tcPr>
          <w:p w:rsidR="006046CF"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0.062±</w:t>
            </w:r>
          </w:p>
          <w:p w:rsidR="006046CF" w:rsidRPr="00113D65"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0.010</w:t>
            </w:r>
          </w:p>
        </w:tc>
        <w:tc>
          <w:tcPr>
            <w:tcW w:w="1134" w:type="dxa"/>
            <w:shd w:val="clear" w:color="auto" w:fill="auto"/>
            <w:vAlign w:val="center"/>
          </w:tcPr>
          <w:p w:rsidR="006046CF" w:rsidRPr="00516966"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516966">
              <w:t>&gt;1 (n=2)</w:t>
            </w:r>
          </w:p>
        </w:tc>
        <w:tc>
          <w:tcPr>
            <w:tcW w:w="1134" w:type="dxa"/>
            <w:shd w:val="clear" w:color="auto" w:fill="auto"/>
            <w:vAlign w:val="center"/>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w:t>
            </w:r>
          </w:p>
        </w:tc>
        <w:tc>
          <w:tcPr>
            <w:tcW w:w="1134" w:type="dxa"/>
            <w:shd w:val="clear" w:color="auto" w:fill="auto"/>
            <w:vAlign w:val="center"/>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w:t>
            </w:r>
          </w:p>
        </w:tc>
        <w:tc>
          <w:tcPr>
            <w:tcW w:w="851" w:type="dxa"/>
            <w:shd w:val="clear" w:color="auto" w:fill="auto"/>
            <w:vAlign w:val="center"/>
            <w:hideMark/>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w:t>
            </w:r>
          </w:p>
        </w:tc>
        <w:tc>
          <w:tcPr>
            <w:tcW w:w="997" w:type="dxa"/>
            <w:shd w:val="clear" w:color="auto" w:fill="auto"/>
            <w:vAlign w:val="center"/>
            <w:hideMark/>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3.86</w:t>
            </w:r>
          </w:p>
        </w:tc>
      </w:tr>
      <w:tr w:rsidR="00903A68" w:rsidRPr="000A7CDD" w:rsidTr="00903A68">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903A68">
            <w:pPr>
              <w:pStyle w:val="TCTableBody"/>
              <w:jc w:val="center"/>
            </w:pPr>
            <w:r>
              <w:t>3</w:t>
            </w:r>
          </w:p>
        </w:tc>
        <w:tc>
          <w:tcPr>
            <w:tcW w:w="992" w:type="dxa"/>
            <w:shd w:val="clear" w:color="auto" w:fill="auto"/>
            <w:noWrap/>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34a</w:t>
            </w:r>
          </w:p>
        </w:tc>
        <w:tc>
          <w:tcPr>
            <w:tcW w:w="1843" w:type="dxa"/>
            <w:shd w:val="clear" w:color="auto" w:fill="auto"/>
            <w:noWrap/>
            <w:vAlign w:val="center"/>
            <w:hideMark/>
          </w:tcPr>
          <w:p w:rsidR="006046CF" w:rsidRPr="000A7CDD"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rPr>
                <w:rFonts w:asciiTheme="minorHAnsi" w:eastAsiaTheme="minorEastAsia" w:hAnsiTheme="minorHAnsi" w:cstheme="minorBidi"/>
                <w:color w:val="auto"/>
                <w:sz w:val="22"/>
                <w:szCs w:val="22"/>
              </w:rPr>
              <w:object w:dxaOrig="2810" w:dyaOrig="1806" w14:anchorId="3924FEC7">
                <v:shape id="_x0000_i1048" type="#_x0000_t75" style="width:83pt;height:54pt" o:ole="">
                  <v:imagedata r:id="rId58" o:title=""/>
                </v:shape>
                <o:OLEObject Type="Embed" ProgID="ChemDraw.Document.6.0" ShapeID="_x0000_i1048" DrawAspect="Content" ObjectID="_1412080582" r:id="rId59"/>
              </w:object>
            </w:r>
          </w:p>
        </w:tc>
        <w:tc>
          <w:tcPr>
            <w:tcW w:w="1134" w:type="dxa"/>
            <w:shd w:val="clear" w:color="auto" w:fill="auto"/>
            <w:vAlign w:val="center"/>
            <w:hideMark/>
          </w:tcPr>
          <w:p w:rsidR="006046CF"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0A7CDD">
              <w:t>0.0</w:t>
            </w:r>
            <w:r>
              <w:t>16±</w:t>
            </w:r>
          </w:p>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0.0076</w:t>
            </w:r>
          </w:p>
        </w:tc>
        <w:tc>
          <w:tcPr>
            <w:tcW w:w="1134" w:type="dxa"/>
            <w:shd w:val="clear" w:color="auto" w:fill="auto"/>
            <w:vAlign w:val="center"/>
          </w:tcPr>
          <w:p w:rsidR="00903A68"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rPr>
                <w:rFonts w:cs="Times"/>
              </w:rPr>
            </w:pPr>
            <w:r w:rsidRPr="00516966">
              <w:t>0.3</w:t>
            </w:r>
            <w:r>
              <w:t>7</w:t>
            </w:r>
            <w:r w:rsidRPr="00516966">
              <w:t>3</w:t>
            </w:r>
            <w:r w:rsidRPr="00516966">
              <w:rPr>
                <w:rFonts w:cs="Times"/>
              </w:rPr>
              <w:t>±</w:t>
            </w:r>
          </w:p>
          <w:p w:rsidR="006046CF" w:rsidRPr="00516966"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516966">
              <w:t>0.145</w:t>
            </w:r>
          </w:p>
        </w:tc>
        <w:tc>
          <w:tcPr>
            <w:tcW w:w="1134" w:type="dxa"/>
            <w:shd w:val="clear" w:color="auto" w:fill="auto"/>
            <w:vAlign w:val="center"/>
          </w:tcPr>
          <w:p w:rsidR="006046CF"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rPr>
                <w:rFonts w:cs="Times"/>
              </w:rPr>
            </w:pPr>
            <w:r>
              <w:t>0.852</w:t>
            </w:r>
            <w:r>
              <w:rPr>
                <w:rFonts w:cs="Times"/>
              </w:rPr>
              <w:t>±</w:t>
            </w:r>
          </w:p>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0.402</w:t>
            </w:r>
          </w:p>
        </w:tc>
        <w:tc>
          <w:tcPr>
            <w:tcW w:w="1134" w:type="dxa"/>
            <w:shd w:val="clear" w:color="auto" w:fill="auto"/>
            <w:vAlign w:val="center"/>
          </w:tcPr>
          <w:p w:rsidR="006046CF"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rPr>
                <w:rFonts w:cs="Times"/>
              </w:rPr>
            </w:pPr>
            <w:r>
              <w:t>0.650</w:t>
            </w:r>
            <w:r>
              <w:rPr>
                <w:rFonts w:cs="Times"/>
              </w:rPr>
              <w:t>±</w:t>
            </w:r>
          </w:p>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Pr>
                <w:rFonts w:cs="Times"/>
              </w:rPr>
              <w:t>0.167</w:t>
            </w:r>
          </w:p>
        </w:tc>
        <w:tc>
          <w:tcPr>
            <w:tcW w:w="851" w:type="dxa"/>
            <w:shd w:val="clear" w:color="auto" w:fill="auto"/>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0A7CDD">
              <w:t>66</w:t>
            </w:r>
          </w:p>
        </w:tc>
        <w:tc>
          <w:tcPr>
            <w:tcW w:w="997" w:type="dxa"/>
            <w:shd w:val="clear" w:color="auto" w:fill="auto"/>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0A7CDD">
              <w:t>4</w:t>
            </w:r>
            <w:r>
              <w:t>.00</w:t>
            </w:r>
          </w:p>
        </w:tc>
      </w:tr>
      <w:tr w:rsidR="00903A68" w:rsidRPr="000A7CDD" w:rsidTr="00903A68">
        <w:trPr>
          <w:trHeight w:val="1832"/>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903A68">
            <w:pPr>
              <w:pStyle w:val="TCTableBody"/>
              <w:jc w:val="center"/>
            </w:pPr>
            <w:r>
              <w:t>4</w:t>
            </w:r>
          </w:p>
        </w:tc>
        <w:tc>
          <w:tcPr>
            <w:tcW w:w="992" w:type="dxa"/>
            <w:shd w:val="clear" w:color="auto" w:fill="auto"/>
            <w:noWrap/>
            <w:vAlign w:val="center"/>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34b</w:t>
            </w:r>
          </w:p>
        </w:tc>
        <w:tc>
          <w:tcPr>
            <w:tcW w:w="1843" w:type="dxa"/>
            <w:shd w:val="clear" w:color="auto" w:fill="auto"/>
            <w:noWrap/>
            <w:vAlign w:val="center"/>
          </w:tcPr>
          <w:p w:rsidR="006046CF" w:rsidRPr="000A7CDD"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rPr>
                <w:noProof/>
              </w:rPr>
            </w:pPr>
            <w:r>
              <w:rPr>
                <w:rFonts w:asciiTheme="minorHAnsi" w:eastAsiaTheme="minorEastAsia" w:hAnsiTheme="minorHAnsi" w:cstheme="minorBidi"/>
                <w:color w:val="auto"/>
                <w:sz w:val="22"/>
                <w:szCs w:val="22"/>
              </w:rPr>
              <w:object w:dxaOrig="2812" w:dyaOrig="2363" w14:anchorId="4E0BBAFF">
                <v:shape id="_x0000_i1049" type="#_x0000_t75" style="width:86pt;height:71pt" o:ole="">
                  <v:imagedata r:id="rId60" o:title=""/>
                </v:shape>
                <o:OLEObject Type="Embed" ProgID="ChemDraw.Document.6.0" ShapeID="_x0000_i1049" DrawAspect="Content" ObjectID="_1412080583" r:id="rId61"/>
              </w:object>
            </w:r>
          </w:p>
        </w:tc>
        <w:tc>
          <w:tcPr>
            <w:tcW w:w="1134" w:type="dxa"/>
            <w:shd w:val="clear" w:color="auto" w:fill="auto"/>
            <w:vAlign w:val="center"/>
          </w:tcPr>
          <w:p w:rsidR="006046CF"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0.012±</w:t>
            </w:r>
          </w:p>
          <w:p w:rsidR="006046CF" w:rsidRPr="00113D65"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0.0048</w:t>
            </w:r>
          </w:p>
        </w:tc>
        <w:tc>
          <w:tcPr>
            <w:tcW w:w="1134" w:type="dxa"/>
            <w:shd w:val="clear" w:color="auto" w:fill="auto"/>
            <w:vAlign w:val="center"/>
          </w:tcPr>
          <w:p w:rsidR="006046CF" w:rsidRPr="00516966"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0.127</w:t>
            </w:r>
            <w:r w:rsidRPr="00516966">
              <w:t xml:space="preserve"> (0.175, 0.0786)</w:t>
            </w:r>
          </w:p>
        </w:tc>
        <w:tc>
          <w:tcPr>
            <w:tcW w:w="1134" w:type="dxa"/>
            <w:shd w:val="clear" w:color="auto" w:fill="auto"/>
            <w:vAlign w:val="center"/>
          </w:tcPr>
          <w:p w:rsidR="006046CF"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0.194</w:t>
            </w:r>
            <w:r w:rsidRPr="000A7CDD">
              <w:t>±</w:t>
            </w:r>
          </w:p>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0.</w:t>
            </w:r>
            <w:r>
              <w:t>041</w:t>
            </w:r>
          </w:p>
        </w:tc>
        <w:tc>
          <w:tcPr>
            <w:tcW w:w="1134" w:type="dxa"/>
            <w:shd w:val="clear" w:color="auto" w:fill="auto"/>
            <w:vAlign w:val="center"/>
          </w:tcPr>
          <w:p w:rsidR="006046CF"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0.224</w:t>
            </w:r>
            <w:r w:rsidRPr="000A7CDD">
              <w:t>±</w:t>
            </w:r>
          </w:p>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0.</w:t>
            </w:r>
            <w:r>
              <w:t>062</w:t>
            </w:r>
          </w:p>
        </w:tc>
        <w:tc>
          <w:tcPr>
            <w:tcW w:w="851" w:type="dxa"/>
            <w:shd w:val="clear" w:color="auto" w:fill="auto"/>
            <w:vAlign w:val="center"/>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22</w:t>
            </w:r>
          </w:p>
        </w:tc>
        <w:tc>
          <w:tcPr>
            <w:tcW w:w="997" w:type="dxa"/>
            <w:shd w:val="clear" w:color="auto" w:fill="auto"/>
            <w:vAlign w:val="center"/>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4.6</w:t>
            </w:r>
            <w:r>
              <w:t>7</w:t>
            </w:r>
          </w:p>
        </w:tc>
      </w:tr>
      <w:tr w:rsidR="00903A68" w:rsidRPr="000A7CDD" w:rsidTr="00903A68">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903A68">
            <w:pPr>
              <w:pStyle w:val="TCTableBody"/>
              <w:jc w:val="center"/>
            </w:pPr>
            <w:r>
              <w:t>5</w:t>
            </w:r>
          </w:p>
        </w:tc>
        <w:tc>
          <w:tcPr>
            <w:tcW w:w="992" w:type="dxa"/>
            <w:shd w:val="clear" w:color="auto" w:fill="auto"/>
            <w:noWrap/>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34c</w:t>
            </w:r>
          </w:p>
        </w:tc>
        <w:tc>
          <w:tcPr>
            <w:tcW w:w="1843" w:type="dxa"/>
            <w:shd w:val="clear" w:color="auto" w:fill="auto"/>
            <w:noWrap/>
            <w:vAlign w:val="center"/>
            <w:hideMark/>
          </w:tcPr>
          <w:p w:rsidR="006046CF" w:rsidRPr="000A7CDD"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rPr>
                <w:rFonts w:asciiTheme="minorHAnsi" w:eastAsiaTheme="minorEastAsia" w:hAnsiTheme="minorHAnsi" w:cstheme="minorBidi"/>
                <w:color w:val="auto"/>
                <w:sz w:val="22"/>
                <w:szCs w:val="22"/>
              </w:rPr>
              <w:object w:dxaOrig="2810" w:dyaOrig="1955" w14:anchorId="4805850A">
                <v:shape id="_x0000_i1050" type="#_x0000_t75" style="width:82pt;height:57pt" o:ole="">
                  <v:imagedata r:id="rId62" o:title=""/>
                </v:shape>
                <o:OLEObject Type="Embed" ProgID="ChemDraw.Document.6.0" ShapeID="_x0000_i1050" DrawAspect="Content" ObjectID="_1412080584" r:id="rId63"/>
              </w:object>
            </w:r>
          </w:p>
        </w:tc>
        <w:tc>
          <w:tcPr>
            <w:tcW w:w="1134" w:type="dxa"/>
            <w:shd w:val="clear" w:color="auto" w:fill="auto"/>
            <w:vAlign w:val="center"/>
            <w:hideMark/>
          </w:tcPr>
          <w:p w:rsidR="006046CF"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0.046±</w:t>
            </w:r>
          </w:p>
          <w:p w:rsidR="006046CF" w:rsidRPr="00113D65"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0.015</w:t>
            </w:r>
          </w:p>
        </w:tc>
        <w:tc>
          <w:tcPr>
            <w:tcW w:w="1134" w:type="dxa"/>
            <w:shd w:val="clear" w:color="auto" w:fill="auto"/>
            <w:vAlign w:val="center"/>
          </w:tcPr>
          <w:p w:rsidR="006046CF" w:rsidRPr="00516966"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516966">
              <w:t>&gt;1 (n=2)</w:t>
            </w:r>
          </w:p>
        </w:tc>
        <w:tc>
          <w:tcPr>
            <w:tcW w:w="1134" w:type="dxa"/>
            <w:shd w:val="clear" w:color="auto" w:fill="auto"/>
            <w:vAlign w:val="center"/>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w:t>
            </w:r>
          </w:p>
        </w:tc>
        <w:tc>
          <w:tcPr>
            <w:tcW w:w="1134" w:type="dxa"/>
            <w:shd w:val="clear" w:color="auto" w:fill="auto"/>
            <w:vAlign w:val="center"/>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w:t>
            </w:r>
          </w:p>
        </w:tc>
        <w:tc>
          <w:tcPr>
            <w:tcW w:w="851" w:type="dxa"/>
            <w:shd w:val="clear" w:color="auto" w:fill="auto"/>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w:t>
            </w:r>
          </w:p>
        </w:tc>
        <w:tc>
          <w:tcPr>
            <w:tcW w:w="997" w:type="dxa"/>
            <w:shd w:val="clear" w:color="auto" w:fill="auto"/>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5.00</w:t>
            </w:r>
          </w:p>
        </w:tc>
      </w:tr>
      <w:tr w:rsidR="00903A68" w:rsidRPr="000A7CDD" w:rsidTr="00903A68">
        <w:trPr>
          <w:trHeight w:val="1401"/>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903A68">
            <w:pPr>
              <w:pStyle w:val="TCTableBody"/>
              <w:jc w:val="center"/>
            </w:pPr>
            <w:r>
              <w:t>6</w:t>
            </w:r>
          </w:p>
        </w:tc>
        <w:tc>
          <w:tcPr>
            <w:tcW w:w="992" w:type="dxa"/>
            <w:shd w:val="clear" w:color="auto" w:fill="auto"/>
            <w:noWrap/>
            <w:vAlign w:val="center"/>
            <w:hideMark/>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34d</w:t>
            </w:r>
          </w:p>
        </w:tc>
        <w:tc>
          <w:tcPr>
            <w:tcW w:w="1843" w:type="dxa"/>
            <w:shd w:val="clear" w:color="auto" w:fill="auto"/>
            <w:noWrap/>
            <w:vAlign w:val="center"/>
            <w:hideMark/>
          </w:tcPr>
          <w:p w:rsidR="006046CF" w:rsidRPr="000A7CDD"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pPr>
            <w:r>
              <w:rPr>
                <w:rFonts w:asciiTheme="minorHAnsi" w:eastAsiaTheme="minorEastAsia" w:hAnsiTheme="minorHAnsi" w:cstheme="minorBidi"/>
                <w:color w:val="auto"/>
                <w:sz w:val="22"/>
                <w:szCs w:val="22"/>
              </w:rPr>
              <w:object w:dxaOrig="2812" w:dyaOrig="1763" w14:anchorId="0D8E78D5">
                <v:shape id="_x0000_i1051" type="#_x0000_t75" style="width:83pt;height:52pt" o:ole="">
                  <v:imagedata r:id="rId64" o:title=""/>
                </v:shape>
                <o:OLEObject Type="Embed" ProgID="ChemDraw.Document.6.0" ShapeID="_x0000_i1051" DrawAspect="Content" ObjectID="_1412080585" r:id="rId65"/>
              </w:object>
            </w:r>
          </w:p>
        </w:tc>
        <w:tc>
          <w:tcPr>
            <w:tcW w:w="1134" w:type="dxa"/>
            <w:shd w:val="clear" w:color="auto" w:fill="auto"/>
            <w:vAlign w:val="center"/>
            <w:hideMark/>
          </w:tcPr>
          <w:p w:rsidR="006046CF"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0.0</w:t>
            </w:r>
            <w:r>
              <w:t>11</w:t>
            </w:r>
            <w:r w:rsidRPr="000A7CDD">
              <w:t>±</w:t>
            </w:r>
          </w:p>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0.</w:t>
            </w:r>
            <w:r>
              <w:t>0043</w:t>
            </w:r>
          </w:p>
        </w:tc>
        <w:tc>
          <w:tcPr>
            <w:tcW w:w="1134" w:type="dxa"/>
            <w:shd w:val="clear" w:color="auto" w:fill="auto"/>
            <w:vAlign w:val="center"/>
          </w:tcPr>
          <w:p w:rsidR="006046CF"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rPr>
                <w:rFonts w:cs="Times"/>
              </w:rPr>
            </w:pPr>
            <w:r w:rsidRPr="00516966">
              <w:t>0.2</w:t>
            </w:r>
            <w:r>
              <w:t>78</w:t>
            </w:r>
            <w:r w:rsidRPr="00516966">
              <w:rPr>
                <w:rFonts w:cs="Times"/>
              </w:rPr>
              <w:t>±</w:t>
            </w:r>
          </w:p>
          <w:p w:rsidR="006046CF" w:rsidRPr="00516966"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516966">
              <w:t>0.</w:t>
            </w:r>
            <w:r>
              <w:t>158</w:t>
            </w:r>
          </w:p>
        </w:tc>
        <w:tc>
          <w:tcPr>
            <w:tcW w:w="1134" w:type="dxa"/>
            <w:shd w:val="clear" w:color="auto" w:fill="auto"/>
            <w:vAlign w:val="center"/>
          </w:tcPr>
          <w:p w:rsidR="006046CF"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1.08</w:t>
            </w:r>
            <w:r w:rsidRPr="000A7CDD">
              <w:t>±</w:t>
            </w:r>
          </w:p>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0.</w:t>
            </w:r>
            <w:r>
              <w:t>69</w:t>
            </w:r>
          </w:p>
        </w:tc>
        <w:tc>
          <w:tcPr>
            <w:tcW w:w="1134" w:type="dxa"/>
            <w:shd w:val="clear" w:color="auto" w:fill="auto"/>
            <w:vAlign w:val="center"/>
          </w:tcPr>
          <w:p w:rsidR="006046CF"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rPr>
                <w:rFonts w:cs="Times"/>
              </w:rPr>
            </w:pPr>
            <w:r>
              <w:t>0.426</w:t>
            </w:r>
            <w:r>
              <w:rPr>
                <w:rFonts w:cs="Times"/>
              </w:rPr>
              <w:t>±</w:t>
            </w:r>
          </w:p>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0.057</w:t>
            </w:r>
          </w:p>
        </w:tc>
        <w:tc>
          <w:tcPr>
            <w:tcW w:w="851" w:type="dxa"/>
            <w:shd w:val="clear" w:color="auto" w:fill="auto"/>
            <w:vAlign w:val="center"/>
            <w:hideMark/>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33</w:t>
            </w:r>
          </w:p>
        </w:tc>
        <w:tc>
          <w:tcPr>
            <w:tcW w:w="997" w:type="dxa"/>
            <w:shd w:val="clear" w:color="auto" w:fill="auto"/>
            <w:vAlign w:val="center"/>
            <w:hideMark/>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3.6</w:t>
            </w:r>
            <w:r>
              <w:t>3</w:t>
            </w:r>
          </w:p>
        </w:tc>
      </w:tr>
      <w:tr w:rsidR="00903A68" w:rsidRPr="000A7CDD" w:rsidTr="00903A68">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903A68">
            <w:pPr>
              <w:pStyle w:val="TCTableBody"/>
              <w:jc w:val="center"/>
            </w:pPr>
            <w:r>
              <w:t>7</w:t>
            </w:r>
          </w:p>
        </w:tc>
        <w:tc>
          <w:tcPr>
            <w:tcW w:w="992" w:type="dxa"/>
            <w:shd w:val="clear" w:color="auto" w:fill="auto"/>
            <w:noWrap/>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34e</w:t>
            </w:r>
          </w:p>
        </w:tc>
        <w:tc>
          <w:tcPr>
            <w:tcW w:w="1843" w:type="dxa"/>
            <w:shd w:val="clear" w:color="auto" w:fill="auto"/>
            <w:noWrap/>
            <w:vAlign w:val="center"/>
            <w:hideMark/>
          </w:tcPr>
          <w:p w:rsidR="006046CF" w:rsidRPr="000A7CDD"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rPr>
                <w:color w:val="auto"/>
              </w:rPr>
              <w:object w:dxaOrig="2810" w:dyaOrig="1795">
                <v:shape id="_x0000_i1052" type="#_x0000_t75" style="width:82pt;height:53pt" o:ole="">
                  <v:imagedata r:id="rId66" o:title=""/>
                </v:shape>
                <o:OLEObject Type="Embed" ProgID="ChemDraw.Document.6.0" ShapeID="_x0000_i1052" DrawAspect="Content" ObjectID="_1412080586" r:id="rId67"/>
              </w:object>
            </w:r>
          </w:p>
        </w:tc>
        <w:tc>
          <w:tcPr>
            <w:tcW w:w="1134" w:type="dxa"/>
            <w:shd w:val="clear" w:color="auto" w:fill="auto"/>
            <w:vAlign w:val="center"/>
            <w:hideMark/>
          </w:tcPr>
          <w:p w:rsidR="006046CF"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0.018</w:t>
            </w:r>
            <w:r w:rsidRPr="000A7CDD">
              <w:t>±</w:t>
            </w:r>
          </w:p>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0A7CDD">
              <w:t>0.</w:t>
            </w:r>
            <w:r>
              <w:t>017</w:t>
            </w:r>
          </w:p>
        </w:tc>
        <w:tc>
          <w:tcPr>
            <w:tcW w:w="1134" w:type="dxa"/>
            <w:shd w:val="clear" w:color="auto" w:fill="auto"/>
            <w:vAlign w:val="center"/>
          </w:tcPr>
          <w:p w:rsidR="006046CF"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rPr>
                <w:rFonts w:cs="Times"/>
              </w:rPr>
            </w:pPr>
            <w:r>
              <w:t>0.0</w:t>
            </w:r>
            <w:r w:rsidRPr="00516966">
              <w:t>4</w:t>
            </w:r>
            <w:r>
              <w:t>5</w:t>
            </w:r>
            <w:r>
              <w:rPr>
                <w:rFonts w:cs="Times"/>
              </w:rPr>
              <w:t>±</w:t>
            </w:r>
          </w:p>
          <w:p w:rsidR="006046CF" w:rsidRPr="00516966"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Pr>
                <w:rFonts w:cs="Times"/>
              </w:rPr>
              <w:t>0.023</w:t>
            </w:r>
          </w:p>
        </w:tc>
        <w:tc>
          <w:tcPr>
            <w:tcW w:w="1134" w:type="dxa"/>
            <w:shd w:val="clear" w:color="auto" w:fill="auto"/>
            <w:vAlign w:val="center"/>
          </w:tcPr>
          <w:p w:rsidR="00903A68"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rPr>
                <w:rFonts w:cs="Times"/>
              </w:rPr>
            </w:pPr>
            <w:r>
              <w:t>0.445</w:t>
            </w:r>
            <w:r>
              <w:rPr>
                <w:rFonts w:cs="Times"/>
              </w:rPr>
              <w:t>±</w:t>
            </w:r>
          </w:p>
          <w:p w:rsidR="006046CF" w:rsidRPr="000A7CDD"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rPr>
                <w:rFonts w:cs="Times"/>
              </w:rPr>
              <w:t>0.</w:t>
            </w:r>
            <w:r w:rsidR="006046CF">
              <w:t>211</w:t>
            </w:r>
          </w:p>
        </w:tc>
        <w:tc>
          <w:tcPr>
            <w:tcW w:w="1134" w:type="dxa"/>
            <w:shd w:val="clear" w:color="auto" w:fill="auto"/>
            <w:vAlign w:val="center"/>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0.141 (0.146, 0.135)</w:t>
            </w:r>
          </w:p>
        </w:tc>
        <w:tc>
          <w:tcPr>
            <w:tcW w:w="851" w:type="dxa"/>
            <w:shd w:val="clear" w:color="auto" w:fill="auto"/>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0A7CDD">
              <w:t>31</w:t>
            </w:r>
          </w:p>
        </w:tc>
        <w:tc>
          <w:tcPr>
            <w:tcW w:w="997" w:type="dxa"/>
            <w:shd w:val="clear" w:color="auto" w:fill="auto"/>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0A7CDD">
              <w:t>4.27</w:t>
            </w:r>
          </w:p>
        </w:tc>
      </w:tr>
      <w:tr w:rsidR="00903A68" w:rsidRPr="000A7CDD" w:rsidTr="00903A68">
        <w:trPr>
          <w:trHeight w:val="1613"/>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903A68">
            <w:pPr>
              <w:pStyle w:val="TCTableBody"/>
              <w:jc w:val="center"/>
            </w:pPr>
            <w:r>
              <w:t>8</w:t>
            </w:r>
          </w:p>
        </w:tc>
        <w:tc>
          <w:tcPr>
            <w:tcW w:w="992" w:type="dxa"/>
            <w:shd w:val="clear" w:color="auto" w:fill="auto"/>
            <w:noWrap/>
            <w:vAlign w:val="center"/>
            <w:hideMark/>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34f</w:t>
            </w:r>
          </w:p>
        </w:tc>
        <w:tc>
          <w:tcPr>
            <w:tcW w:w="1843" w:type="dxa"/>
            <w:shd w:val="clear" w:color="auto" w:fill="auto"/>
            <w:noWrap/>
            <w:vAlign w:val="center"/>
            <w:hideMark/>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Pr>
                <w:rFonts w:asciiTheme="minorHAnsi" w:eastAsiaTheme="minorEastAsia" w:hAnsiTheme="minorHAnsi" w:cstheme="minorBidi"/>
                <w:color w:val="auto"/>
                <w:sz w:val="22"/>
                <w:szCs w:val="22"/>
              </w:rPr>
              <w:object w:dxaOrig="2810" w:dyaOrig="2375" w14:anchorId="59C43C2E">
                <v:shape id="_x0000_i1053" type="#_x0000_t75" style="width:85pt;height:71pt" o:ole="">
                  <v:imagedata r:id="rId68" o:title=""/>
                </v:shape>
                <o:OLEObject Type="Embed" ProgID="ChemDraw.Document.6.0" ShapeID="_x0000_i1053" DrawAspect="Content" ObjectID="_1412080587" r:id="rId69"/>
              </w:object>
            </w:r>
          </w:p>
        </w:tc>
        <w:tc>
          <w:tcPr>
            <w:tcW w:w="1134" w:type="dxa"/>
            <w:shd w:val="clear" w:color="auto" w:fill="auto"/>
            <w:vAlign w:val="center"/>
            <w:hideMark/>
          </w:tcPr>
          <w:p w:rsidR="006046CF"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0.245</w:t>
            </w:r>
            <w:r w:rsidRPr="000A7CDD">
              <w:t>±</w:t>
            </w:r>
          </w:p>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0.</w:t>
            </w:r>
            <w:r>
              <w:t>125</w:t>
            </w:r>
          </w:p>
        </w:tc>
        <w:tc>
          <w:tcPr>
            <w:tcW w:w="1134" w:type="dxa"/>
            <w:shd w:val="clear" w:color="auto" w:fill="auto"/>
            <w:vAlign w:val="center"/>
          </w:tcPr>
          <w:p w:rsidR="006046CF"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nd</w:t>
            </w:r>
          </w:p>
        </w:tc>
        <w:tc>
          <w:tcPr>
            <w:tcW w:w="1134" w:type="dxa"/>
            <w:shd w:val="clear" w:color="auto" w:fill="auto"/>
            <w:vAlign w:val="center"/>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&gt;100</w:t>
            </w:r>
          </w:p>
        </w:tc>
        <w:tc>
          <w:tcPr>
            <w:tcW w:w="1134" w:type="dxa"/>
            <w:shd w:val="clear" w:color="auto" w:fill="auto"/>
            <w:vAlign w:val="center"/>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nd</w:t>
            </w:r>
          </w:p>
        </w:tc>
        <w:tc>
          <w:tcPr>
            <w:tcW w:w="851" w:type="dxa"/>
            <w:shd w:val="clear" w:color="auto" w:fill="auto"/>
            <w:vAlign w:val="center"/>
            <w:hideMark/>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t>-</w:t>
            </w:r>
          </w:p>
        </w:tc>
        <w:tc>
          <w:tcPr>
            <w:tcW w:w="997" w:type="dxa"/>
            <w:shd w:val="clear" w:color="auto" w:fill="auto"/>
            <w:vAlign w:val="center"/>
            <w:hideMark/>
          </w:tcPr>
          <w:p w:rsidR="006046CF" w:rsidRPr="000A7CDD" w:rsidRDefault="006046CF"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5.</w:t>
            </w:r>
            <w:r>
              <w:t>40</w:t>
            </w:r>
          </w:p>
        </w:tc>
      </w:tr>
      <w:tr w:rsidR="00903A68" w:rsidRPr="000A7CDD" w:rsidTr="00903A68">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6046CF" w:rsidRDefault="006046CF" w:rsidP="00903A68">
            <w:pPr>
              <w:pStyle w:val="TCTableBody"/>
              <w:jc w:val="center"/>
            </w:pPr>
            <w:r>
              <w:t>9</w:t>
            </w:r>
          </w:p>
        </w:tc>
        <w:tc>
          <w:tcPr>
            <w:tcW w:w="992" w:type="dxa"/>
            <w:shd w:val="clear" w:color="auto" w:fill="auto"/>
            <w:noWrap/>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38</w:t>
            </w:r>
          </w:p>
        </w:tc>
        <w:tc>
          <w:tcPr>
            <w:tcW w:w="1843" w:type="dxa"/>
            <w:shd w:val="clear" w:color="auto" w:fill="auto"/>
            <w:noWrap/>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Pr>
                <w:rFonts w:asciiTheme="minorHAnsi" w:eastAsiaTheme="minorEastAsia" w:hAnsiTheme="minorHAnsi" w:cstheme="minorBidi"/>
                <w:color w:val="auto"/>
                <w:sz w:val="22"/>
                <w:szCs w:val="22"/>
              </w:rPr>
              <w:object w:dxaOrig="2810" w:dyaOrig="1780" w14:anchorId="1B232BB4">
                <v:shape id="_x0000_i1054" type="#_x0000_t75" style="width:85pt;height:53pt" o:ole="">
                  <v:imagedata r:id="rId70" o:title=""/>
                </v:shape>
                <o:OLEObject Type="Embed" ProgID="ChemDraw.Document.6.0" ShapeID="_x0000_i1054" DrawAspect="Content" ObjectID="_1412080588" r:id="rId71"/>
              </w:object>
            </w:r>
          </w:p>
        </w:tc>
        <w:tc>
          <w:tcPr>
            <w:tcW w:w="1134" w:type="dxa"/>
            <w:shd w:val="clear" w:color="auto" w:fill="auto"/>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0.148 (0.098, 0.198)</w:t>
            </w:r>
          </w:p>
        </w:tc>
        <w:tc>
          <w:tcPr>
            <w:tcW w:w="1134" w:type="dxa"/>
            <w:shd w:val="clear" w:color="auto" w:fill="auto"/>
            <w:vAlign w:val="center"/>
          </w:tcPr>
          <w:p w:rsidR="006046CF"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nd</w:t>
            </w:r>
          </w:p>
        </w:tc>
        <w:tc>
          <w:tcPr>
            <w:tcW w:w="1134" w:type="dxa"/>
            <w:shd w:val="clear" w:color="auto" w:fill="auto"/>
            <w:vAlign w:val="center"/>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w:t>
            </w:r>
          </w:p>
        </w:tc>
        <w:tc>
          <w:tcPr>
            <w:tcW w:w="1134" w:type="dxa"/>
            <w:shd w:val="clear" w:color="auto" w:fill="auto"/>
            <w:vAlign w:val="center"/>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w:t>
            </w:r>
          </w:p>
        </w:tc>
        <w:tc>
          <w:tcPr>
            <w:tcW w:w="851" w:type="dxa"/>
            <w:shd w:val="clear" w:color="auto" w:fill="auto"/>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t>-</w:t>
            </w:r>
          </w:p>
        </w:tc>
        <w:tc>
          <w:tcPr>
            <w:tcW w:w="997" w:type="dxa"/>
            <w:shd w:val="clear" w:color="auto" w:fill="auto"/>
            <w:vAlign w:val="center"/>
            <w:hideMark/>
          </w:tcPr>
          <w:p w:rsidR="006046CF" w:rsidRPr="000A7CDD" w:rsidRDefault="006046CF"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0A7CDD">
              <w:t>3.80</w:t>
            </w:r>
          </w:p>
        </w:tc>
      </w:tr>
    </w:tbl>
    <w:p w:rsidR="002B2A47" w:rsidRDefault="002B2A47" w:rsidP="002B2A47">
      <w:pPr>
        <w:pStyle w:val="TAMainText"/>
      </w:pPr>
    </w:p>
    <w:p w:rsidR="002B2A47" w:rsidRDefault="002B2A47" w:rsidP="002B2A47">
      <w:pPr>
        <w:pStyle w:val="TAMainText"/>
      </w:pPr>
      <w:r>
        <w:t>Importantly, since the IC</w:t>
      </w:r>
      <w:r w:rsidRPr="00592862">
        <w:rPr>
          <w:vertAlign w:val="subscript"/>
        </w:rPr>
        <w:t>50</w:t>
      </w:r>
      <w:r>
        <w:t xml:space="preserve"> values of many compounds were now approaching the enzyme concentration and thus the limit of the dynamic range of the assay, we complemented the MPS1 kinase assay at 10 µM with testing at 1 mM ATP. It has been </w:t>
      </w:r>
      <w:r w:rsidR="000B64BB">
        <w:t>demonstrated</w:t>
      </w:r>
      <w:r>
        <w:t xml:space="preserve"> that increasing the ATP concentration shifts the IC</w:t>
      </w:r>
      <w:r w:rsidRPr="00592862">
        <w:rPr>
          <w:vertAlign w:val="subscript"/>
        </w:rPr>
        <w:t>50</w:t>
      </w:r>
      <w:r>
        <w:t xml:space="preserve"> values of ATP competitive inhibitors to higher readings</w:t>
      </w:r>
      <w:r w:rsidR="000B64BB">
        <w:t>,</w:t>
      </w:r>
      <w:r>
        <w:t xml:space="preserve"> therefore increasing the dynamic range of the assay</w:t>
      </w:r>
      <w:r w:rsidR="00C104A6">
        <w:t>.</w:t>
      </w:r>
      <w:hyperlink w:anchor="_ENREF_42" w:tooltip="Copeland, 2005 #61" w:history="1">
        <w:r w:rsidR="0028079B">
          <w:fldChar w:fldCharType="begin"/>
        </w:r>
        <w:r w:rsidR="0028079B">
          <w:instrText xml:space="preserve"> ADDIN EN.CITE &lt;EndNote&gt;&lt;Cite&gt;&lt;Author&gt;Copeland&lt;/Author&gt;&lt;Year&gt;2005&lt;/Year&gt;&lt;RecNum&gt;61&lt;/RecNum&gt;&lt;DisplayText&gt;&lt;style face="superscript"&gt;20&lt;/style&gt;&lt;/DisplayText&gt;&lt;record&gt;&lt;rec-number&gt;61&lt;/rec-number&gt;&lt;foreign-keys&gt;&lt;key app="EN" db-id="5tv9stv0j02fdlete96v2a5t5v0vsvp2pde5" timestamp="1439803508"&gt;61&lt;/key&gt;&lt;/foreign-keys&gt;&lt;ref-type name="Book"&gt;6&lt;/ref-type&gt;&lt;contributors&gt;&lt;authors&gt;&lt;author&gt;Robert A. Copeland&lt;/author&gt;&lt;/authors&gt;&lt;/contributors&gt;&lt;titles&gt;&lt;title&gt;Evaluation of Enzyme Inhibitors in Drug Discovery&lt;/title&gt;&lt;/titles&gt;&lt;volume&gt;46&lt;/volume&gt;&lt;dates&gt;&lt;year&gt;2005&lt;/year&gt;&lt;/dates&gt;&lt;pub-location&gt;Hoboken, New Jersey&lt;/pub-location&gt;&lt;publisher&gt;Wiley&lt;/publisher&gt;&lt;urls&gt;&lt;/urls&gt;&lt;/record&gt;&lt;/Cite&gt;&lt;/EndNote&gt;</w:instrText>
        </w:r>
        <w:r w:rsidR="0028079B">
          <w:fldChar w:fldCharType="separate"/>
        </w:r>
        <w:r w:rsidR="0028079B" w:rsidRPr="00B31700">
          <w:rPr>
            <w:noProof/>
            <w:vertAlign w:val="superscript"/>
          </w:rPr>
          <w:t>20</w:t>
        </w:r>
        <w:r w:rsidR="0028079B">
          <w:fldChar w:fldCharType="end"/>
        </w:r>
      </w:hyperlink>
    </w:p>
    <w:p w:rsidR="002B2A47" w:rsidRDefault="002B2A47" w:rsidP="002B2A47">
      <w:pPr>
        <w:pStyle w:val="TAMainText"/>
      </w:pPr>
      <w:r>
        <w:t xml:space="preserve">Compound </w:t>
      </w:r>
      <w:r w:rsidRPr="006178D6">
        <w:rPr>
          <w:b/>
        </w:rPr>
        <w:t>33b</w:t>
      </w:r>
      <w:r>
        <w:t xml:space="preserve"> incorporating a diethylamine substituent was significantly (six</w:t>
      </w:r>
      <w:r w:rsidR="000B64BB">
        <w:t>-</w:t>
      </w:r>
      <w:r>
        <w:t xml:space="preserve">fold) less potent in the 1 mM ATP Caliper assay than the pyrrolidine </w:t>
      </w:r>
      <w:r w:rsidRPr="006178D6">
        <w:rPr>
          <w:b/>
        </w:rPr>
        <w:t>33a</w:t>
      </w:r>
      <w:r w:rsidR="001E3678">
        <w:rPr>
          <w:b/>
        </w:rPr>
        <w:t xml:space="preserve"> </w:t>
      </w:r>
      <w:r w:rsidR="001E3678" w:rsidRPr="001E3678">
        <w:t>(</w:t>
      </w:r>
      <w:r w:rsidR="001E3678">
        <w:rPr>
          <w:b/>
        </w:rPr>
        <w:t>Table 4</w:t>
      </w:r>
      <w:r w:rsidR="001E3678" w:rsidRPr="001E3678">
        <w:t>)</w:t>
      </w:r>
      <w:r w:rsidRPr="001E3678">
        <w:t>.</w:t>
      </w:r>
      <w:r>
        <w:t xml:space="preserve"> This is likely due to a higher free energy penalty when binding to the target for this less constrained compound. Gratifyingly, several amine substituents not only showed comparable biochemical potency but also improved microsomal stability, now in an acceptable range of 30% turnover whilst maintaining at least a hundred</w:t>
      </w:r>
      <w:r w:rsidR="000B64BB">
        <w:t>-</w:t>
      </w:r>
      <w:r>
        <w:t>fold selectivity against CDK2.</w:t>
      </w:r>
    </w:p>
    <w:p w:rsidR="002B2A47" w:rsidRDefault="002B2A47" w:rsidP="002B2A47">
      <w:pPr>
        <w:pStyle w:val="TAMainText"/>
      </w:pPr>
      <w:r>
        <w:t>Since saturated amines were well tolerated in this position, we next prepared and tested derivatives in which the alk</w:t>
      </w:r>
      <w:r w:rsidR="0083495A">
        <w:t>yl groups were linked through a</w:t>
      </w:r>
      <w:r>
        <w:t xml:space="preserve"> </w:t>
      </w:r>
      <w:r w:rsidR="0083495A">
        <w:t xml:space="preserve">sulfur </w:t>
      </w:r>
      <w:r>
        <w:t xml:space="preserve">or </w:t>
      </w:r>
      <w:r w:rsidR="0083495A">
        <w:t xml:space="preserve">oxygen </w:t>
      </w:r>
      <w:r>
        <w:t>atom (</w:t>
      </w:r>
      <w:r w:rsidR="0083495A" w:rsidRPr="00646A02">
        <w:rPr>
          <w:b/>
        </w:rPr>
        <w:t xml:space="preserve">34f </w:t>
      </w:r>
      <w:r>
        <w:t>and</w:t>
      </w:r>
      <w:r w:rsidR="0083495A">
        <w:t xml:space="preserve"> </w:t>
      </w:r>
      <w:r w:rsidR="0083495A" w:rsidRPr="00646A02">
        <w:rPr>
          <w:b/>
        </w:rPr>
        <w:t>38</w:t>
      </w:r>
      <w:r>
        <w:t>). Remarkably, both lost significant activity (at least ten</w:t>
      </w:r>
      <w:r w:rsidR="000A7E54">
        <w:t>-</w:t>
      </w:r>
      <w:r>
        <w:t xml:space="preserve">fold) compared to the </w:t>
      </w:r>
      <w:r w:rsidR="00A710FE">
        <w:t xml:space="preserve">corresponding </w:t>
      </w:r>
      <w:r>
        <w:t xml:space="preserve">amine derivative. It is difficult to reconcile the pronounced loss of activity of compounds </w:t>
      </w:r>
      <w:r w:rsidR="0083495A" w:rsidRPr="00646A02">
        <w:rPr>
          <w:b/>
        </w:rPr>
        <w:t xml:space="preserve">34f </w:t>
      </w:r>
      <w:r>
        <w:t xml:space="preserve"> and </w:t>
      </w:r>
      <w:r w:rsidR="0083495A" w:rsidRPr="00646A02">
        <w:rPr>
          <w:b/>
        </w:rPr>
        <w:t>38</w:t>
      </w:r>
      <w:r w:rsidR="0083495A">
        <w:rPr>
          <w:b/>
        </w:rPr>
        <w:t xml:space="preserve"> </w:t>
      </w:r>
      <w:r>
        <w:t>with the wide range of both primary and secondary amines that are tolerated. Computational conformational analysis did not suggest a significant difference in the conformational preference of the oxygen and sulfur linked substituents compared to the amine substituents. Furthermore, analysis of the available crystal structure did not support the hypothesis that this difference may be driven by different hydrogen bond pattern e.g. to water molecules.</w:t>
      </w:r>
    </w:p>
    <w:p w:rsidR="004C2C1B" w:rsidRDefault="009F6EA9" w:rsidP="009F6EA9">
      <w:pPr>
        <w:pStyle w:val="TAMainText"/>
      </w:pPr>
      <w:r>
        <w:t>Several amino substituted compounds did however show potent IC</w:t>
      </w:r>
      <w:r w:rsidRPr="008258E3">
        <w:rPr>
          <w:vertAlign w:val="subscript"/>
        </w:rPr>
        <w:t>50</w:t>
      </w:r>
      <w:r>
        <w:t xml:space="preserve"> values suggesting significant scope for further modifications. The neopentyl derivative </w:t>
      </w:r>
      <w:r w:rsidRPr="00313AFF">
        <w:rPr>
          <w:b/>
        </w:rPr>
        <w:t>34e</w:t>
      </w:r>
      <w:r>
        <w:t xml:space="preserve"> was particularly promising due to its cellular potency combined with selectivity and </w:t>
      </w:r>
      <w:r w:rsidR="00FE0CD8">
        <w:t>improved mouse microsomal s</w:t>
      </w:r>
      <w:r>
        <w:t>tability. As is apparent from the MPS1 IC</w:t>
      </w:r>
      <w:r w:rsidRPr="008258E3">
        <w:rPr>
          <w:vertAlign w:val="subscript"/>
        </w:rPr>
        <w:t>50</w:t>
      </w:r>
      <w:r>
        <w:t xml:space="preserve"> at 1</w:t>
      </w:r>
      <w:r w:rsidR="001E3678">
        <w:t xml:space="preserve"> </w:t>
      </w:r>
      <w:r>
        <w:t xml:space="preserve">mM ATP it was also the most potent derivative in this series. We thus followed up by </w:t>
      </w:r>
      <w:r w:rsidR="0016317B">
        <w:t>synthesizing</w:t>
      </w:r>
      <w:r>
        <w:t xml:space="preserve"> the two enantiomers </w:t>
      </w:r>
      <w:r w:rsidRPr="00313AFF">
        <w:rPr>
          <w:b/>
        </w:rPr>
        <w:t>34g</w:t>
      </w:r>
      <w:r>
        <w:t xml:space="preserve"> and </w:t>
      </w:r>
      <w:r w:rsidRPr="00313AFF">
        <w:rPr>
          <w:b/>
        </w:rPr>
        <w:t>34h</w:t>
      </w:r>
      <w:r>
        <w:t xml:space="preserve"> which differ from the neopentyl </w:t>
      </w:r>
      <w:r w:rsidRPr="00313AFF">
        <w:rPr>
          <w:b/>
        </w:rPr>
        <w:t>34e</w:t>
      </w:r>
      <w:r>
        <w:t xml:space="preserve"> by an additional methyl group.</w:t>
      </w:r>
      <w:r w:rsidRPr="009F6EA9">
        <w:t xml:space="preserve"> </w:t>
      </w:r>
      <w:r>
        <w:t>We speculated that a slight increase in bulk could further improve lipophilic interactions and affect the preferred torsion angles. Particularly the (</w:t>
      </w:r>
      <w:r w:rsidRPr="008258E3">
        <w:rPr>
          <w:i/>
        </w:rPr>
        <w:t>S</w:t>
      </w:r>
      <w:r>
        <w:t>)-enantiomer (</w:t>
      </w:r>
      <w:r w:rsidRPr="00385F61">
        <w:rPr>
          <w:b/>
        </w:rPr>
        <w:t>34h</w:t>
      </w:r>
      <w:r>
        <w:t xml:space="preserve">) translated into an additional gain in biochemical and cellular potency compared with neopentyl derivative </w:t>
      </w:r>
      <w:r w:rsidRPr="00313AFF">
        <w:rPr>
          <w:b/>
        </w:rPr>
        <w:t>34e</w:t>
      </w:r>
      <w:r>
        <w:t xml:space="preserve">, achieving cellular modulation of MPS1 in the sub 100 </w:t>
      </w:r>
      <w:r w:rsidRPr="00031965">
        <w:t>nM range (</w:t>
      </w:r>
      <w:r w:rsidRPr="00031965">
        <w:rPr>
          <w:b/>
        </w:rPr>
        <w:t>Table 5</w:t>
      </w:r>
      <w:r w:rsidRPr="00031965">
        <w:t xml:space="preserve">). </w:t>
      </w:r>
      <w:r w:rsidRPr="00031965">
        <w:rPr>
          <w:b/>
        </w:rPr>
        <w:t>34h</w:t>
      </w:r>
      <w:r w:rsidRPr="00031965">
        <w:t xml:space="preserve"> showed </w:t>
      </w:r>
      <w:r w:rsidR="000D0387">
        <w:t>sufficient</w:t>
      </w:r>
      <w:r w:rsidRPr="00031965">
        <w:t xml:space="preserve"> </w:t>
      </w:r>
      <w:r w:rsidR="00A2612E" w:rsidRPr="00031965">
        <w:t>selectivity over CDK</w:t>
      </w:r>
      <w:r w:rsidR="00A2612E">
        <w:t xml:space="preserve">2 and very good </w:t>
      </w:r>
      <w:r w:rsidRPr="00031965">
        <w:t>micros</w:t>
      </w:r>
      <w:r w:rsidR="00A2612E">
        <w:t>omal stability (Avg. MLM = 27%).</w:t>
      </w:r>
    </w:p>
    <w:p w:rsidR="00A2612E" w:rsidRDefault="00A2612E" w:rsidP="009F6EA9">
      <w:pPr>
        <w:pStyle w:val="TAMainText"/>
      </w:pPr>
    </w:p>
    <w:p w:rsidR="00D1480D" w:rsidRDefault="00217394" w:rsidP="00217394">
      <w:pPr>
        <w:pStyle w:val="VDTableTitle"/>
      </w:pPr>
      <w:r w:rsidRPr="00217394">
        <w:rPr>
          <w:b/>
        </w:rPr>
        <w:t>Table 5.</w:t>
      </w:r>
      <w:r>
        <w:t xml:space="preserve"> </w:t>
      </w:r>
      <w:r w:rsidR="00481FD8">
        <w:t xml:space="preserve">Biochemical, cellular and </w:t>
      </w:r>
      <w:r w:rsidR="00FE0CD8">
        <w:t>mouse microsomal turnover</w:t>
      </w:r>
      <w:r w:rsidR="00481FD8">
        <w:t xml:space="preserve"> data for </w:t>
      </w:r>
      <w:r w:rsidR="00387267">
        <w:t xml:space="preserve">enantiomers </w:t>
      </w:r>
      <w:r w:rsidR="00387267" w:rsidRPr="00387267">
        <w:rPr>
          <w:b/>
        </w:rPr>
        <w:t>34g</w:t>
      </w:r>
      <w:r w:rsidR="00387267">
        <w:t xml:space="preserve"> and </w:t>
      </w:r>
      <w:r w:rsidR="00387267" w:rsidRPr="00387267">
        <w:rPr>
          <w:b/>
        </w:rPr>
        <w:t>34h</w:t>
      </w:r>
      <w:r w:rsidR="00481FD8">
        <w:t>.</w:t>
      </w:r>
    </w:p>
    <w:tbl>
      <w:tblPr>
        <w:tblStyle w:val="LightShading"/>
        <w:tblW w:w="9889" w:type="dxa"/>
        <w:tblLayout w:type="fixed"/>
        <w:tblLook w:val="04A0" w:firstRow="1" w:lastRow="0" w:firstColumn="1" w:lastColumn="0" w:noHBand="0" w:noVBand="1"/>
      </w:tblPr>
      <w:tblGrid>
        <w:gridCol w:w="817"/>
        <w:gridCol w:w="992"/>
        <w:gridCol w:w="1843"/>
        <w:gridCol w:w="992"/>
        <w:gridCol w:w="1276"/>
        <w:gridCol w:w="992"/>
        <w:gridCol w:w="993"/>
        <w:gridCol w:w="992"/>
        <w:gridCol w:w="992"/>
      </w:tblGrid>
      <w:tr w:rsidR="00903A68" w:rsidRPr="00D03E6F" w:rsidTr="00903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903A68" w:rsidRPr="00D03E6F" w:rsidRDefault="00903A68" w:rsidP="00903A68">
            <w:pPr>
              <w:pStyle w:val="TCTableBody"/>
              <w:jc w:val="center"/>
            </w:pPr>
            <w:r>
              <w:t>Entry</w:t>
            </w:r>
          </w:p>
        </w:tc>
        <w:tc>
          <w:tcPr>
            <w:tcW w:w="992" w:type="dxa"/>
            <w:shd w:val="clear" w:color="auto" w:fill="auto"/>
            <w:noWrap/>
            <w:vAlign w:val="center"/>
            <w:hideMark/>
          </w:tcPr>
          <w:p w:rsidR="00903A68" w:rsidRPr="00D03E6F" w:rsidRDefault="00903A68" w:rsidP="00903A68">
            <w:pPr>
              <w:pStyle w:val="TCTableBody"/>
              <w:jc w:val="center"/>
              <w:cnfStyle w:val="100000000000" w:firstRow="1" w:lastRow="0" w:firstColumn="0" w:lastColumn="0" w:oddVBand="0" w:evenVBand="0" w:oddHBand="0" w:evenHBand="0" w:firstRowFirstColumn="0" w:firstRowLastColumn="0" w:lastRowFirstColumn="0" w:lastRowLastColumn="0"/>
            </w:pPr>
            <w:r w:rsidRPr="00D03E6F">
              <w:t>C</w:t>
            </w:r>
            <w:r>
              <w:t>ompd</w:t>
            </w:r>
          </w:p>
        </w:tc>
        <w:tc>
          <w:tcPr>
            <w:tcW w:w="1843" w:type="dxa"/>
            <w:shd w:val="clear" w:color="auto" w:fill="auto"/>
            <w:noWrap/>
            <w:vAlign w:val="center"/>
            <w:hideMark/>
          </w:tcPr>
          <w:p w:rsidR="00903A68" w:rsidRPr="00D03E6F" w:rsidRDefault="00903A68" w:rsidP="00903A68">
            <w:pPr>
              <w:pStyle w:val="TCTableBody"/>
              <w:jc w:val="center"/>
              <w:cnfStyle w:val="100000000000" w:firstRow="1" w:lastRow="0" w:firstColumn="0" w:lastColumn="0" w:oddVBand="0" w:evenVBand="0" w:oddHBand="0" w:evenHBand="0" w:firstRowFirstColumn="0" w:firstRowLastColumn="0" w:lastRowFirstColumn="0" w:lastRowLastColumn="0"/>
            </w:pPr>
            <w:r w:rsidRPr="00D03E6F">
              <w:t>Structure</w:t>
            </w:r>
          </w:p>
        </w:tc>
        <w:tc>
          <w:tcPr>
            <w:tcW w:w="992" w:type="dxa"/>
            <w:shd w:val="clear" w:color="auto" w:fill="auto"/>
            <w:vAlign w:val="center"/>
            <w:hideMark/>
          </w:tcPr>
          <w:p w:rsidR="00903A68" w:rsidRDefault="00903A68" w:rsidP="00903A68">
            <w:pPr>
              <w:pStyle w:val="TCTableBody"/>
              <w:jc w:val="center"/>
              <w:cnfStyle w:val="100000000000" w:firstRow="1" w:lastRow="0" w:firstColumn="0" w:lastColumn="0" w:oddVBand="0" w:evenVBand="0" w:oddHBand="0" w:evenHBand="0" w:firstRowFirstColumn="0" w:firstRowLastColumn="0" w:lastRowFirstColumn="0" w:lastRowLastColumn="0"/>
              <w:rPr>
                <w:vertAlign w:val="subscript"/>
              </w:rPr>
            </w:pPr>
            <w:r w:rsidRPr="00D03E6F">
              <w:t>Avg. C</w:t>
            </w:r>
            <w:r>
              <w:t>aliper</w:t>
            </w:r>
            <w:r w:rsidRPr="00D03E6F">
              <w:t xml:space="preserve"> MPS1 IC</w:t>
            </w:r>
            <w:r w:rsidRPr="00723407">
              <w:rPr>
                <w:vertAlign w:val="subscript"/>
              </w:rPr>
              <w:t>50</w:t>
            </w:r>
          </w:p>
          <w:p w:rsidR="00903A68" w:rsidRPr="00D03E6F" w:rsidRDefault="00903A68" w:rsidP="00903A68">
            <w:pPr>
              <w:pStyle w:val="TCTableBody"/>
              <w:jc w:val="center"/>
              <w:cnfStyle w:val="100000000000" w:firstRow="1" w:lastRow="0" w:firstColumn="0" w:lastColumn="0" w:oddVBand="0" w:evenVBand="0" w:oddHBand="0" w:evenHBand="0" w:firstRowFirstColumn="0" w:firstRowLastColumn="0" w:lastRowFirstColumn="0" w:lastRowLastColumn="0"/>
            </w:pPr>
            <w:r w:rsidRPr="007F29AE">
              <w:rPr>
                <w:rFonts w:cs="Times"/>
              </w:rPr>
              <w:t>µ</w:t>
            </w:r>
            <w:r w:rsidRPr="007F29AE">
              <w:t>M</w:t>
            </w:r>
          </w:p>
        </w:tc>
        <w:tc>
          <w:tcPr>
            <w:tcW w:w="1276" w:type="dxa"/>
            <w:shd w:val="clear" w:color="auto" w:fill="auto"/>
            <w:vAlign w:val="center"/>
          </w:tcPr>
          <w:p w:rsidR="00903A68" w:rsidRDefault="00903A68" w:rsidP="00903A68">
            <w:pPr>
              <w:pStyle w:val="TCTableBody"/>
              <w:jc w:val="center"/>
              <w:cnfStyle w:val="100000000000" w:firstRow="1" w:lastRow="0" w:firstColumn="0" w:lastColumn="0" w:oddVBand="0" w:evenVBand="0" w:oddHBand="0" w:evenHBand="0" w:firstRowFirstColumn="0" w:firstRowLastColumn="0" w:lastRowFirstColumn="0" w:lastRowLastColumn="0"/>
              <w:rPr>
                <w:vertAlign w:val="subscript"/>
              </w:rPr>
            </w:pPr>
            <w:r w:rsidRPr="000A7CDD">
              <w:t>Avg. C</w:t>
            </w:r>
            <w:r>
              <w:t>aliper</w:t>
            </w:r>
            <w:r w:rsidRPr="000A7CDD">
              <w:t xml:space="preserve"> MPS1 IC</w:t>
            </w:r>
            <w:r w:rsidRPr="00175998">
              <w:rPr>
                <w:vertAlign w:val="subscript"/>
              </w:rPr>
              <w:t>50</w:t>
            </w:r>
          </w:p>
          <w:p w:rsidR="00903A68" w:rsidRPr="00FC59A6" w:rsidRDefault="00903A68" w:rsidP="00903A68">
            <w:pPr>
              <w:pStyle w:val="TCTableBody"/>
              <w:jc w:val="center"/>
              <w:cnfStyle w:val="100000000000" w:firstRow="1" w:lastRow="0" w:firstColumn="0" w:lastColumn="0" w:oddVBand="0" w:evenVBand="0" w:oddHBand="0" w:evenHBand="0" w:firstRowFirstColumn="0" w:firstRowLastColumn="0" w:lastRowFirstColumn="0" w:lastRowLastColumn="0"/>
            </w:pPr>
            <w:r w:rsidRPr="00915176">
              <w:t>(1 mM</w:t>
            </w:r>
            <w:r>
              <w:t xml:space="preserve"> ATP) </w:t>
            </w:r>
            <w:r w:rsidRPr="007F29AE">
              <w:rPr>
                <w:rFonts w:cs="Times"/>
              </w:rPr>
              <w:t>µ</w:t>
            </w:r>
            <w:r w:rsidRPr="007F29AE">
              <w:t>M</w:t>
            </w:r>
          </w:p>
        </w:tc>
        <w:tc>
          <w:tcPr>
            <w:tcW w:w="992" w:type="dxa"/>
            <w:shd w:val="clear" w:color="auto" w:fill="auto"/>
            <w:vAlign w:val="center"/>
            <w:hideMark/>
          </w:tcPr>
          <w:p w:rsidR="00903A68" w:rsidRPr="00D03E6F" w:rsidRDefault="00903A68" w:rsidP="00903A68">
            <w:pPr>
              <w:pStyle w:val="TCTableBody"/>
              <w:jc w:val="center"/>
              <w:cnfStyle w:val="100000000000" w:firstRow="1" w:lastRow="0" w:firstColumn="0" w:lastColumn="0" w:oddVBand="0" w:evenVBand="0" w:oddHBand="0" w:evenHBand="0" w:firstRowFirstColumn="0" w:firstRowLastColumn="0" w:lastRowFirstColumn="0" w:lastRowLastColumn="0"/>
            </w:pPr>
            <w:r w:rsidRPr="00D03E6F">
              <w:t>Avg. C</w:t>
            </w:r>
            <w:r>
              <w:t>aliper</w:t>
            </w:r>
            <w:r w:rsidRPr="00D03E6F">
              <w:t xml:space="preserve"> CDK2 IC</w:t>
            </w:r>
            <w:r w:rsidRPr="00723407">
              <w:rPr>
                <w:vertAlign w:val="subscript"/>
              </w:rPr>
              <w:t>50</w:t>
            </w:r>
            <w:r w:rsidRPr="007F29AE">
              <w:rPr>
                <w:rFonts w:cs="Times"/>
              </w:rPr>
              <w:t xml:space="preserve"> µ</w:t>
            </w:r>
            <w:r w:rsidRPr="007F29AE">
              <w:t>M</w:t>
            </w:r>
          </w:p>
        </w:tc>
        <w:tc>
          <w:tcPr>
            <w:tcW w:w="993" w:type="dxa"/>
            <w:shd w:val="clear" w:color="auto" w:fill="auto"/>
            <w:vAlign w:val="center"/>
            <w:hideMark/>
          </w:tcPr>
          <w:p w:rsidR="00903A68" w:rsidRPr="00D03E6F" w:rsidRDefault="00903A68" w:rsidP="00903A68">
            <w:pPr>
              <w:pStyle w:val="TCTableBody"/>
              <w:jc w:val="center"/>
              <w:cnfStyle w:val="100000000000" w:firstRow="1" w:lastRow="0" w:firstColumn="0" w:lastColumn="0" w:oddVBand="0" w:evenVBand="0" w:oddHBand="0" w:evenHBand="0" w:firstRowFirstColumn="0" w:firstRowLastColumn="0" w:lastRowFirstColumn="0" w:lastRowLastColumn="0"/>
            </w:pPr>
            <w:r w:rsidRPr="00D03E6F">
              <w:t>Avg. MSD HCT116 IC</w:t>
            </w:r>
            <w:r w:rsidRPr="00723407">
              <w:rPr>
                <w:vertAlign w:val="subscript"/>
              </w:rPr>
              <w:t>50</w:t>
            </w:r>
            <w:r w:rsidRPr="007F29AE">
              <w:rPr>
                <w:rFonts w:cs="Times"/>
              </w:rPr>
              <w:t xml:space="preserve"> µ</w:t>
            </w:r>
            <w:r w:rsidRPr="007F29AE">
              <w:t>M</w:t>
            </w:r>
          </w:p>
        </w:tc>
        <w:tc>
          <w:tcPr>
            <w:tcW w:w="992" w:type="dxa"/>
            <w:shd w:val="clear" w:color="auto" w:fill="auto"/>
            <w:vAlign w:val="center"/>
            <w:hideMark/>
          </w:tcPr>
          <w:p w:rsidR="00903A68" w:rsidRDefault="00903A68" w:rsidP="00903A68">
            <w:pPr>
              <w:pStyle w:val="TCTableBody"/>
              <w:jc w:val="center"/>
              <w:cnfStyle w:val="100000000000" w:firstRow="1" w:lastRow="0" w:firstColumn="0" w:lastColumn="0" w:oddVBand="0" w:evenVBand="0" w:oddHBand="0" w:evenHBand="0" w:firstRowFirstColumn="0" w:firstRowLastColumn="0" w:lastRowFirstColumn="0" w:lastRowLastColumn="0"/>
            </w:pPr>
            <w:r w:rsidRPr="00D03E6F">
              <w:t>Avg. MLM</w:t>
            </w:r>
          </w:p>
          <w:p w:rsidR="00903A68" w:rsidRPr="00D03E6F" w:rsidRDefault="00903A68" w:rsidP="00903A68">
            <w:pPr>
              <w:pStyle w:val="TCTableBody"/>
              <w:jc w:val="center"/>
              <w:cnfStyle w:val="100000000000" w:firstRow="1" w:lastRow="0" w:firstColumn="0" w:lastColumn="0" w:oddVBand="0" w:evenVBand="0" w:oddHBand="0" w:evenHBand="0" w:firstRowFirstColumn="0" w:firstRowLastColumn="0" w:lastRowFirstColumn="0" w:lastRowLastColumn="0"/>
            </w:pPr>
            <w:r>
              <w:t>(30 min)</w:t>
            </w:r>
          </w:p>
        </w:tc>
        <w:tc>
          <w:tcPr>
            <w:tcW w:w="992" w:type="dxa"/>
            <w:shd w:val="clear" w:color="auto" w:fill="auto"/>
            <w:vAlign w:val="center"/>
            <w:hideMark/>
          </w:tcPr>
          <w:p w:rsidR="00903A68" w:rsidRPr="00D03E6F" w:rsidRDefault="00903A68" w:rsidP="00903A68">
            <w:pPr>
              <w:pStyle w:val="TCTableBody"/>
              <w:jc w:val="center"/>
              <w:cnfStyle w:val="100000000000" w:firstRow="1" w:lastRow="0" w:firstColumn="0" w:lastColumn="0" w:oddVBand="0" w:evenVBand="0" w:oddHBand="0" w:evenHBand="0" w:firstRowFirstColumn="0" w:firstRowLastColumn="0" w:lastRowFirstColumn="0" w:lastRowLastColumn="0"/>
            </w:pPr>
            <w:r>
              <w:t>Alog</w:t>
            </w:r>
            <w:r w:rsidRPr="00D03E6F">
              <w:t>P</w:t>
            </w:r>
          </w:p>
        </w:tc>
      </w:tr>
      <w:tr w:rsidR="00903A68" w:rsidRPr="00D03E6F" w:rsidTr="00903A68">
        <w:trPr>
          <w:cnfStyle w:val="000000100000" w:firstRow="0" w:lastRow="0" w:firstColumn="0" w:lastColumn="0" w:oddVBand="0" w:evenVBand="0" w:oddHBand="1" w:evenHBand="0" w:firstRowFirstColumn="0" w:firstRowLastColumn="0" w:lastRowFirstColumn="0" w:lastRowLastColumn="0"/>
          <w:trHeight w:val="1432"/>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903A68" w:rsidRDefault="00903A68" w:rsidP="00903A68">
            <w:pPr>
              <w:pStyle w:val="TCTableBody"/>
              <w:jc w:val="center"/>
            </w:pPr>
            <w:r>
              <w:t>1</w:t>
            </w:r>
          </w:p>
        </w:tc>
        <w:tc>
          <w:tcPr>
            <w:tcW w:w="992" w:type="dxa"/>
            <w:shd w:val="clear" w:color="auto" w:fill="auto"/>
            <w:noWrap/>
            <w:vAlign w:val="center"/>
          </w:tcPr>
          <w:p w:rsidR="00903A68" w:rsidRPr="000A7CDD"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t>34e</w:t>
            </w:r>
          </w:p>
        </w:tc>
        <w:tc>
          <w:tcPr>
            <w:tcW w:w="1843" w:type="dxa"/>
            <w:shd w:val="clear" w:color="auto" w:fill="auto"/>
            <w:noWrap/>
            <w:vAlign w:val="center"/>
          </w:tcPr>
          <w:p w:rsidR="00903A68" w:rsidRPr="000A7CDD"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rPr>
                <w:rFonts w:asciiTheme="minorHAnsi" w:eastAsiaTheme="minorEastAsia" w:hAnsiTheme="minorHAnsi" w:cstheme="minorBidi"/>
                <w:color w:val="auto"/>
                <w:sz w:val="22"/>
                <w:szCs w:val="22"/>
              </w:rPr>
              <w:object w:dxaOrig="2807" w:dyaOrig="1794" w14:anchorId="6C69E976">
                <v:shape id="_x0000_i1055" type="#_x0000_t75" style="width:85pt;height:54pt" o:ole="">
                  <v:imagedata r:id="rId72" o:title=""/>
                </v:shape>
                <o:OLEObject Type="Embed" ProgID="ChemDraw.Document.6.0" ShapeID="_x0000_i1055" DrawAspect="Content" ObjectID="_1412080589" r:id="rId73"/>
              </w:object>
            </w:r>
          </w:p>
        </w:tc>
        <w:tc>
          <w:tcPr>
            <w:tcW w:w="992" w:type="dxa"/>
            <w:shd w:val="clear" w:color="auto" w:fill="auto"/>
            <w:vAlign w:val="center"/>
          </w:tcPr>
          <w:p w:rsidR="00903A68"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t>0.018</w:t>
            </w:r>
            <w:r w:rsidRPr="000A7CDD">
              <w:t>±</w:t>
            </w:r>
          </w:p>
          <w:p w:rsidR="00903A68" w:rsidRPr="000A7CDD"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0A7CDD">
              <w:t>0.</w:t>
            </w:r>
            <w:r>
              <w:t>017</w:t>
            </w:r>
          </w:p>
        </w:tc>
        <w:tc>
          <w:tcPr>
            <w:tcW w:w="1276" w:type="dxa"/>
            <w:shd w:val="clear" w:color="auto" w:fill="auto"/>
            <w:vAlign w:val="center"/>
          </w:tcPr>
          <w:p w:rsidR="00903A68"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rPr>
                <w:rFonts w:cs="Times"/>
              </w:rPr>
            </w:pPr>
            <w:r>
              <w:t>0.0</w:t>
            </w:r>
            <w:r w:rsidRPr="00516966">
              <w:t>4</w:t>
            </w:r>
            <w:r>
              <w:t>5</w:t>
            </w:r>
            <w:r>
              <w:rPr>
                <w:rFonts w:cs="Times"/>
              </w:rPr>
              <w:t>±</w:t>
            </w:r>
          </w:p>
          <w:p w:rsidR="00903A68" w:rsidRPr="00516966"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rPr>
                <w:rFonts w:cs="Times"/>
              </w:rPr>
              <w:t>0.023</w:t>
            </w:r>
          </w:p>
        </w:tc>
        <w:tc>
          <w:tcPr>
            <w:tcW w:w="992" w:type="dxa"/>
            <w:shd w:val="clear" w:color="auto" w:fill="auto"/>
            <w:vAlign w:val="center"/>
          </w:tcPr>
          <w:p w:rsidR="00903A68" w:rsidRPr="000A7CDD"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t>0.445</w:t>
            </w:r>
            <w:r>
              <w:rPr>
                <w:rFonts w:cs="Times"/>
              </w:rPr>
              <w:t>±</w:t>
            </w:r>
            <w:r>
              <w:t>211</w:t>
            </w:r>
          </w:p>
        </w:tc>
        <w:tc>
          <w:tcPr>
            <w:tcW w:w="993" w:type="dxa"/>
            <w:shd w:val="clear" w:color="auto" w:fill="auto"/>
            <w:vAlign w:val="center"/>
          </w:tcPr>
          <w:p w:rsidR="00903A68" w:rsidRPr="000A7CDD"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t>0.141 (0.146, 0.135)</w:t>
            </w:r>
          </w:p>
        </w:tc>
        <w:tc>
          <w:tcPr>
            <w:tcW w:w="992" w:type="dxa"/>
            <w:shd w:val="clear" w:color="auto" w:fill="auto"/>
            <w:vAlign w:val="center"/>
          </w:tcPr>
          <w:p w:rsidR="00903A68" w:rsidRPr="000A7CDD"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0A7CDD">
              <w:t>31</w:t>
            </w:r>
          </w:p>
        </w:tc>
        <w:tc>
          <w:tcPr>
            <w:tcW w:w="992" w:type="dxa"/>
            <w:shd w:val="clear" w:color="auto" w:fill="auto"/>
            <w:vAlign w:val="center"/>
          </w:tcPr>
          <w:p w:rsidR="00903A68" w:rsidRPr="000A7CDD"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0A7CDD">
              <w:t>4.27</w:t>
            </w:r>
          </w:p>
        </w:tc>
      </w:tr>
      <w:tr w:rsidR="00903A68" w:rsidRPr="00D03E6F" w:rsidTr="00903A68">
        <w:trPr>
          <w:trHeight w:val="1413"/>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903A68" w:rsidRDefault="00903A68" w:rsidP="00903A68">
            <w:pPr>
              <w:pStyle w:val="TCTableBody"/>
              <w:jc w:val="center"/>
            </w:pPr>
            <w:r>
              <w:t>2</w:t>
            </w:r>
          </w:p>
        </w:tc>
        <w:tc>
          <w:tcPr>
            <w:tcW w:w="992" w:type="dxa"/>
            <w:shd w:val="clear" w:color="auto" w:fill="auto"/>
            <w:noWrap/>
            <w:vAlign w:val="center"/>
            <w:hideMark/>
          </w:tcPr>
          <w:p w:rsidR="00903A68" w:rsidRPr="00D03E6F"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pPr>
            <w:r>
              <w:t>34g</w:t>
            </w:r>
          </w:p>
        </w:tc>
        <w:tc>
          <w:tcPr>
            <w:tcW w:w="1843" w:type="dxa"/>
            <w:shd w:val="clear" w:color="auto" w:fill="auto"/>
            <w:noWrap/>
            <w:vAlign w:val="center"/>
            <w:hideMark/>
          </w:tcPr>
          <w:p w:rsidR="00903A68" w:rsidRPr="00D03E6F"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pPr>
            <w:r>
              <w:rPr>
                <w:rFonts w:asciiTheme="minorHAnsi" w:eastAsiaTheme="minorEastAsia" w:hAnsiTheme="minorHAnsi" w:cstheme="minorBidi"/>
                <w:color w:val="auto"/>
                <w:sz w:val="22"/>
                <w:szCs w:val="22"/>
              </w:rPr>
              <w:object w:dxaOrig="2808" w:dyaOrig="1795" w14:anchorId="2C1C510C">
                <v:shape id="_x0000_i1056" type="#_x0000_t75" style="width:78pt;height:49pt" o:ole="">
                  <v:imagedata r:id="rId74" o:title=""/>
                </v:shape>
                <o:OLEObject Type="Embed" ProgID="ChemDraw.Document.6.0" ShapeID="_x0000_i1056" DrawAspect="Content" ObjectID="_1412080590" r:id="rId75"/>
              </w:object>
            </w:r>
          </w:p>
        </w:tc>
        <w:tc>
          <w:tcPr>
            <w:tcW w:w="992" w:type="dxa"/>
            <w:shd w:val="clear" w:color="auto" w:fill="auto"/>
            <w:vAlign w:val="center"/>
            <w:hideMark/>
          </w:tcPr>
          <w:p w:rsidR="00903A68"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pPr>
            <w:r>
              <w:t>0.0224</w:t>
            </w:r>
            <w:r w:rsidRPr="000A7CDD">
              <w:t>±</w:t>
            </w:r>
          </w:p>
          <w:p w:rsidR="00903A68" w:rsidRPr="000A7CDD"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0A7CDD">
              <w:t>0.</w:t>
            </w:r>
            <w:r>
              <w:t>0137</w:t>
            </w:r>
          </w:p>
        </w:tc>
        <w:tc>
          <w:tcPr>
            <w:tcW w:w="1276" w:type="dxa"/>
            <w:shd w:val="clear" w:color="auto" w:fill="auto"/>
            <w:vAlign w:val="center"/>
          </w:tcPr>
          <w:p w:rsidR="00903A68"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rPr>
                <w:rFonts w:cs="Times"/>
              </w:rPr>
            </w:pPr>
            <w:r w:rsidRPr="00DC5B01">
              <w:t>0.</w:t>
            </w:r>
            <w:r>
              <w:t>419</w:t>
            </w:r>
            <w:r w:rsidRPr="00DC5B01">
              <w:rPr>
                <w:rFonts w:cs="Times"/>
              </w:rPr>
              <w:t>±</w:t>
            </w:r>
          </w:p>
          <w:p w:rsidR="00903A68" w:rsidRPr="00DC5B01"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pPr>
            <w:r>
              <w:t>0.232</w:t>
            </w:r>
          </w:p>
        </w:tc>
        <w:tc>
          <w:tcPr>
            <w:tcW w:w="992" w:type="dxa"/>
            <w:shd w:val="clear" w:color="auto" w:fill="auto"/>
            <w:vAlign w:val="center"/>
            <w:hideMark/>
          </w:tcPr>
          <w:p w:rsidR="00903A68"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DC5B01">
              <w:t>0.468±</w:t>
            </w:r>
          </w:p>
          <w:p w:rsidR="00903A68" w:rsidRPr="00DC5B01"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DC5B01">
              <w:t>0.25</w:t>
            </w:r>
          </w:p>
        </w:tc>
        <w:tc>
          <w:tcPr>
            <w:tcW w:w="993" w:type="dxa"/>
            <w:shd w:val="clear" w:color="auto" w:fill="auto"/>
            <w:vAlign w:val="center"/>
            <w:hideMark/>
          </w:tcPr>
          <w:p w:rsidR="00903A68"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pPr>
            <w:r>
              <w:t>0.187±</w:t>
            </w:r>
          </w:p>
          <w:p w:rsidR="00903A68" w:rsidRPr="00D03E6F"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pPr>
            <w:r>
              <w:t>0.083</w:t>
            </w:r>
          </w:p>
        </w:tc>
        <w:tc>
          <w:tcPr>
            <w:tcW w:w="992" w:type="dxa"/>
            <w:shd w:val="clear" w:color="auto" w:fill="auto"/>
            <w:vAlign w:val="center"/>
            <w:hideMark/>
          </w:tcPr>
          <w:p w:rsidR="00903A68" w:rsidRPr="00D03E6F"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D03E6F">
              <w:t>25</w:t>
            </w:r>
          </w:p>
        </w:tc>
        <w:tc>
          <w:tcPr>
            <w:tcW w:w="992" w:type="dxa"/>
            <w:shd w:val="clear" w:color="auto" w:fill="auto"/>
            <w:vAlign w:val="center"/>
            <w:hideMark/>
          </w:tcPr>
          <w:p w:rsidR="00903A68" w:rsidRPr="00D03E6F" w:rsidRDefault="00903A68" w:rsidP="00903A68">
            <w:pPr>
              <w:pStyle w:val="TCTableBody"/>
              <w:jc w:val="center"/>
              <w:cnfStyle w:val="000000000000" w:firstRow="0" w:lastRow="0" w:firstColumn="0" w:lastColumn="0" w:oddVBand="0" w:evenVBand="0" w:oddHBand="0" w:evenHBand="0" w:firstRowFirstColumn="0" w:firstRowLastColumn="0" w:lastRowFirstColumn="0" w:lastRowLastColumn="0"/>
            </w:pPr>
            <w:r w:rsidRPr="00D03E6F">
              <w:t>4.65</w:t>
            </w:r>
          </w:p>
        </w:tc>
      </w:tr>
      <w:tr w:rsidR="00903A68" w:rsidRPr="00D03E6F" w:rsidTr="00903A68">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vAlign w:val="center"/>
          </w:tcPr>
          <w:p w:rsidR="00903A68" w:rsidRDefault="00903A68" w:rsidP="00903A68">
            <w:pPr>
              <w:pStyle w:val="TCTableBody"/>
              <w:jc w:val="center"/>
            </w:pPr>
            <w:r>
              <w:t>3</w:t>
            </w:r>
          </w:p>
        </w:tc>
        <w:tc>
          <w:tcPr>
            <w:tcW w:w="992" w:type="dxa"/>
            <w:shd w:val="clear" w:color="auto" w:fill="auto"/>
            <w:noWrap/>
            <w:vAlign w:val="center"/>
            <w:hideMark/>
          </w:tcPr>
          <w:p w:rsidR="00903A68" w:rsidRPr="00D03E6F"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t>34h</w:t>
            </w:r>
          </w:p>
        </w:tc>
        <w:tc>
          <w:tcPr>
            <w:tcW w:w="1843" w:type="dxa"/>
            <w:shd w:val="clear" w:color="auto" w:fill="auto"/>
            <w:noWrap/>
            <w:vAlign w:val="center"/>
            <w:hideMark/>
          </w:tcPr>
          <w:p w:rsidR="00903A68" w:rsidRPr="00D03E6F"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rPr>
                <w:rFonts w:asciiTheme="minorHAnsi" w:eastAsiaTheme="minorEastAsia" w:hAnsiTheme="minorHAnsi" w:cstheme="minorBidi"/>
                <w:color w:val="auto"/>
                <w:sz w:val="22"/>
                <w:szCs w:val="22"/>
              </w:rPr>
              <w:object w:dxaOrig="2810" w:dyaOrig="1816" w14:anchorId="1D6C265A">
                <v:shape id="_x0000_i1057" type="#_x0000_t75" style="width:84pt;height:53pt" o:ole="">
                  <v:imagedata r:id="rId76" o:title=""/>
                </v:shape>
                <o:OLEObject Type="Embed" ProgID="ChemDraw.Document.6.0" ShapeID="_x0000_i1057" DrawAspect="Content" ObjectID="_1412080591" r:id="rId77"/>
              </w:object>
            </w:r>
          </w:p>
        </w:tc>
        <w:tc>
          <w:tcPr>
            <w:tcW w:w="992" w:type="dxa"/>
            <w:shd w:val="clear" w:color="auto" w:fill="auto"/>
            <w:vAlign w:val="center"/>
            <w:hideMark/>
          </w:tcPr>
          <w:p w:rsidR="00903A68"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t>0.0112±</w:t>
            </w:r>
          </w:p>
          <w:p w:rsidR="00903A68" w:rsidRPr="000A7CDD"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t>0.0046</w:t>
            </w:r>
          </w:p>
        </w:tc>
        <w:tc>
          <w:tcPr>
            <w:tcW w:w="1276" w:type="dxa"/>
            <w:shd w:val="clear" w:color="auto" w:fill="auto"/>
            <w:vAlign w:val="center"/>
          </w:tcPr>
          <w:p w:rsidR="00903A68"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rPr>
                <w:rFonts w:cs="Times"/>
              </w:rPr>
            </w:pPr>
            <w:r>
              <w:t>0.0201</w:t>
            </w:r>
            <w:r>
              <w:rPr>
                <w:rFonts w:cs="Times"/>
              </w:rPr>
              <w:t>±</w:t>
            </w:r>
          </w:p>
          <w:p w:rsidR="00903A68" w:rsidRPr="00FC59A6"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t>0.013</w:t>
            </w:r>
          </w:p>
        </w:tc>
        <w:tc>
          <w:tcPr>
            <w:tcW w:w="992" w:type="dxa"/>
            <w:shd w:val="clear" w:color="auto" w:fill="auto"/>
            <w:vAlign w:val="center"/>
            <w:hideMark/>
          </w:tcPr>
          <w:p w:rsidR="00903A68" w:rsidRPr="00D03E6F"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t>0.56 (0.71, 0.41)</w:t>
            </w:r>
          </w:p>
        </w:tc>
        <w:tc>
          <w:tcPr>
            <w:tcW w:w="993" w:type="dxa"/>
            <w:shd w:val="clear" w:color="auto" w:fill="auto"/>
            <w:vAlign w:val="center"/>
            <w:hideMark/>
          </w:tcPr>
          <w:p w:rsidR="00903A68"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t>0.059±</w:t>
            </w:r>
          </w:p>
          <w:p w:rsidR="00903A68" w:rsidRPr="00D03E6F"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t>0.022</w:t>
            </w:r>
          </w:p>
        </w:tc>
        <w:tc>
          <w:tcPr>
            <w:tcW w:w="992" w:type="dxa"/>
            <w:shd w:val="clear" w:color="auto" w:fill="auto"/>
            <w:vAlign w:val="center"/>
            <w:hideMark/>
          </w:tcPr>
          <w:p w:rsidR="00903A68" w:rsidRPr="00D03E6F"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t>27</w:t>
            </w:r>
          </w:p>
        </w:tc>
        <w:tc>
          <w:tcPr>
            <w:tcW w:w="992" w:type="dxa"/>
            <w:shd w:val="clear" w:color="auto" w:fill="auto"/>
            <w:vAlign w:val="center"/>
            <w:hideMark/>
          </w:tcPr>
          <w:p w:rsidR="00903A68" w:rsidRPr="00D03E6F" w:rsidRDefault="00903A68" w:rsidP="00903A68">
            <w:pPr>
              <w:pStyle w:val="TCTableBody"/>
              <w:jc w:val="center"/>
              <w:cnfStyle w:val="000000100000" w:firstRow="0" w:lastRow="0" w:firstColumn="0" w:lastColumn="0" w:oddVBand="0" w:evenVBand="0" w:oddHBand="1" w:evenHBand="0" w:firstRowFirstColumn="0" w:firstRowLastColumn="0" w:lastRowFirstColumn="0" w:lastRowLastColumn="0"/>
            </w:pPr>
            <w:r w:rsidRPr="00D03E6F">
              <w:t>4.65</w:t>
            </w:r>
          </w:p>
        </w:tc>
      </w:tr>
    </w:tbl>
    <w:p w:rsidR="008A6FF4" w:rsidRDefault="008A6FF4" w:rsidP="00F674F9">
      <w:pPr>
        <w:pStyle w:val="TAMainText"/>
      </w:pPr>
    </w:p>
    <w:p w:rsidR="00F03D4F" w:rsidRDefault="001623CE" w:rsidP="00F03D4F">
      <w:pPr>
        <w:pStyle w:val="TAMainText"/>
      </w:pPr>
      <w:r w:rsidRPr="00A04D7E">
        <w:t xml:space="preserve">To </w:t>
      </w:r>
      <w:r w:rsidR="0016317B" w:rsidRPr="00A04D7E">
        <w:t>rationalize</w:t>
      </w:r>
      <w:r w:rsidR="0083495A">
        <w:t xml:space="preserve"> the </w:t>
      </w:r>
      <w:r w:rsidRPr="00A04D7E">
        <w:t>SAR we solved the</w:t>
      </w:r>
      <w:r w:rsidR="0079488A" w:rsidRPr="00A04D7E">
        <w:t xml:space="preserve"> structure of neopentyl </w:t>
      </w:r>
      <w:r w:rsidR="00506B1B" w:rsidRPr="00A04D7E">
        <w:rPr>
          <w:b/>
        </w:rPr>
        <w:t>34e</w:t>
      </w:r>
      <w:r w:rsidR="00F03D4F">
        <w:rPr>
          <w:b/>
        </w:rPr>
        <w:t xml:space="preserve"> </w:t>
      </w:r>
      <w:r w:rsidR="00506B1B" w:rsidRPr="00A04D7E">
        <w:t>(</w:t>
      </w:r>
      <w:r w:rsidR="0079488A" w:rsidRPr="00A04D7E">
        <w:rPr>
          <w:b/>
        </w:rPr>
        <w:t>Figure 6</w:t>
      </w:r>
      <w:r w:rsidR="00506B1B" w:rsidRPr="00A04D7E">
        <w:t>).</w:t>
      </w:r>
      <w:r w:rsidR="00D76022" w:rsidRPr="00A04D7E">
        <w:t xml:space="preserve">  </w:t>
      </w:r>
      <w:r w:rsidR="00F03D4F">
        <w:rPr>
          <w:b/>
        </w:rPr>
        <w:t>Figure 6</w:t>
      </w:r>
      <w:r w:rsidR="00D76022" w:rsidRPr="00A04D7E">
        <w:t xml:space="preserve"> shows that </w:t>
      </w:r>
      <w:r w:rsidR="00F30954">
        <w:t xml:space="preserve">the </w:t>
      </w:r>
      <w:r w:rsidR="00D76022" w:rsidRPr="00A04D7E">
        <w:t>bulkier</w:t>
      </w:r>
      <w:r w:rsidR="0083495A">
        <w:t>,</w:t>
      </w:r>
      <w:r w:rsidR="00D76022" w:rsidRPr="00A04D7E">
        <w:t xml:space="preserve"> more hydrophobic neopentyl substituent of </w:t>
      </w:r>
      <w:r w:rsidR="00D76022" w:rsidRPr="00A04D7E">
        <w:rPr>
          <w:b/>
        </w:rPr>
        <w:t>34e</w:t>
      </w:r>
      <w:r w:rsidR="00D76022" w:rsidRPr="00A04D7E">
        <w:t xml:space="preserve"> addresses the hydrophobic pocket first mentioned in </w:t>
      </w:r>
      <w:r w:rsidR="00D76022" w:rsidRPr="00A04D7E">
        <w:rPr>
          <w:b/>
        </w:rPr>
        <w:t>Figure 5A</w:t>
      </w:r>
      <w:r w:rsidR="00D76022" w:rsidRPr="00A04D7E">
        <w:t xml:space="preserve"> to a great</w:t>
      </w:r>
      <w:r w:rsidR="00F30954">
        <w:t>er</w:t>
      </w:r>
      <w:r w:rsidR="00D76022" w:rsidRPr="00A04D7E">
        <w:t xml:space="preserve"> extent than the py</w:t>
      </w:r>
      <w:r w:rsidR="00A04D7E" w:rsidRPr="00A04D7E">
        <w:t>r</w:t>
      </w:r>
      <w:r w:rsidR="00D76022" w:rsidRPr="00A04D7E">
        <w:t xml:space="preserve">azole substituent of </w:t>
      </w:r>
      <w:r w:rsidR="00D76022" w:rsidRPr="00A04D7E">
        <w:rPr>
          <w:b/>
        </w:rPr>
        <w:t>24c</w:t>
      </w:r>
      <w:r w:rsidR="00D76022" w:rsidRPr="00A04D7E">
        <w:t xml:space="preserve">.  </w:t>
      </w:r>
      <w:r w:rsidR="00506B1B" w:rsidRPr="00A04D7E">
        <w:rPr>
          <w:b/>
        </w:rPr>
        <w:t xml:space="preserve"> </w:t>
      </w:r>
      <w:r w:rsidR="0079488A" w:rsidRPr="00A04D7E">
        <w:t xml:space="preserve"> </w:t>
      </w:r>
      <w:r w:rsidR="009703C6">
        <w:t xml:space="preserve">The slight increase in </w:t>
      </w:r>
      <w:r w:rsidR="001C1F0E">
        <w:t xml:space="preserve">biochemical and cellular </w:t>
      </w:r>
      <w:r w:rsidR="009703C6">
        <w:t>po</w:t>
      </w:r>
      <w:r w:rsidR="001C1F0E">
        <w:t xml:space="preserve">tency seen with </w:t>
      </w:r>
      <w:r w:rsidR="001C1F0E" w:rsidRPr="001C1F0E">
        <w:rPr>
          <w:b/>
        </w:rPr>
        <w:t>34h</w:t>
      </w:r>
      <w:r w:rsidR="001C1F0E">
        <w:t>, is likely to be driven by the increase in lipophilicity (4.65 vs 4.27).</w:t>
      </w:r>
    </w:p>
    <w:p w:rsidR="008D7320" w:rsidRPr="00F03D4F" w:rsidRDefault="00FF17D6" w:rsidP="00F03D4F">
      <w:pPr>
        <w:pStyle w:val="TAMainText"/>
        <w:jc w:val="center"/>
        <w:rPr>
          <w:color w:val="FF0000"/>
        </w:rPr>
      </w:pPr>
      <w:r>
        <w:rPr>
          <w:noProof/>
          <w:color w:val="FF0000"/>
        </w:rPr>
        <w:drawing>
          <wp:inline distT="0" distB="0" distL="0" distR="0">
            <wp:extent cx="3101986" cy="2275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rotWithShape="1">
                    <a:blip r:embed="rId78">
                      <a:extLst>
                        <a:ext uri="{28A0092B-C50C-407E-A947-70E740481C1C}">
                          <a14:useLocalDpi xmlns:a14="http://schemas.microsoft.com/office/drawing/2010/main" val="0"/>
                        </a:ext>
                      </a:extLst>
                    </a:blip>
                    <a:srcRect r="11442"/>
                    <a:stretch/>
                  </pic:blipFill>
                  <pic:spPr bwMode="auto">
                    <a:xfrm>
                      <a:off x="0" y="0"/>
                      <a:ext cx="3108395" cy="2280654"/>
                    </a:xfrm>
                    <a:prstGeom prst="rect">
                      <a:avLst/>
                    </a:prstGeom>
                    <a:ln>
                      <a:noFill/>
                    </a:ln>
                    <a:extLst>
                      <a:ext uri="{53640926-AAD7-44d8-BBD7-CCE9431645EC}">
                        <a14:shadowObscured xmlns:a14="http://schemas.microsoft.com/office/drawing/2010/main"/>
                      </a:ext>
                    </a:extLst>
                  </pic:spPr>
                </pic:pic>
              </a:graphicData>
            </a:graphic>
          </wp:inline>
        </w:drawing>
      </w:r>
    </w:p>
    <w:p w:rsidR="009A10A1" w:rsidRPr="00A04D7E" w:rsidRDefault="009A10A1" w:rsidP="004F14B4">
      <w:pPr>
        <w:pStyle w:val="VAFigureCaption"/>
        <w:rPr>
          <w:b/>
          <w:color w:val="FF0000"/>
        </w:rPr>
      </w:pPr>
      <w:r w:rsidRPr="008D7320">
        <w:rPr>
          <w:b/>
        </w:rPr>
        <w:t>Figure 6</w:t>
      </w:r>
      <w:r w:rsidR="00A67649" w:rsidRPr="004C6647">
        <w:t>.</w:t>
      </w:r>
      <w:r w:rsidR="008D7320" w:rsidRPr="004C6647">
        <w:t xml:space="preserve"> </w:t>
      </w:r>
      <w:r w:rsidR="00AC2C23">
        <w:t>Superimposed c</w:t>
      </w:r>
      <w:r w:rsidR="00CA0353" w:rsidRPr="008D7320">
        <w:t xml:space="preserve">rystal structure of MPS1 </w:t>
      </w:r>
      <w:r w:rsidR="00AC2C23">
        <w:t>(pale g</w:t>
      </w:r>
      <w:r w:rsidR="003246EA">
        <w:t>r</w:t>
      </w:r>
      <w:r w:rsidR="00AC2C23">
        <w:t xml:space="preserve">een) bound to </w:t>
      </w:r>
      <w:r w:rsidR="008D7320">
        <w:rPr>
          <w:b/>
        </w:rPr>
        <w:t>2</w:t>
      </w:r>
      <w:r w:rsidR="00506B1B" w:rsidRPr="00506B1B">
        <w:rPr>
          <w:b/>
        </w:rPr>
        <w:t>4</w:t>
      </w:r>
      <w:r w:rsidR="008D7320">
        <w:rPr>
          <w:b/>
        </w:rPr>
        <w:t xml:space="preserve">c </w:t>
      </w:r>
      <w:r w:rsidR="00546C55">
        <w:t>(</w:t>
      </w:r>
      <w:r w:rsidR="00AC2C23">
        <w:t>carbon</w:t>
      </w:r>
      <w:r w:rsidR="0083495A">
        <w:t xml:space="preserve"> atom</w:t>
      </w:r>
      <w:r w:rsidR="00AC2C23">
        <w:t xml:space="preserve">s colored </w:t>
      </w:r>
      <w:r w:rsidR="00546C55">
        <w:t>ora</w:t>
      </w:r>
      <w:r w:rsidR="008D7320" w:rsidRPr="008D7320">
        <w:t>n</w:t>
      </w:r>
      <w:r w:rsidR="00546C55">
        <w:t>ge</w:t>
      </w:r>
      <w:r w:rsidR="008D7320" w:rsidRPr="008D7320">
        <w:t>)</w:t>
      </w:r>
      <w:r w:rsidR="00AC2C23">
        <w:t xml:space="preserve">, extracted from PDB code </w:t>
      </w:r>
      <w:r w:rsidR="00593EA1">
        <w:t>5EI8</w:t>
      </w:r>
      <w:r w:rsidR="00AC2C23" w:rsidRPr="00AC2C23">
        <w:t xml:space="preserve">, </w:t>
      </w:r>
      <w:r w:rsidR="00AC2C23">
        <w:t xml:space="preserve">on the structure of MPS1 (not shown) bound to </w:t>
      </w:r>
      <w:r w:rsidR="00506B1B">
        <w:rPr>
          <w:b/>
        </w:rPr>
        <w:t>34</w:t>
      </w:r>
      <w:r w:rsidR="008D7320">
        <w:rPr>
          <w:b/>
        </w:rPr>
        <w:t>e</w:t>
      </w:r>
      <w:r w:rsidR="00CA0353">
        <w:t xml:space="preserve"> </w:t>
      </w:r>
      <w:r w:rsidR="008D7320">
        <w:t>(</w:t>
      </w:r>
      <w:r w:rsidR="00AC2C23">
        <w:t>carbon</w:t>
      </w:r>
      <w:r w:rsidR="0083495A">
        <w:t xml:space="preserve"> atom</w:t>
      </w:r>
      <w:r w:rsidR="00AC2C23">
        <w:t xml:space="preserve">s colored </w:t>
      </w:r>
      <w:r w:rsidR="00546C55">
        <w:t>blue</w:t>
      </w:r>
      <w:r w:rsidR="008D7320">
        <w:t>)</w:t>
      </w:r>
      <w:r w:rsidR="00AC2C23">
        <w:t xml:space="preserve">, PDB code </w:t>
      </w:r>
      <w:r w:rsidR="00593EA1">
        <w:t>5EH0</w:t>
      </w:r>
      <w:r w:rsidR="004C6647">
        <w:t xml:space="preserve">, showing the hydrophobic pocket formed </w:t>
      </w:r>
      <w:r w:rsidR="004C6647" w:rsidRPr="00D44A99">
        <w:t xml:space="preserve">by </w:t>
      </w:r>
      <w:r w:rsidR="004C6647">
        <w:t>Ile531, Val539, Met671 and Pro673</w:t>
      </w:r>
      <w:r w:rsidR="00506B1B">
        <w:t>.</w:t>
      </w:r>
      <w:r w:rsidR="004C6647">
        <w:t xml:space="preserve"> The </w:t>
      </w:r>
      <w:r w:rsidR="004C6647" w:rsidRPr="00A04D7E">
        <w:t xml:space="preserve">bulkier neopentyl substituent of </w:t>
      </w:r>
      <w:r w:rsidR="004C6647" w:rsidRPr="00A04D7E">
        <w:rPr>
          <w:b/>
        </w:rPr>
        <w:t>34e</w:t>
      </w:r>
      <w:r w:rsidR="004C6647" w:rsidRPr="00A04D7E">
        <w:t xml:space="preserve"> addresses the pocket to a great</w:t>
      </w:r>
      <w:r w:rsidR="004C6647">
        <w:t>er</w:t>
      </w:r>
      <w:r w:rsidR="004C6647" w:rsidRPr="00A04D7E">
        <w:t xml:space="preserve"> extent than the pyrazole substituent of </w:t>
      </w:r>
      <w:r w:rsidR="004C6647" w:rsidRPr="00A04D7E">
        <w:rPr>
          <w:b/>
        </w:rPr>
        <w:t>24c</w:t>
      </w:r>
    </w:p>
    <w:p w:rsidR="008D5E34" w:rsidRDefault="00385F61" w:rsidP="00F674F9">
      <w:pPr>
        <w:pStyle w:val="TAMainText"/>
      </w:pPr>
      <w:r>
        <w:t xml:space="preserve">With </w:t>
      </w:r>
      <w:r w:rsidRPr="00385F61">
        <w:rPr>
          <w:b/>
        </w:rPr>
        <w:t>34h</w:t>
      </w:r>
      <w:r w:rsidR="00C92B3F" w:rsidRPr="00385F61">
        <w:rPr>
          <w:b/>
        </w:rPr>
        <w:t xml:space="preserve"> </w:t>
      </w:r>
      <w:r w:rsidR="00C92B3F">
        <w:t>we had</w:t>
      </w:r>
      <w:r w:rsidR="00857CB5">
        <w:t xml:space="preserve"> achieved our in</w:t>
      </w:r>
      <w:r w:rsidR="00FD740A">
        <w:t>i</w:t>
      </w:r>
      <w:r w:rsidR="00857CB5">
        <w:t xml:space="preserve">tial potency goal in the biochemical and cellular assay. Especially considering its </w:t>
      </w:r>
      <w:r w:rsidR="00F51501">
        <w:t>moderate molecular weight of 432</w:t>
      </w:r>
      <w:r w:rsidR="00FA12F1">
        <w:t xml:space="preserve"> Dalton</w:t>
      </w:r>
      <w:r w:rsidR="00857CB5">
        <w:t xml:space="preserve">, </w:t>
      </w:r>
      <w:r w:rsidRPr="00385F61">
        <w:rPr>
          <w:b/>
        </w:rPr>
        <w:t>34h</w:t>
      </w:r>
      <w:r w:rsidR="00857CB5">
        <w:t xml:space="preserve"> represented an extremely potent MPS1 inhibitor with an IC</w:t>
      </w:r>
      <w:r w:rsidR="00857CB5" w:rsidRPr="00D4604F">
        <w:rPr>
          <w:vertAlign w:val="subscript"/>
        </w:rPr>
        <w:t>50</w:t>
      </w:r>
      <w:r w:rsidR="00166013">
        <w:t xml:space="preserve"> =</w:t>
      </w:r>
      <w:r w:rsidR="00F51501">
        <w:t xml:space="preserve"> 0.02</w:t>
      </w:r>
      <w:r w:rsidR="000A7E54">
        <w:t>01</w:t>
      </w:r>
      <w:r w:rsidR="00F51501">
        <w:t xml:space="preserve"> </w:t>
      </w:r>
      <w:r w:rsidR="00F51501">
        <w:rPr>
          <w:rFonts w:cs="Times"/>
        </w:rPr>
        <w:t>µ</w:t>
      </w:r>
      <w:r w:rsidR="00F51501">
        <w:t>M</w:t>
      </w:r>
      <w:r w:rsidR="00857CB5">
        <w:t xml:space="preserve"> </w:t>
      </w:r>
      <w:r w:rsidR="00181BDD">
        <w:t xml:space="preserve">at high </w:t>
      </w:r>
      <w:r w:rsidR="005310D5">
        <w:t>1</w:t>
      </w:r>
      <w:r w:rsidR="00181BDD">
        <w:t xml:space="preserve"> mM</w:t>
      </w:r>
      <w:r w:rsidR="005310D5">
        <w:t xml:space="preserve"> ATP </w:t>
      </w:r>
      <w:r w:rsidR="00342C80">
        <w:t>and a GI</w:t>
      </w:r>
      <w:r w:rsidR="00342C80" w:rsidRPr="00723407">
        <w:rPr>
          <w:vertAlign w:val="subscript"/>
        </w:rPr>
        <w:t>50</w:t>
      </w:r>
      <w:r w:rsidR="00342C80">
        <w:t xml:space="preserve"> value in HCT116 cells of 0.15 µM</w:t>
      </w:r>
      <w:r w:rsidR="00E03681" w:rsidRPr="00D44A99">
        <w:t xml:space="preserve">. </w:t>
      </w:r>
      <w:r w:rsidR="005310D5" w:rsidRPr="00D44A99">
        <w:t>Furthermore</w:t>
      </w:r>
      <w:r w:rsidR="005310D5">
        <w:t xml:space="preserve">, the combined SAR suggested significant scope for additional modifications to further </w:t>
      </w:r>
      <w:r w:rsidR="0016317B">
        <w:t>optimize</w:t>
      </w:r>
      <w:r w:rsidR="005310D5">
        <w:t xml:space="preserve"> the series. </w:t>
      </w:r>
      <w:r w:rsidR="004B1670">
        <w:t xml:space="preserve">This </w:t>
      </w:r>
      <w:r w:rsidR="002264DB" w:rsidRPr="00D15AE0">
        <w:t>pyrido[3,4-</w:t>
      </w:r>
      <w:r w:rsidR="002264DB" w:rsidRPr="00AB43C1">
        <w:rPr>
          <w:i/>
        </w:rPr>
        <w:t>d</w:t>
      </w:r>
      <w:r w:rsidR="002264DB" w:rsidRPr="00D15AE0">
        <w:t>]pyrimidine</w:t>
      </w:r>
      <w:r w:rsidR="004B1670">
        <w:t xml:space="preserve"> </w:t>
      </w:r>
      <w:r w:rsidR="00787367">
        <w:t>(</w:t>
      </w:r>
      <w:r w:rsidR="00787367" w:rsidRPr="00385F61">
        <w:rPr>
          <w:b/>
        </w:rPr>
        <w:t>34h</w:t>
      </w:r>
      <w:r w:rsidR="00787367" w:rsidRPr="00787367">
        <w:t>)</w:t>
      </w:r>
      <w:r w:rsidR="00787367">
        <w:t xml:space="preserve"> </w:t>
      </w:r>
      <w:r w:rsidR="004B1670">
        <w:t>was s</w:t>
      </w:r>
      <w:r w:rsidR="00A83309">
        <w:t xml:space="preserve">elective towards </w:t>
      </w:r>
      <w:r w:rsidR="00444E14">
        <w:t>Aur</w:t>
      </w:r>
      <w:r w:rsidR="00DC67C2">
        <w:t xml:space="preserve">ora A and </w:t>
      </w:r>
      <w:r w:rsidR="00444E14">
        <w:t>B</w:t>
      </w:r>
      <w:r w:rsidR="00C07A5B">
        <w:t xml:space="preserve"> </w:t>
      </w:r>
      <w:r w:rsidR="000A7E54">
        <w:t xml:space="preserve">(Supporting Information </w:t>
      </w:r>
      <w:r w:rsidR="000A7E54" w:rsidRPr="00F51501">
        <w:rPr>
          <w:b/>
        </w:rPr>
        <w:t>Table S1</w:t>
      </w:r>
      <w:r w:rsidR="000A7E54">
        <w:t xml:space="preserve">) </w:t>
      </w:r>
      <w:r w:rsidR="00C07A5B">
        <w:t>and PLK1 (IC</w:t>
      </w:r>
      <w:r w:rsidR="00C07A5B" w:rsidRPr="00C07A5B">
        <w:rPr>
          <w:vertAlign w:val="subscript"/>
        </w:rPr>
        <w:t>50</w:t>
      </w:r>
      <w:r w:rsidR="00C07A5B">
        <w:t xml:space="preserve"> &gt; 100 µM)</w:t>
      </w:r>
      <w:r w:rsidR="00444E14">
        <w:t xml:space="preserve">, </w:t>
      </w:r>
      <w:r w:rsidR="000A6FD5">
        <w:t>a</w:t>
      </w:r>
      <w:r w:rsidR="00C07A5B">
        <w:t>s well as against a</w:t>
      </w:r>
      <w:r w:rsidR="000A6FD5">
        <w:t xml:space="preserve"> wide </w:t>
      </w:r>
      <w:r w:rsidR="00A83309">
        <w:t xml:space="preserve">panel of kinases </w:t>
      </w:r>
      <w:r w:rsidR="000A7E54">
        <w:t xml:space="preserve">(Supporting Information </w:t>
      </w:r>
      <w:r w:rsidR="000A7E54" w:rsidRPr="00F51501">
        <w:rPr>
          <w:b/>
        </w:rPr>
        <w:t>Table S</w:t>
      </w:r>
      <w:r w:rsidR="000A7E54">
        <w:rPr>
          <w:b/>
        </w:rPr>
        <w:t>2</w:t>
      </w:r>
      <w:r w:rsidR="000A7E54" w:rsidRPr="000A7E54">
        <w:rPr>
          <w:b/>
        </w:rPr>
        <w:t>-</w:t>
      </w:r>
      <w:r w:rsidR="000A7E54">
        <w:rPr>
          <w:b/>
        </w:rPr>
        <w:t>S4</w:t>
      </w:r>
      <w:r w:rsidR="000A7E54">
        <w:t xml:space="preserve">) </w:t>
      </w:r>
      <w:r w:rsidR="00444E14">
        <w:t xml:space="preserve">and </w:t>
      </w:r>
      <w:r w:rsidR="004B1670">
        <w:t>did not</w:t>
      </w:r>
      <w:r w:rsidR="00866051">
        <w:t xml:space="preserve"> inhibit </w:t>
      </w:r>
      <w:r w:rsidR="00364768">
        <w:t xml:space="preserve">CYP </w:t>
      </w:r>
      <w:r w:rsidR="004B1670">
        <w:t>or</w:t>
      </w:r>
      <w:r w:rsidR="003403A6">
        <w:t xml:space="preserve"> </w:t>
      </w:r>
      <w:r w:rsidR="00B86F93">
        <w:t xml:space="preserve">hERG </w:t>
      </w:r>
      <w:r w:rsidR="003403A6">
        <w:t>(</w:t>
      </w:r>
      <w:r w:rsidR="00D92D7A">
        <w:t xml:space="preserve">Supporting Information </w:t>
      </w:r>
      <w:r w:rsidR="00116D57" w:rsidRPr="00F51501">
        <w:rPr>
          <w:b/>
        </w:rPr>
        <w:t xml:space="preserve">Table </w:t>
      </w:r>
      <w:r w:rsidR="000A7E54">
        <w:rPr>
          <w:b/>
        </w:rPr>
        <w:t>S5</w:t>
      </w:r>
      <w:r w:rsidR="000A7E54" w:rsidRPr="000A7E54">
        <w:t>+</w:t>
      </w:r>
      <w:r w:rsidR="000A7E54">
        <w:rPr>
          <w:b/>
        </w:rPr>
        <w:t>S6</w:t>
      </w:r>
      <w:r w:rsidR="00116D57">
        <w:t xml:space="preserve">). </w:t>
      </w:r>
      <w:r w:rsidR="002264DB">
        <w:t>P</w:t>
      </w:r>
      <w:r w:rsidR="002264DB" w:rsidRPr="00D15AE0">
        <w:t>yrido[3,4-</w:t>
      </w:r>
      <w:r w:rsidR="002264DB" w:rsidRPr="00AB43C1">
        <w:rPr>
          <w:i/>
        </w:rPr>
        <w:t>d</w:t>
      </w:r>
      <w:r w:rsidR="002264DB" w:rsidRPr="00D15AE0">
        <w:t>]pyrimidine</w:t>
      </w:r>
      <w:r w:rsidR="004B1670">
        <w:t xml:space="preserve"> </w:t>
      </w:r>
      <w:r w:rsidRPr="00385F61">
        <w:rPr>
          <w:b/>
        </w:rPr>
        <w:t>34h</w:t>
      </w:r>
      <w:r w:rsidR="004B1670">
        <w:t xml:space="preserve">, </w:t>
      </w:r>
      <w:r w:rsidR="006757FF">
        <w:t>showing</w:t>
      </w:r>
      <w:r w:rsidR="00FE0CD8">
        <w:t xml:space="preserve"> low turnover in mouse and rat liver microsomes </w:t>
      </w:r>
      <w:r w:rsidR="004B1670">
        <w:t>(27 and 2</w:t>
      </w:r>
      <w:r w:rsidR="009A10A1">
        <w:t>4</w:t>
      </w:r>
      <w:r w:rsidR="004B1670">
        <w:t>%</w:t>
      </w:r>
      <w:r w:rsidR="009B05B3">
        <w:t>,</w:t>
      </w:r>
      <w:r w:rsidR="004B1670">
        <w:t xml:space="preserve"> </w:t>
      </w:r>
      <w:r w:rsidR="009B05B3">
        <w:t>after 30 min incubation,</w:t>
      </w:r>
      <w:r w:rsidR="002A6E84">
        <w:t xml:space="preserve"> </w:t>
      </w:r>
      <w:r w:rsidR="004B1670">
        <w:t>respectively), was progressed through to mouse and rat PK experiments</w:t>
      </w:r>
      <w:r w:rsidR="004B1670" w:rsidRPr="004B1670">
        <w:t xml:space="preserve"> </w:t>
      </w:r>
      <w:r w:rsidR="004B1670">
        <w:t xml:space="preserve">despite a </w:t>
      </w:r>
      <w:r w:rsidR="002A6E84">
        <w:t>70</w:t>
      </w:r>
      <w:r w:rsidR="00F51501">
        <w:t>%</w:t>
      </w:r>
      <w:r w:rsidR="002A6E84">
        <w:t xml:space="preserve"> turnover in human liver microsomes.</w:t>
      </w:r>
      <w:r w:rsidR="00350438">
        <w:t xml:space="preserve"> The resulting data </w:t>
      </w:r>
      <w:r w:rsidR="00893C60">
        <w:t>showed moderate</w:t>
      </w:r>
      <w:r w:rsidR="004A2AE2">
        <w:t xml:space="preserve"> clearance</w:t>
      </w:r>
      <w:r w:rsidR="00F45C93">
        <w:t xml:space="preserve"> (28</w:t>
      </w:r>
      <w:r w:rsidR="00A870C0">
        <w:t xml:space="preserve"> and 24 mL/min/kg in mouse and rat respectively) </w:t>
      </w:r>
      <w:r w:rsidR="002A6E84">
        <w:t xml:space="preserve">and high oral bioavailability </w:t>
      </w:r>
      <w:r w:rsidR="00A870C0">
        <w:t>(68 and 100% in mouse and rat respectively)</w:t>
      </w:r>
      <w:r w:rsidR="002A6E84">
        <w:t xml:space="preserve"> </w:t>
      </w:r>
      <w:r w:rsidR="00101F50">
        <w:t xml:space="preserve">with </w:t>
      </w:r>
      <w:r w:rsidR="00893C60">
        <w:t xml:space="preserve">moderate to </w:t>
      </w:r>
      <w:r w:rsidR="00101F50">
        <w:t>high volume</w:t>
      </w:r>
      <w:r w:rsidR="000B64BB">
        <w:t>s</w:t>
      </w:r>
      <w:r w:rsidR="00101F50">
        <w:t xml:space="preserve"> of distribution</w:t>
      </w:r>
      <w:r w:rsidR="00FD566A">
        <w:t xml:space="preserve"> (</w:t>
      </w:r>
      <w:r w:rsidR="00FD566A">
        <w:rPr>
          <w:b/>
        </w:rPr>
        <w:t xml:space="preserve">Table </w:t>
      </w:r>
      <w:r w:rsidR="00D92D7A">
        <w:rPr>
          <w:b/>
        </w:rPr>
        <w:t>6</w:t>
      </w:r>
      <w:r w:rsidR="00FD566A">
        <w:t>)</w:t>
      </w:r>
      <w:r w:rsidR="00101F50">
        <w:t>.</w:t>
      </w:r>
      <w:r w:rsidR="00441360">
        <w:t xml:space="preserve"> </w:t>
      </w:r>
    </w:p>
    <w:p w:rsidR="00D11628" w:rsidRDefault="00D11628" w:rsidP="00F674F9">
      <w:pPr>
        <w:pStyle w:val="TAMainText"/>
      </w:pPr>
    </w:p>
    <w:p w:rsidR="008D5E34" w:rsidRDefault="008D5E34" w:rsidP="008D5E34">
      <w:pPr>
        <w:pStyle w:val="VDTableTitle"/>
      </w:pPr>
      <w:r w:rsidRPr="008D5E34">
        <w:rPr>
          <w:b/>
        </w:rPr>
        <w:t xml:space="preserve">Table </w:t>
      </w:r>
      <w:r w:rsidR="00D92D7A">
        <w:rPr>
          <w:b/>
        </w:rPr>
        <w:t>6</w:t>
      </w:r>
      <w:r w:rsidRPr="000A7E54">
        <w:t>.</w:t>
      </w:r>
      <w:r>
        <w:t xml:space="preserve"> </w:t>
      </w:r>
      <w:r w:rsidR="00213FBB">
        <w:t>M</w:t>
      </w:r>
      <w:r>
        <w:t xml:space="preserve">ouse and rat </w:t>
      </w:r>
      <w:r w:rsidR="006757FF">
        <w:t>blood pharmacokinetics</w:t>
      </w:r>
      <w:r>
        <w:t xml:space="preserve"> of </w:t>
      </w:r>
      <w:r w:rsidR="00005AAB" w:rsidRPr="00213FBB">
        <w:rPr>
          <w:b/>
        </w:rPr>
        <w:t>34h</w:t>
      </w:r>
      <w:r w:rsidR="00005AAB">
        <w:t xml:space="preserve"> at</w:t>
      </w:r>
      <w:r w:rsidR="006757FF">
        <w:t xml:space="preserve"> </w:t>
      </w:r>
      <w:r>
        <w:t>5 mg/kg</w:t>
      </w:r>
      <w:r w:rsidR="006757FF">
        <w:t xml:space="preserve"> iv and po.</w:t>
      </w:r>
    </w:p>
    <w:tbl>
      <w:tblPr>
        <w:tblStyle w:val="LightShading"/>
        <w:tblW w:w="9639" w:type="dxa"/>
        <w:tblLook w:val="04A0" w:firstRow="1" w:lastRow="0" w:firstColumn="1" w:lastColumn="0" w:noHBand="0" w:noVBand="1"/>
      </w:tblPr>
      <w:tblGrid>
        <w:gridCol w:w="1653"/>
        <w:gridCol w:w="1559"/>
        <w:gridCol w:w="1771"/>
        <w:gridCol w:w="1595"/>
        <w:gridCol w:w="1557"/>
        <w:gridCol w:w="1504"/>
      </w:tblGrid>
      <w:tr w:rsidR="002715FA" w:rsidTr="00B37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shd w:val="clear" w:color="auto" w:fill="auto"/>
            <w:vAlign w:val="center"/>
          </w:tcPr>
          <w:p w:rsidR="002715FA" w:rsidRDefault="00F77BCD" w:rsidP="00910309">
            <w:pPr>
              <w:pStyle w:val="TCTableBody"/>
            </w:pPr>
            <w:r>
              <w:t>S</w:t>
            </w:r>
            <w:r w:rsidR="002715FA">
              <w:t>pecies</w:t>
            </w:r>
          </w:p>
        </w:tc>
        <w:tc>
          <w:tcPr>
            <w:tcW w:w="1495" w:type="dxa"/>
            <w:shd w:val="clear" w:color="auto" w:fill="auto"/>
            <w:vAlign w:val="center"/>
          </w:tcPr>
          <w:p w:rsidR="002715FA" w:rsidRPr="002715FA" w:rsidRDefault="002715FA" w:rsidP="00910309">
            <w:pPr>
              <w:pStyle w:val="TCTableBody"/>
              <w:cnfStyle w:val="100000000000" w:firstRow="1" w:lastRow="0" w:firstColumn="0" w:lastColumn="0" w:oddVBand="0" w:evenVBand="0" w:oddHBand="0" w:evenHBand="0" w:firstRowFirstColumn="0" w:firstRowLastColumn="0" w:lastRowFirstColumn="0" w:lastRowLastColumn="0"/>
              <w:rPr>
                <w:vertAlign w:val="subscript"/>
              </w:rPr>
            </w:pPr>
            <w:r>
              <w:t>t</w:t>
            </w:r>
            <w:r>
              <w:rPr>
                <w:vertAlign w:val="subscript"/>
              </w:rPr>
              <w:t>1/2</w:t>
            </w:r>
            <w:r w:rsidR="00B17C61">
              <w:rPr>
                <w:vertAlign w:val="subscript"/>
              </w:rPr>
              <w:t xml:space="preserve"> </w:t>
            </w:r>
            <w:r w:rsidR="00B17C61" w:rsidRPr="00B17C61">
              <w:t>(h)</w:t>
            </w:r>
          </w:p>
        </w:tc>
        <w:tc>
          <w:tcPr>
            <w:tcW w:w="1698" w:type="dxa"/>
            <w:shd w:val="clear" w:color="auto" w:fill="auto"/>
            <w:vAlign w:val="center"/>
          </w:tcPr>
          <w:p w:rsidR="002715FA" w:rsidRDefault="002715FA" w:rsidP="00910309">
            <w:pPr>
              <w:pStyle w:val="TCTableBody"/>
              <w:cnfStyle w:val="100000000000" w:firstRow="1" w:lastRow="0" w:firstColumn="0" w:lastColumn="0" w:oddVBand="0" w:evenVBand="0" w:oddHBand="0" w:evenHBand="0" w:firstRowFirstColumn="0" w:firstRowLastColumn="0" w:lastRowFirstColumn="0" w:lastRowLastColumn="0"/>
            </w:pPr>
            <w:r>
              <w:t>Cl (mL/min/kg)</w:t>
            </w:r>
          </w:p>
        </w:tc>
        <w:tc>
          <w:tcPr>
            <w:tcW w:w="1529" w:type="dxa"/>
            <w:shd w:val="clear" w:color="auto" w:fill="auto"/>
            <w:vAlign w:val="center"/>
          </w:tcPr>
          <w:p w:rsidR="002715FA" w:rsidRDefault="002715FA" w:rsidP="00910309">
            <w:pPr>
              <w:pStyle w:val="TCTableBody"/>
              <w:cnfStyle w:val="100000000000" w:firstRow="1" w:lastRow="0" w:firstColumn="0" w:lastColumn="0" w:oddVBand="0" w:evenVBand="0" w:oddHBand="0" w:evenHBand="0" w:firstRowFirstColumn="0" w:firstRowLastColumn="0" w:lastRowFirstColumn="0" w:lastRowLastColumn="0"/>
            </w:pPr>
            <w:r>
              <w:t>PPB (%)</w:t>
            </w:r>
          </w:p>
        </w:tc>
        <w:tc>
          <w:tcPr>
            <w:tcW w:w="1493" w:type="dxa"/>
            <w:shd w:val="clear" w:color="auto" w:fill="auto"/>
            <w:vAlign w:val="center"/>
          </w:tcPr>
          <w:p w:rsidR="002715FA" w:rsidRPr="002715FA" w:rsidRDefault="002715FA" w:rsidP="00910309">
            <w:pPr>
              <w:pStyle w:val="TCTableBody"/>
              <w:cnfStyle w:val="100000000000" w:firstRow="1" w:lastRow="0" w:firstColumn="0" w:lastColumn="0" w:oddVBand="0" w:evenVBand="0" w:oddHBand="0" w:evenHBand="0" w:firstRowFirstColumn="0" w:firstRowLastColumn="0" w:lastRowFirstColumn="0" w:lastRowLastColumn="0"/>
            </w:pPr>
            <w:r>
              <w:t>V</w:t>
            </w:r>
            <w:r w:rsidR="00284AFF">
              <w:rPr>
                <w:vertAlign w:val="subscript"/>
              </w:rPr>
              <w:t>ss</w:t>
            </w:r>
            <w:r w:rsidR="00B17C61">
              <w:rPr>
                <w:vertAlign w:val="subscript"/>
              </w:rPr>
              <w:t xml:space="preserve"> </w:t>
            </w:r>
            <w:r w:rsidR="00B17C61" w:rsidRPr="00B17C61">
              <w:t>(L/kg)</w:t>
            </w:r>
          </w:p>
        </w:tc>
        <w:tc>
          <w:tcPr>
            <w:tcW w:w="1442" w:type="dxa"/>
            <w:shd w:val="clear" w:color="auto" w:fill="auto"/>
            <w:vAlign w:val="center"/>
          </w:tcPr>
          <w:p w:rsidR="002715FA" w:rsidRDefault="002715FA" w:rsidP="00910309">
            <w:pPr>
              <w:pStyle w:val="TCTableBody"/>
              <w:cnfStyle w:val="100000000000" w:firstRow="1" w:lastRow="0" w:firstColumn="0" w:lastColumn="0" w:oddVBand="0" w:evenVBand="0" w:oddHBand="0" w:evenHBand="0" w:firstRowFirstColumn="0" w:firstRowLastColumn="0" w:lastRowFirstColumn="0" w:lastRowLastColumn="0"/>
            </w:pPr>
            <w:r>
              <w:t>F (%)</w:t>
            </w:r>
          </w:p>
        </w:tc>
      </w:tr>
      <w:tr w:rsidR="002715FA" w:rsidTr="00B37F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shd w:val="clear" w:color="auto" w:fill="auto"/>
            <w:vAlign w:val="center"/>
          </w:tcPr>
          <w:p w:rsidR="002715FA" w:rsidRDefault="006163BA" w:rsidP="00910309">
            <w:pPr>
              <w:pStyle w:val="TCTableBody"/>
            </w:pPr>
            <w:r>
              <w:t>mouse</w:t>
            </w:r>
          </w:p>
        </w:tc>
        <w:tc>
          <w:tcPr>
            <w:tcW w:w="1495" w:type="dxa"/>
            <w:shd w:val="clear" w:color="auto" w:fill="auto"/>
            <w:vAlign w:val="center"/>
          </w:tcPr>
          <w:p w:rsidR="002715FA" w:rsidRDefault="007B1668" w:rsidP="00910309">
            <w:pPr>
              <w:pStyle w:val="TCTableBody"/>
              <w:cnfStyle w:val="000000100000" w:firstRow="0" w:lastRow="0" w:firstColumn="0" w:lastColumn="0" w:oddVBand="0" w:evenVBand="0" w:oddHBand="1" w:evenHBand="0" w:firstRowFirstColumn="0" w:firstRowLastColumn="0" w:lastRowFirstColumn="0" w:lastRowLastColumn="0"/>
            </w:pPr>
            <w:r>
              <w:t>8.2</w:t>
            </w:r>
          </w:p>
        </w:tc>
        <w:tc>
          <w:tcPr>
            <w:tcW w:w="1698" w:type="dxa"/>
            <w:shd w:val="clear" w:color="auto" w:fill="auto"/>
            <w:vAlign w:val="center"/>
          </w:tcPr>
          <w:p w:rsidR="002715FA" w:rsidRDefault="00F45C93" w:rsidP="00910309">
            <w:pPr>
              <w:pStyle w:val="TCTableBody"/>
              <w:cnfStyle w:val="000000100000" w:firstRow="0" w:lastRow="0" w:firstColumn="0" w:lastColumn="0" w:oddVBand="0" w:evenVBand="0" w:oddHBand="1" w:evenHBand="0" w:firstRowFirstColumn="0" w:firstRowLastColumn="0" w:lastRowFirstColumn="0" w:lastRowLastColumn="0"/>
            </w:pPr>
            <w:r>
              <w:t>28</w:t>
            </w:r>
          </w:p>
        </w:tc>
        <w:tc>
          <w:tcPr>
            <w:tcW w:w="1529" w:type="dxa"/>
            <w:shd w:val="clear" w:color="auto" w:fill="auto"/>
            <w:vAlign w:val="center"/>
          </w:tcPr>
          <w:p w:rsidR="002715FA" w:rsidRDefault="006163BA" w:rsidP="00910309">
            <w:pPr>
              <w:pStyle w:val="TCTableBody"/>
              <w:cnfStyle w:val="000000100000" w:firstRow="0" w:lastRow="0" w:firstColumn="0" w:lastColumn="0" w:oddVBand="0" w:evenVBand="0" w:oddHBand="1" w:evenHBand="0" w:firstRowFirstColumn="0" w:firstRowLastColumn="0" w:lastRowFirstColumn="0" w:lastRowLastColumn="0"/>
            </w:pPr>
            <w:r>
              <w:t>99.98</w:t>
            </w:r>
          </w:p>
        </w:tc>
        <w:tc>
          <w:tcPr>
            <w:tcW w:w="1493" w:type="dxa"/>
            <w:shd w:val="clear" w:color="auto" w:fill="auto"/>
            <w:vAlign w:val="center"/>
          </w:tcPr>
          <w:p w:rsidR="002715FA" w:rsidRDefault="007706BA" w:rsidP="00910309">
            <w:pPr>
              <w:pStyle w:val="TCTableBody"/>
              <w:cnfStyle w:val="000000100000" w:firstRow="0" w:lastRow="0" w:firstColumn="0" w:lastColumn="0" w:oddVBand="0" w:evenVBand="0" w:oddHBand="1" w:evenHBand="0" w:firstRowFirstColumn="0" w:firstRowLastColumn="0" w:lastRowFirstColumn="0" w:lastRowLastColumn="0"/>
            </w:pPr>
            <w:r>
              <w:t>14.7</w:t>
            </w:r>
          </w:p>
        </w:tc>
        <w:tc>
          <w:tcPr>
            <w:tcW w:w="1442" w:type="dxa"/>
            <w:shd w:val="clear" w:color="auto" w:fill="auto"/>
            <w:vAlign w:val="center"/>
          </w:tcPr>
          <w:p w:rsidR="002715FA" w:rsidRDefault="006163BA" w:rsidP="00910309">
            <w:pPr>
              <w:pStyle w:val="TCTableBody"/>
              <w:cnfStyle w:val="000000100000" w:firstRow="0" w:lastRow="0" w:firstColumn="0" w:lastColumn="0" w:oddVBand="0" w:evenVBand="0" w:oddHBand="1" w:evenHBand="0" w:firstRowFirstColumn="0" w:firstRowLastColumn="0" w:lastRowFirstColumn="0" w:lastRowLastColumn="0"/>
            </w:pPr>
            <w:r>
              <w:t>68</w:t>
            </w:r>
          </w:p>
        </w:tc>
      </w:tr>
      <w:tr w:rsidR="002715FA" w:rsidTr="00B37F43">
        <w:tc>
          <w:tcPr>
            <w:cnfStyle w:val="001000000000" w:firstRow="0" w:lastRow="0" w:firstColumn="1" w:lastColumn="0" w:oddVBand="0" w:evenVBand="0" w:oddHBand="0" w:evenHBand="0" w:firstRowFirstColumn="0" w:firstRowLastColumn="0" w:lastRowFirstColumn="0" w:lastRowLastColumn="0"/>
            <w:tcW w:w="1585" w:type="dxa"/>
            <w:shd w:val="clear" w:color="auto" w:fill="auto"/>
            <w:vAlign w:val="center"/>
          </w:tcPr>
          <w:p w:rsidR="002715FA" w:rsidRDefault="006163BA" w:rsidP="00910309">
            <w:pPr>
              <w:pStyle w:val="TCTableBody"/>
            </w:pPr>
            <w:r>
              <w:t>rat</w:t>
            </w:r>
          </w:p>
        </w:tc>
        <w:tc>
          <w:tcPr>
            <w:tcW w:w="1495" w:type="dxa"/>
            <w:shd w:val="clear" w:color="auto" w:fill="auto"/>
            <w:vAlign w:val="center"/>
          </w:tcPr>
          <w:p w:rsidR="002715FA" w:rsidRDefault="007301B7" w:rsidP="00910309">
            <w:pPr>
              <w:pStyle w:val="TCTableBody"/>
              <w:cnfStyle w:val="000000000000" w:firstRow="0" w:lastRow="0" w:firstColumn="0" w:lastColumn="0" w:oddVBand="0" w:evenVBand="0" w:oddHBand="0" w:evenHBand="0" w:firstRowFirstColumn="0" w:firstRowLastColumn="0" w:lastRowFirstColumn="0" w:lastRowLastColumn="0"/>
            </w:pPr>
            <w:r>
              <w:t>2.5</w:t>
            </w:r>
            <w:r w:rsidR="00F45C93">
              <w:t>*</w:t>
            </w:r>
          </w:p>
        </w:tc>
        <w:tc>
          <w:tcPr>
            <w:tcW w:w="1698" w:type="dxa"/>
            <w:shd w:val="clear" w:color="auto" w:fill="auto"/>
            <w:vAlign w:val="center"/>
          </w:tcPr>
          <w:p w:rsidR="007706BA" w:rsidRDefault="007706BA" w:rsidP="00910309">
            <w:pPr>
              <w:pStyle w:val="TCTableBody"/>
              <w:cnfStyle w:val="000000000000" w:firstRow="0" w:lastRow="0" w:firstColumn="0" w:lastColumn="0" w:oddVBand="0" w:evenVBand="0" w:oddHBand="0" w:evenHBand="0" w:firstRowFirstColumn="0" w:firstRowLastColumn="0" w:lastRowFirstColumn="0" w:lastRowLastColumn="0"/>
            </w:pPr>
            <w:r>
              <w:t>24</w:t>
            </w:r>
          </w:p>
        </w:tc>
        <w:tc>
          <w:tcPr>
            <w:tcW w:w="1529" w:type="dxa"/>
            <w:shd w:val="clear" w:color="auto" w:fill="auto"/>
            <w:vAlign w:val="center"/>
          </w:tcPr>
          <w:p w:rsidR="002715FA" w:rsidRDefault="0072049B" w:rsidP="00910309">
            <w:pPr>
              <w:pStyle w:val="TCTableBody"/>
              <w:cnfStyle w:val="000000000000" w:firstRow="0" w:lastRow="0" w:firstColumn="0" w:lastColumn="0" w:oddVBand="0" w:evenVBand="0" w:oddHBand="0" w:evenHBand="0" w:firstRowFirstColumn="0" w:firstRowLastColumn="0" w:lastRowFirstColumn="0" w:lastRowLastColumn="0"/>
            </w:pPr>
            <w:r>
              <w:t>99.97</w:t>
            </w:r>
          </w:p>
        </w:tc>
        <w:tc>
          <w:tcPr>
            <w:tcW w:w="1493" w:type="dxa"/>
            <w:shd w:val="clear" w:color="auto" w:fill="auto"/>
            <w:vAlign w:val="center"/>
          </w:tcPr>
          <w:p w:rsidR="002715FA" w:rsidRDefault="00F45C93" w:rsidP="00910309">
            <w:pPr>
              <w:pStyle w:val="TCTableBody"/>
              <w:cnfStyle w:val="000000000000" w:firstRow="0" w:lastRow="0" w:firstColumn="0" w:lastColumn="0" w:oddVBand="0" w:evenVBand="0" w:oddHBand="0" w:evenHBand="0" w:firstRowFirstColumn="0" w:firstRowLastColumn="0" w:lastRowFirstColumn="0" w:lastRowLastColumn="0"/>
            </w:pPr>
            <w:r>
              <w:t>4.64</w:t>
            </w:r>
          </w:p>
        </w:tc>
        <w:tc>
          <w:tcPr>
            <w:tcW w:w="1442" w:type="dxa"/>
            <w:shd w:val="clear" w:color="auto" w:fill="auto"/>
            <w:vAlign w:val="center"/>
          </w:tcPr>
          <w:p w:rsidR="002715FA" w:rsidRDefault="00284AFF" w:rsidP="00910309">
            <w:pPr>
              <w:pStyle w:val="TCTableBody"/>
              <w:cnfStyle w:val="000000000000" w:firstRow="0" w:lastRow="0" w:firstColumn="0" w:lastColumn="0" w:oddVBand="0" w:evenVBand="0" w:oddHBand="0" w:evenHBand="0" w:firstRowFirstColumn="0" w:firstRowLastColumn="0" w:lastRowFirstColumn="0" w:lastRowLastColumn="0"/>
            </w:pPr>
            <w:r>
              <w:t>100</w:t>
            </w:r>
          </w:p>
        </w:tc>
      </w:tr>
    </w:tbl>
    <w:p w:rsidR="00F04C21" w:rsidRDefault="00F45C93" w:rsidP="00F45C93">
      <w:pPr>
        <w:pStyle w:val="TAMainText"/>
      </w:pPr>
      <w:r>
        <w:t>* Only detected to 4 h.</w:t>
      </w:r>
    </w:p>
    <w:p w:rsidR="00D67135" w:rsidRDefault="00A50D67" w:rsidP="00A52197">
      <w:pPr>
        <w:pStyle w:val="TAMainText"/>
      </w:pPr>
      <w:r>
        <w:t>Finally</w:t>
      </w:r>
      <w:r w:rsidR="00441360" w:rsidRPr="00FE7876">
        <w:t xml:space="preserve">, </w:t>
      </w:r>
      <w:r w:rsidR="00904B3A" w:rsidRPr="00FE7876">
        <w:t xml:space="preserve">we performed a </w:t>
      </w:r>
      <w:r w:rsidR="0051138C">
        <w:t>3 day</w:t>
      </w:r>
      <w:r w:rsidR="00FE7876" w:rsidRPr="00FE7876">
        <w:t xml:space="preserve"> pharmacokinetic/</w:t>
      </w:r>
      <w:r w:rsidR="00DC7B7E" w:rsidRPr="00FE7876">
        <w:t>pharmacodynamic</w:t>
      </w:r>
      <w:r w:rsidR="00FE7876" w:rsidRPr="00FE7876">
        <w:t xml:space="preserve"> (PK/PD) study</w:t>
      </w:r>
      <w:r w:rsidR="00DC7B7E" w:rsidRPr="00FE7876">
        <w:t xml:space="preserve"> to </w:t>
      </w:r>
      <w:r w:rsidR="00FE7876">
        <w:t xml:space="preserve">determine </w:t>
      </w:r>
      <w:r w:rsidR="00DC7B7E" w:rsidRPr="00FE7876">
        <w:t xml:space="preserve">whether biomarker modulation could be achieved </w:t>
      </w:r>
      <w:r w:rsidR="00DC7B7E" w:rsidRPr="00FE7876">
        <w:rPr>
          <w:i/>
        </w:rPr>
        <w:t>in vivo</w:t>
      </w:r>
      <w:r w:rsidR="00DC7B7E" w:rsidRPr="00FE7876">
        <w:t xml:space="preserve">. </w:t>
      </w:r>
      <w:r w:rsidR="00050802">
        <w:t>MPS1 inhibition results in premature exit of cells from mitosis,</w:t>
      </w:r>
      <w:hyperlink w:anchor="_ENREF_22" w:tooltip="Kwiatkowski, 2010 #23" w:history="1">
        <w:r w:rsidR="0028079B">
          <w:fldChar w:fldCharType="begin"/>
        </w:r>
        <w:r w:rsidR="0028079B">
          <w:instrText xml:space="preserve"> ADDIN EN.CITE &lt;EndNote&gt;&lt;Cite&gt;&lt;Author&gt;Kwiatkowski&lt;/Author&gt;&lt;Year&gt;2010&lt;/Year&gt;&lt;RecNum&gt;23&lt;/RecNum&gt;&lt;DisplayText&gt;&lt;style face="superscript"&gt;7e&lt;/style&gt;&lt;/DisplayText&gt;&lt;record&gt;&lt;rec-number&gt;23&lt;/rec-number&gt;&lt;foreign-keys&gt;&lt;key app="EN" db-id="5tv9stv0j02fdlete96v2a5t5v0vsvp2pde5" timestamp="1434707676"&gt;23&lt;/key&gt;&lt;/foreign-keys&gt;&lt;ref-type name="Journal Article"&gt;17&lt;/ref-type&gt;&lt;contributors&gt;&lt;authors&gt;&lt;author&gt;Kwiatkowski, Nicholas&lt;/author&gt;&lt;author&gt;Jelluma, Nannette&lt;/author&gt;&lt;author&gt;Filippakopoulos, Panagis&lt;/author&gt;&lt;author&gt;Soundararajan, Meera&lt;/author&gt;&lt;author&gt;Manak, Michael S.&lt;/author&gt;&lt;author&gt;Kwon, Mijung&lt;/author&gt;&lt;author&gt;Choi, Hwan Geun&lt;/author&gt;&lt;author&gt;Sim, Taebo&lt;/author&gt;&lt;author&gt;Deveraux, Quinn L.&lt;/author&gt;&lt;author&gt;Rottmann, Sabine&lt;/author&gt;&lt;author&gt;Pellman, David&lt;/author&gt;&lt;author&gt;Shah, Jagesh V.&lt;/author&gt;&lt;author&gt;Kops, Geert J. P. L.&lt;/author&gt;&lt;author&gt;Knapp, Stefan&lt;/author&gt;&lt;author&gt;Gray, Nathanael S.&lt;/author&gt;&lt;/authors&gt;&lt;/contributors&gt;&lt;titles&gt;&lt;title&gt;Small-molecule kinase inhibitors provide insight into Mps1 cell cycle function&lt;/title&gt;&lt;secondary-title&gt;Nat. Chem. Biol.&lt;/secondary-title&gt;&lt;/titles&gt;&lt;periodical&gt;&lt;full-title&gt;Nat. Chem. Biol.&lt;/full-title&gt;&lt;/periodical&gt;&lt;pages&gt;359-368&lt;/pages&gt;&lt;volume&gt;6&lt;/volume&gt;&lt;number&gt;5&lt;/number&gt;&lt;keywords&gt;&lt;keyword&gt;small mol inhibitor Mps1 kinase cell cycle crystal structure&lt;/keyword&gt;&lt;/keywords&gt;&lt;dates&gt;&lt;year&gt;2010&lt;/year&gt;&lt;pub-dates&gt;&lt;date&gt;//&lt;/date&gt;&lt;/pub-dates&gt;&lt;/dates&gt;&lt;publisher&gt;Nature Publishing Group&lt;/publisher&gt;&lt;isbn&gt;1552-4450&lt;/isbn&gt;&lt;work-type&gt;10.1038/nchembio.345&lt;/work-type&gt;&lt;urls&gt;&lt;/urls&gt;&lt;electronic-resource-num&gt;10.1038/nchembio.345&lt;/electronic-resource-num&gt;&lt;/record&gt;&lt;/Cite&gt;&lt;/EndNote&gt;</w:instrText>
        </w:r>
        <w:r w:rsidR="0028079B">
          <w:fldChar w:fldCharType="separate"/>
        </w:r>
        <w:r w:rsidR="0028079B" w:rsidRPr="004A593A">
          <w:rPr>
            <w:noProof/>
            <w:vertAlign w:val="superscript"/>
          </w:rPr>
          <w:t>7e</w:t>
        </w:r>
        <w:r w:rsidR="0028079B">
          <w:fldChar w:fldCharType="end"/>
        </w:r>
      </w:hyperlink>
      <w:r w:rsidR="00050802">
        <w:t xml:space="preserve"> </w:t>
      </w:r>
      <w:r w:rsidR="005323BF">
        <w:t xml:space="preserve">and </w:t>
      </w:r>
      <w:r w:rsidR="00050802">
        <w:t xml:space="preserve">we therefore chose </w:t>
      </w:r>
      <w:r w:rsidR="005778C0">
        <w:t xml:space="preserve">the mitotic marker </w:t>
      </w:r>
      <w:r w:rsidR="008B3CAD">
        <w:t>phospho</w:t>
      </w:r>
      <w:r w:rsidR="00050802">
        <w:t>-</w:t>
      </w:r>
      <w:r w:rsidR="005778C0">
        <w:t>histone H3</w:t>
      </w:r>
      <w:r w:rsidR="00E20AB1">
        <w:t xml:space="preserve"> as a </w:t>
      </w:r>
      <w:r w:rsidR="00E63D27">
        <w:t>readout</w:t>
      </w:r>
      <w:r w:rsidR="00050802">
        <w:t>.</w:t>
      </w:r>
      <w:r w:rsidR="00E20AB1">
        <w:t xml:space="preserve">  Histone H3 is </w:t>
      </w:r>
      <w:r w:rsidR="00F4721F">
        <w:t xml:space="preserve">specifically </w:t>
      </w:r>
      <w:r w:rsidR="00E20AB1">
        <w:t xml:space="preserve">phosphorylated </w:t>
      </w:r>
      <w:r w:rsidR="00F4721F">
        <w:t>at Ser 10 during mitosis.</w:t>
      </w:r>
      <w:hyperlink w:anchor="_ENREF_43" w:tooltip="Ajiro, 1985 #63" w:history="1">
        <w:r w:rsidR="0028079B">
          <w:fldChar w:fldCharType="begin">
            <w:fldData xml:space="preserve">PEVuZE5vdGU+PENpdGU+PEF1dGhvcj5BamlybzwvQXV0aG9yPjxZZWFyPjE5ODU8L1llYXI+PFJl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</w:fldData>
          </w:fldChar>
        </w:r>
        <w:r w:rsidR="0028079B">
          <w:instrText xml:space="preserve"> ADDIN EN.CITE </w:instrText>
        </w:r>
        <w:r w:rsidR="0028079B">
          <w:fldChar w:fldCharType="begin">
            <w:fldData xml:space="preserve">PEVuZE5vdGU+PENpdGU+PEF1dGhvcj5BamlybzwvQXV0aG9yPjxZZWFyPjE5ODU8L1llYXI+PFJl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</w:fldData>
          </w:fldChar>
        </w:r>
        <w:r w:rsidR="0028079B">
          <w:instrText xml:space="preserve"> ADDIN EN.CITE.DATA </w:instrText>
        </w:r>
        <w:r w:rsidR="0028079B">
          <w:fldChar w:fldCharType="end"/>
        </w:r>
        <w:r w:rsidR="0028079B">
          <w:fldChar w:fldCharType="separate"/>
        </w:r>
        <w:r w:rsidR="0028079B" w:rsidRPr="00B31700">
          <w:rPr>
            <w:noProof/>
            <w:vertAlign w:val="superscript"/>
          </w:rPr>
          <w:t>21</w:t>
        </w:r>
        <w:r w:rsidR="0028079B">
          <w:fldChar w:fldCharType="end"/>
        </w:r>
      </w:hyperlink>
      <w:r w:rsidR="005323BF">
        <w:t xml:space="preserve"> </w:t>
      </w:r>
      <w:r w:rsidR="005E1980" w:rsidRPr="00FE7876">
        <w:t>Gratifyingly</w:t>
      </w:r>
      <w:r w:rsidR="00DC7B7E" w:rsidRPr="00FE7876">
        <w:t xml:space="preserve">, </w:t>
      </w:r>
      <w:r w:rsidR="00B8591C" w:rsidRPr="00FE7876">
        <w:t xml:space="preserve">oral administration of </w:t>
      </w:r>
      <w:r w:rsidR="002B5FD1" w:rsidRPr="00FE7876">
        <w:t>100</w:t>
      </w:r>
      <w:r w:rsidR="00DE7C83">
        <w:t xml:space="preserve"> </w:t>
      </w:r>
      <w:r w:rsidR="002B5FD1" w:rsidRPr="00FE7876">
        <w:t>mg</w:t>
      </w:r>
      <w:r w:rsidR="00787367" w:rsidRPr="00FE7876">
        <w:t>/kg</w:t>
      </w:r>
      <w:r w:rsidR="00586465">
        <w:t xml:space="preserve"> </w:t>
      </w:r>
      <w:r w:rsidR="00787367" w:rsidRPr="00FE7876">
        <w:t xml:space="preserve">of </w:t>
      </w:r>
      <w:r w:rsidR="00787367" w:rsidRPr="00FE7876">
        <w:rPr>
          <w:b/>
        </w:rPr>
        <w:t>34h</w:t>
      </w:r>
      <w:r w:rsidR="002B5FD1" w:rsidRPr="00FE7876">
        <w:t xml:space="preserve"> </w:t>
      </w:r>
      <w:r w:rsidR="00586465">
        <w:t>BID for 3 days</w:t>
      </w:r>
      <w:r w:rsidR="00586465" w:rsidRPr="00FE7876">
        <w:t xml:space="preserve"> </w:t>
      </w:r>
      <w:r w:rsidR="00982218" w:rsidRPr="00FE7876">
        <w:t>to mice bearing HC</w:t>
      </w:r>
      <w:r w:rsidR="00125844" w:rsidRPr="00FE7876">
        <w:t>T</w:t>
      </w:r>
      <w:r w:rsidR="00982218" w:rsidRPr="00FE7876">
        <w:t xml:space="preserve">116 human colon carcinoma xenografts </w:t>
      </w:r>
      <w:r w:rsidR="005E1980" w:rsidRPr="00FE7876">
        <w:t xml:space="preserve">caused </w:t>
      </w:r>
      <w:r w:rsidR="00D05B7D" w:rsidRPr="00FE7876">
        <w:t xml:space="preserve">a reduction of the phospho-histone H3 levels </w:t>
      </w:r>
      <w:r w:rsidR="00E47142">
        <w:t>compared with vehicle</w:t>
      </w:r>
      <w:r w:rsidR="00E47142" w:rsidRPr="00FE7876">
        <w:t xml:space="preserve"> </w:t>
      </w:r>
      <w:r w:rsidR="00BA15F0" w:rsidRPr="00FE7876">
        <w:t xml:space="preserve">control </w:t>
      </w:r>
      <w:r w:rsidR="00E47142">
        <w:t xml:space="preserve">treated </w:t>
      </w:r>
      <w:r w:rsidR="00BA15F0" w:rsidRPr="00FE7876">
        <w:t>animals at 2 and 6 h, which is consistent with MPS1 inhibition</w:t>
      </w:r>
      <w:r w:rsidR="00E03681" w:rsidRPr="00FE7876">
        <w:t xml:space="preserve"> </w:t>
      </w:r>
      <w:r w:rsidR="00E03681" w:rsidRPr="00500639">
        <w:t>(</w:t>
      </w:r>
      <w:r w:rsidR="00500639" w:rsidRPr="00500639">
        <w:rPr>
          <w:b/>
        </w:rPr>
        <w:t xml:space="preserve">Figure </w:t>
      </w:r>
      <w:r w:rsidR="009A10A1">
        <w:rPr>
          <w:b/>
        </w:rPr>
        <w:t>7</w:t>
      </w:r>
      <w:r w:rsidR="00E03681" w:rsidRPr="00500639">
        <w:t>)</w:t>
      </w:r>
      <w:r w:rsidR="00BA15F0" w:rsidRPr="00500639">
        <w:t>.</w:t>
      </w:r>
      <w:r w:rsidR="00B04AC5">
        <w:t xml:space="preserve"> </w:t>
      </w:r>
    </w:p>
    <w:p w:rsidR="00A2612E" w:rsidRPr="00D44A99" w:rsidRDefault="00A2612E" w:rsidP="00A52197">
      <w:pPr>
        <w:pStyle w:val="TAMainText"/>
        <w:rPr>
          <w:b/>
          <w:color w:val="FF0000"/>
        </w:rPr>
      </w:pPr>
    </w:p>
    <w:p w:rsidR="004E5C7E" w:rsidRDefault="00B65C3A" w:rsidP="00B65C3A">
      <w:pPr>
        <w:pStyle w:val="TAMainText"/>
        <w:jc w:val="left"/>
      </w:pPr>
      <w:r>
        <w:rPr>
          <w:noProof/>
        </w:rPr>
        <w:drawing>
          <wp:inline distT="0" distB="0" distL="0" distR="0" wp14:anchorId="5A3D50EC" wp14:editId="7D564F5D">
            <wp:extent cx="5878800" cy="25776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78800" cy="2577600"/>
                    </a:xfrm>
                    <a:prstGeom prst="rect">
                      <a:avLst/>
                    </a:prstGeom>
                    <a:noFill/>
                  </pic:spPr>
                </pic:pic>
              </a:graphicData>
            </a:graphic>
          </wp:inline>
        </w:drawing>
      </w:r>
    </w:p>
    <w:p w:rsidR="00A2612E" w:rsidRDefault="00F2162C" w:rsidP="00A2612E">
      <w:pPr>
        <w:pStyle w:val="VAFigureCaption"/>
      </w:pPr>
      <w:r w:rsidRPr="0095671A">
        <w:rPr>
          <w:b/>
        </w:rPr>
        <w:t xml:space="preserve">Figure </w:t>
      </w:r>
      <w:r w:rsidR="009A10A1">
        <w:rPr>
          <w:b/>
        </w:rPr>
        <w:t>7</w:t>
      </w:r>
      <w:r w:rsidRPr="000A7E54">
        <w:t>.</w:t>
      </w:r>
      <w:r>
        <w:t xml:space="preserve"> (</w:t>
      </w:r>
      <w:r w:rsidRPr="000A7E54">
        <w:rPr>
          <w:b/>
        </w:rPr>
        <w:t>A</w:t>
      </w:r>
      <w:r>
        <w:t>,</w:t>
      </w:r>
      <w:r w:rsidRPr="000A7E54">
        <w:rPr>
          <w:b/>
        </w:rPr>
        <w:t>B</w:t>
      </w:r>
      <w:r>
        <w:t>) Representative immunoblots of phospho-histone H3 showing dose-dependen</w:t>
      </w:r>
      <w:r w:rsidR="00B65C3A">
        <w:t>t</w:t>
      </w:r>
      <w:r>
        <w:t xml:space="preserve"> PD modulation in HCT116 human </w:t>
      </w:r>
      <w:r w:rsidR="0016317B">
        <w:t>tumor</w:t>
      </w:r>
      <w:r>
        <w:t xml:space="preserve"> xenografts, following</w:t>
      </w:r>
      <w:r w:rsidR="00D348C9">
        <w:t xml:space="preserve"> 100 mg/kg</w:t>
      </w:r>
      <w:r>
        <w:t xml:space="preserve"> </w:t>
      </w:r>
      <w:r w:rsidR="00D348C9">
        <w:t xml:space="preserve">BID dosing of </w:t>
      </w:r>
      <w:r w:rsidR="00D348C9" w:rsidRPr="00BD3D69">
        <w:rPr>
          <w:b/>
        </w:rPr>
        <w:t xml:space="preserve">34h </w:t>
      </w:r>
      <w:r w:rsidR="00D348C9">
        <w:t xml:space="preserve">for 3 consecutive days. Total histone H3, cleaved poly ADP ribose polymerase (PARP, a measure of </w:t>
      </w:r>
      <w:r w:rsidR="0016317B">
        <w:t>apoptosis</w:t>
      </w:r>
      <w:r w:rsidR="00D348C9">
        <w:t xml:space="preserve">) and glyceraldehyde 3-phosphate dehydrogenase (GADPH, for protein loading) are also shown. </w:t>
      </w:r>
      <w:r w:rsidR="004A7DBC">
        <w:t>(</w:t>
      </w:r>
      <w:r w:rsidR="004A7DBC" w:rsidRPr="000A7E54">
        <w:rPr>
          <w:b/>
        </w:rPr>
        <w:t>C</w:t>
      </w:r>
      <w:r w:rsidR="004A7DBC">
        <w:t xml:space="preserve">) </w:t>
      </w:r>
      <w:r w:rsidR="00C55030">
        <w:t>Phospho</w:t>
      </w:r>
      <w:r w:rsidR="004A7DBC">
        <w:t xml:space="preserve">-histone H3 </w:t>
      </w:r>
      <w:r w:rsidR="004A7DBC" w:rsidRPr="00E63D27">
        <w:rPr>
          <w:i/>
        </w:rPr>
        <w:t>v</w:t>
      </w:r>
      <w:r w:rsidR="00E63D27" w:rsidRPr="00E63D27">
        <w:rPr>
          <w:i/>
        </w:rPr>
        <w:t>ersu</w:t>
      </w:r>
      <w:r w:rsidR="004A7DBC" w:rsidRPr="00E63D27">
        <w:rPr>
          <w:i/>
        </w:rPr>
        <w:t>s</w:t>
      </w:r>
      <w:r w:rsidR="004A7DBC">
        <w:t xml:space="preserve"> total histone H3 ratio for control and </w:t>
      </w:r>
      <w:r w:rsidR="0095671A">
        <w:t>treated samples at 2 and 6 h after last dose</w:t>
      </w:r>
      <w:r w:rsidR="00C55030">
        <w:t>, statistical significance also shown.</w:t>
      </w:r>
    </w:p>
    <w:p w:rsidR="001708D1" w:rsidRPr="001708D1" w:rsidRDefault="001708D1" w:rsidP="001708D1"/>
    <w:p w:rsidR="001708D1" w:rsidRDefault="001708D1" w:rsidP="00A2612E">
      <w:pPr>
        <w:pStyle w:val="TAMainText"/>
      </w:pPr>
      <w:r>
        <w:t>P</w:t>
      </w:r>
      <w:r w:rsidRPr="00D15AE0">
        <w:t>yrido[3,4-</w:t>
      </w:r>
      <w:r w:rsidRPr="00AB43C1">
        <w:rPr>
          <w:i/>
        </w:rPr>
        <w:t>d</w:t>
      </w:r>
      <w:r w:rsidRPr="00D15AE0">
        <w:t>]pyrimidine</w:t>
      </w:r>
      <w:r>
        <w:t xml:space="preserve"> </w:t>
      </w:r>
      <w:r w:rsidRPr="00385F61">
        <w:rPr>
          <w:b/>
        </w:rPr>
        <w:t>34h</w:t>
      </w:r>
      <w:r>
        <w:t xml:space="preserve"> showed strong modulation of the PD biomarkers and as such fulfilled </w:t>
      </w:r>
      <w:r w:rsidRPr="00AD50F0">
        <w:t xml:space="preserve">all of the criteria we </w:t>
      </w:r>
      <w:r>
        <w:t xml:space="preserve">had </w:t>
      </w:r>
      <w:r w:rsidRPr="00AD50F0">
        <w:t xml:space="preserve">initial set </w:t>
      </w:r>
      <w:r>
        <w:t xml:space="preserve">as well as showing significant scope for further modification.  We thus nominated </w:t>
      </w:r>
      <w:r w:rsidRPr="001C1F0E">
        <w:rPr>
          <w:b/>
        </w:rPr>
        <w:t>34h</w:t>
      </w:r>
      <w:r>
        <w:t xml:space="preserve"> as an advanced lead compound.</w:t>
      </w:r>
    </w:p>
    <w:p w:rsidR="00477A89" w:rsidRPr="00477A89" w:rsidRDefault="00477A89" w:rsidP="00A52197">
      <w:pPr>
        <w:pStyle w:val="TAMainText"/>
      </w:pPr>
    </w:p>
    <w:p w:rsidR="00F816EB" w:rsidRDefault="00F816EB" w:rsidP="00477A89">
      <w:pPr>
        <w:pStyle w:val="TAMainText"/>
        <w:ind w:firstLine="0"/>
        <w:rPr>
          <w:b/>
        </w:rPr>
      </w:pPr>
      <w:r w:rsidRPr="001039DA">
        <w:rPr>
          <w:b/>
        </w:rPr>
        <w:t>Conclusions</w:t>
      </w:r>
    </w:p>
    <w:p w:rsidR="004E5C7E" w:rsidRDefault="000C6E93" w:rsidP="00F674F9">
      <w:pPr>
        <w:pStyle w:val="TAMainText"/>
      </w:pPr>
      <w:r>
        <w:t>By merging two distinct chemical series, namely</w:t>
      </w:r>
      <w:r w:rsidR="006B4999">
        <w:t xml:space="preserve"> </w:t>
      </w:r>
      <w:r w:rsidR="006B4999" w:rsidRPr="00AD5226">
        <w:t>1</w:t>
      </w:r>
      <w:r w:rsidR="006B4999" w:rsidRPr="007A1448">
        <w:rPr>
          <w:i/>
        </w:rPr>
        <w:t>H</w:t>
      </w:r>
      <w:r w:rsidR="006B4999" w:rsidRPr="00AD5226">
        <w:t>-</w:t>
      </w:r>
      <w:r w:rsidR="006B4999">
        <w:t>pyrrolo[3,2-</w:t>
      </w:r>
      <w:r w:rsidR="006B4999" w:rsidRPr="00A710FE">
        <w:rPr>
          <w:i/>
        </w:rPr>
        <w:t>c</w:t>
      </w:r>
      <w:r w:rsidR="006B4999">
        <w:t xml:space="preserve">]-pyridines and </w:t>
      </w:r>
      <w:r w:rsidR="006B4999" w:rsidRPr="00AD5226">
        <w:t>1</w:t>
      </w:r>
      <w:r w:rsidR="006B4999" w:rsidRPr="007A1448">
        <w:rPr>
          <w:i/>
        </w:rPr>
        <w:t>H</w:t>
      </w:r>
      <w:r w:rsidR="006B4999" w:rsidRPr="00AD5226">
        <w:t>-</w:t>
      </w:r>
      <w:r w:rsidR="006B4999" w:rsidRPr="005D7C27">
        <w:t>pyrazolo[4,3-</w:t>
      </w:r>
      <w:r w:rsidR="006B4999" w:rsidRPr="007A1448">
        <w:rPr>
          <w:i/>
        </w:rPr>
        <w:t>c</w:t>
      </w:r>
      <w:r w:rsidR="006B4999" w:rsidRPr="005D7C27">
        <w:t>]pyridine</w:t>
      </w:r>
      <w:r w:rsidR="006B4999">
        <w:t xml:space="preserve">s, </w:t>
      </w:r>
      <w:r w:rsidR="0051138C">
        <w:t xml:space="preserve">we </w:t>
      </w:r>
      <w:r w:rsidR="00EC15F7">
        <w:t xml:space="preserve">successfully fulfilled our aim to </w:t>
      </w:r>
      <w:r w:rsidR="0051138C">
        <w:t xml:space="preserve">discover </w:t>
      </w:r>
      <w:r w:rsidR="006B4999">
        <w:t xml:space="preserve">a new class of </w:t>
      </w:r>
      <w:r w:rsidR="00EC15F7">
        <w:t>MPS1 inhibitors</w:t>
      </w:r>
      <w:r w:rsidR="00EC15F7" w:rsidRPr="00D15AE0">
        <w:t xml:space="preserve"> </w:t>
      </w:r>
      <w:r w:rsidR="000C55B3">
        <w:t xml:space="preserve">based on a </w:t>
      </w:r>
      <w:r w:rsidR="002264DB" w:rsidRPr="00D15AE0">
        <w:t>pyrido[3,4-</w:t>
      </w:r>
      <w:r w:rsidR="002264DB" w:rsidRPr="00AB43C1">
        <w:rPr>
          <w:i/>
        </w:rPr>
        <w:t>d</w:t>
      </w:r>
      <w:r w:rsidR="002264DB" w:rsidRPr="00D15AE0">
        <w:t>]pyrimidine</w:t>
      </w:r>
      <w:r w:rsidR="00EC15F7">
        <w:t xml:space="preserve"> core</w:t>
      </w:r>
      <w:r w:rsidR="006B4999">
        <w:t xml:space="preserve">. The </w:t>
      </w:r>
      <w:r w:rsidR="00C55011">
        <w:t xml:space="preserve">discovery and </w:t>
      </w:r>
      <w:r w:rsidR="0016317B">
        <w:t>optimization</w:t>
      </w:r>
      <w:r w:rsidR="00634990">
        <w:t xml:space="preserve"> </w:t>
      </w:r>
      <w:r w:rsidR="00C55011">
        <w:t xml:space="preserve">of this previously unprecedented core </w:t>
      </w:r>
      <w:r w:rsidR="00634990">
        <w:t xml:space="preserve">was guided by structure-based design. The use of the </w:t>
      </w:r>
      <w:r w:rsidR="002264DB" w:rsidRPr="00D15AE0">
        <w:t>pyrido[3,4-</w:t>
      </w:r>
      <w:r w:rsidR="002264DB" w:rsidRPr="00AB43C1">
        <w:rPr>
          <w:i/>
        </w:rPr>
        <w:t>d</w:t>
      </w:r>
      <w:r w:rsidR="002264DB" w:rsidRPr="00D15AE0">
        <w:t>]pyrimidine</w:t>
      </w:r>
      <w:r w:rsidR="00634990">
        <w:t xml:space="preserve"> scaffold </w:t>
      </w:r>
      <w:r w:rsidR="00317917">
        <w:t xml:space="preserve">granted access to potent inhibitors with reduced </w:t>
      </w:r>
      <w:r w:rsidR="00434E7D">
        <w:t xml:space="preserve">size and lipophilicity </w:t>
      </w:r>
      <w:r w:rsidR="00317917">
        <w:t xml:space="preserve">compared with the parent </w:t>
      </w:r>
      <w:r w:rsidR="00317917" w:rsidRPr="00AD5226">
        <w:t>1</w:t>
      </w:r>
      <w:r w:rsidR="00317917" w:rsidRPr="007A1448">
        <w:rPr>
          <w:i/>
        </w:rPr>
        <w:t>H</w:t>
      </w:r>
      <w:r w:rsidR="00317917" w:rsidRPr="00AD5226">
        <w:t>-</w:t>
      </w:r>
      <w:r w:rsidR="00317917">
        <w:t>pyrrolo[3,2-</w:t>
      </w:r>
      <w:r w:rsidR="00317917" w:rsidRPr="007A1448">
        <w:rPr>
          <w:i/>
        </w:rPr>
        <w:t>c</w:t>
      </w:r>
      <w:r w:rsidR="00317917">
        <w:t>]-pyridines.</w:t>
      </w:r>
      <w:r w:rsidR="001A585C">
        <w:t xml:space="preserve"> Our </w:t>
      </w:r>
      <w:r w:rsidR="0016317B">
        <w:t>optimized</w:t>
      </w:r>
      <w:r w:rsidR="001A585C">
        <w:t xml:space="preserve"> compound </w:t>
      </w:r>
      <w:r w:rsidR="00385F61" w:rsidRPr="00385F61">
        <w:rPr>
          <w:b/>
        </w:rPr>
        <w:t>34h</w:t>
      </w:r>
      <w:r w:rsidR="001A585C">
        <w:t xml:space="preserve"> proved to be </w:t>
      </w:r>
      <w:r w:rsidR="00415EE2">
        <w:t xml:space="preserve">extremely </w:t>
      </w:r>
      <w:r w:rsidR="001A585C">
        <w:t xml:space="preserve">potent in the </w:t>
      </w:r>
      <w:r w:rsidR="00AD5226">
        <w:t>MPS1</w:t>
      </w:r>
      <w:r w:rsidR="00444E14">
        <w:t xml:space="preserve"> </w:t>
      </w:r>
      <w:r w:rsidR="001A585C">
        <w:t xml:space="preserve">biochemical assay with the ability to </w:t>
      </w:r>
      <w:r w:rsidR="002173FE">
        <w:t>target</w:t>
      </w:r>
      <w:r w:rsidR="001A585C">
        <w:t xml:space="preserve"> this kinase in cells with</w:t>
      </w:r>
      <w:r w:rsidR="00C725B1">
        <w:t xml:space="preserve"> significant growth inhibition. </w:t>
      </w:r>
      <w:r w:rsidR="004E5C7E">
        <w:t xml:space="preserve">A screen </w:t>
      </w:r>
      <w:r w:rsidR="002C6444">
        <w:t xml:space="preserve">against </w:t>
      </w:r>
      <w:r w:rsidR="004E5C7E">
        <w:t xml:space="preserve">a large sample of the human kinome revealed a high level of selectivity, especially with regard to mitotic kinases. </w:t>
      </w:r>
      <w:r w:rsidR="00A2612E">
        <w:t>Most importantly</w:t>
      </w:r>
      <w:r w:rsidR="004E5C7E">
        <w:t xml:space="preserve">, </w:t>
      </w:r>
      <w:r w:rsidR="009C5755" w:rsidRPr="00D15AE0">
        <w:t>pyrido[3,4-</w:t>
      </w:r>
      <w:r w:rsidR="009C5755" w:rsidRPr="00AB43C1">
        <w:rPr>
          <w:i/>
        </w:rPr>
        <w:t>d</w:t>
      </w:r>
      <w:r w:rsidR="009C5755" w:rsidRPr="00D15AE0">
        <w:t>]pyrimidine</w:t>
      </w:r>
      <w:r w:rsidR="004E5C7E">
        <w:t xml:space="preserve"> </w:t>
      </w:r>
      <w:r w:rsidR="00385F61" w:rsidRPr="00385F61">
        <w:rPr>
          <w:b/>
        </w:rPr>
        <w:t>34h</w:t>
      </w:r>
      <w:r w:rsidR="004E5C7E">
        <w:t xml:space="preserve"> showed a </w:t>
      </w:r>
      <w:r w:rsidR="004E58ED">
        <w:t>satisfactory</w:t>
      </w:r>
      <w:r w:rsidR="0051138C">
        <w:t xml:space="preserve"> </w:t>
      </w:r>
      <w:r w:rsidR="004E5C7E">
        <w:t xml:space="preserve">pharmacokinetic profile in rodents and was effective in inhibiting MPS1 </w:t>
      </w:r>
      <w:r w:rsidR="00A52197">
        <w:t xml:space="preserve">activity </w:t>
      </w:r>
      <w:r w:rsidR="004E5C7E" w:rsidRPr="005D0FF1">
        <w:rPr>
          <w:i/>
        </w:rPr>
        <w:t>in vivo</w:t>
      </w:r>
      <w:r w:rsidR="00A2612E">
        <w:t xml:space="preserve">. </w:t>
      </w:r>
      <w:r w:rsidR="00C55011">
        <w:t xml:space="preserve"> </w:t>
      </w:r>
      <w:r w:rsidR="000C55B3" w:rsidRPr="00AA6741">
        <w:rPr>
          <w:b/>
        </w:rPr>
        <w:t>34h</w:t>
      </w:r>
      <w:r w:rsidR="00AD50F0">
        <w:rPr>
          <w:b/>
        </w:rPr>
        <w:t xml:space="preserve"> </w:t>
      </w:r>
      <w:r w:rsidR="00AD50F0" w:rsidRPr="00AD50F0">
        <w:t>fulfill</w:t>
      </w:r>
      <w:r w:rsidR="00C67B55">
        <w:t>ed</w:t>
      </w:r>
      <w:r w:rsidR="00AD50F0" w:rsidRPr="00AD50F0">
        <w:t xml:space="preserve"> all of the criteria we </w:t>
      </w:r>
      <w:r w:rsidR="00B5300F">
        <w:t xml:space="preserve">had </w:t>
      </w:r>
      <w:r w:rsidR="00AD50F0" w:rsidRPr="00AD50F0">
        <w:t xml:space="preserve">initial set </w:t>
      </w:r>
      <w:r w:rsidR="001C1F0E">
        <w:t xml:space="preserve">and showed significant scope for further modification.  We thus nominated </w:t>
      </w:r>
      <w:r w:rsidR="001C1F0E" w:rsidRPr="001C1F0E">
        <w:rPr>
          <w:b/>
        </w:rPr>
        <w:t>34h</w:t>
      </w:r>
      <w:r w:rsidR="001C1F0E">
        <w:t xml:space="preserve"> as an advanced lead compound.  Optimization of the remaining issues in particular HLM instability</w:t>
      </w:r>
      <w:r w:rsidR="00873A34">
        <w:t xml:space="preserve">, </w:t>
      </w:r>
      <w:r w:rsidR="001C1F0E">
        <w:t>high lipophilicity and plasma protein binding</w:t>
      </w:r>
      <w:r w:rsidR="00C77E10">
        <w:t xml:space="preserve">, as well as the investigation of advanced compounds </w:t>
      </w:r>
      <w:r w:rsidR="00873A34">
        <w:t xml:space="preserve">in efficacy models as both a single therapy and in combination, </w:t>
      </w:r>
      <w:r w:rsidR="00C55011">
        <w:t>will be reported in due course.</w:t>
      </w:r>
    </w:p>
    <w:p w:rsidR="00500639" w:rsidRDefault="00500639" w:rsidP="00F674F9">
      <w:pPr>
        <w:pStyle w:val="TAMainText"/>
      </w:pPr>
    </w:p>
    <w:p w:rsidR="001039DA" w:rsidRPr="001039DA" w:rsidRDefault="001039DA" w:rsidP="001039DA">
      <w:pPr>
        <w:pStyle w:val="TAMainText"/>
        <w:rPr>
          <w:b/>
          <w:bCs/>
        </w:rPr>
      </w:pPr>
      <w:r w:rsidRPr="001039DA">
        <w:rPr>
          <w:b/>
          <w:bCs/>
        </w:rPr>
        <w:t xml:space="preserve">Experimental </w:t>
      </w:r>
      <w:r w:rsidR="00A52197">
        <w:rPr>
          <w:b/>
          <w:bCs/>
        </w:rPr>
        <w:t>S</w:t>
      </w:r>
      <w:r w:rsidRPr="001039DA">
        <w:rPr>
          <w:b/>
          <w:bCs/>
        </w:rPr>
        <w:t>ection</w:t>
      </w:r>
    </w:p>
    <w:p w:rsidR="001039DA" w:rsidRDefault="001039DA" w:rsidP="001039DA">
      <w:pPr>
        <w:pStyle w:val="TAMainText"/>
      </w:pPr>
      <w:r w:rsidRPr="001039DA">
        <w:rPr>
          <w:b/>
          <w:bCs/>
        </w:rPr>
        <w:t>General Chemistry Information.</w:t>
      </w:r>
      <w:r w:rsidRPr="001039DA">
        <w:rPr>
          <w:b/>
        </w:rPr>
        <w:t xml:space="preserve"> </w:t>
      </w:r>
      <w:r w:rsidRPr="001039DA">
        <w:t>Starting materials, reagents and solvents for reactions were reagent grade and used as purchased. Chromatography solvents were HPLC grade and were used without further purification. Thin layer chromatography (TLC) analysis was performed using silica gel 60 F-254 thin layer plates. Flash column chromatography was carried out using columns pre-packed with 40-63 μm silica. Microwave assisted reactions were carried out using a Biotage Initiator microwave system. LCMS and HRMS analyses were performed on a HPLC system with diode array detector operating at 254 nm, fitted with a reverse-phase 50×4.6</w:t>
      </w:r>
      <w:r w:rsidR="003756B0">
        <w:t xml:space="preserve"> </w:t>
      </w:r>
      <w:r w:rsidRPr="001039DA">
        <w:t xml:space="preserve">mm column at a temperature of 22 °C, connected to a Time of Flight (ToF) mass spectrometer (ESI). The following solvent system, at a flow rate of 2 mL/min, was used: solvent A: methanol; solvent B: 0.1% formic acid in water. Gradient elution was as follows: 1:9 </w:t>
      </w:r>
      <w:r w:rsidR="003756B0">
        <w:t>(A:B) to 9:1 (A:B) over 2.5 min</w:t>
      </w:r>
      <w:r w:rsidRPr="001039DA">
        <w:t xml:space="preserve">, 9:1 (A:B) for 1 min then reversion back to 1:9 (A:B) over 0.3 min, 1:9 (A:B) for 0.2 min. </w:t>
      </w:r>
      <w:r w:rsidRPr="00AF478B">
        <w:rPr>
          <w:vertAlign w:val="superscript"/>
        </w:rPr>
        <w:t>1</w:t>
      </w:r>
      <w:r w:rsidRPr="001039DA">
        <w:t>H NMR spectra were recorded on a Bruker Avance 500 MHz spectrometer using an internal deuterium lock. NMR data is given as follows: chemical shift (δ) in ppm, multiplicity</w:t>
      </w:r>
      <w:r w:rsidR="00455C37">
        <w:t xml:space="preserve">, </w:t>
      </w:r>
      <w:r w:rsidRPr="001039DA">
        <w:t>coupling constants (</w:t>
      </w:r>
      <w:r w:rsidRPr="001F6878">
        <w:rPr>
          <w:i/>
        </w:rPr>
        <w:t>J</w:t>
      </w:r>
      <w:r w:rsidRPr="001039DA">
        <w:t>) given in Hz</w:t>
      </w:r>
      <w:r w:rsidR="00455C37" w:rsidRPr="00455C37">
        <w:t xml:space="preserve"> </w:t>
      </w:r>
      <w:r w:rsidR="00455C37">
        <w:t xml:space="preserve">and </w:t>
      </w:r>
      <w:r w:rsidR="00455C37" w:rsidRPr="001039DA">
        <w:t>integration</w:t>
      </w:r>
      <w:r w:rsidRPr="001039DA">
        <w:t>. The purity of final compounds was determined by HPLC as described above and is ≥ 95% unless specified otherwise.</w:t>
      </w:r>
    </w:p>
    <w:p w:rsidR="00F56E5D" w:rsidRPr="001039DA" w:rsidRDefault="00F56E5D" w:rsidP="001039DA">
      <w:pPr>
        <w:pStyle w:val="TAMainText"/>
      </w:pPr>
      <w:r>
        <w:t xml:space="preserve">Compounds </w:t>
      </w:r>
      <w:r w:rsidRPr="001039DA">
        <w:rPr>
          <w:b/>
          <w:lang w:val="en-GB"/>
        </w:rPr>
        <w:t>2-Methoxy-4-(1-methyl-1</w:t>
      </w:r>
      <w:r w:rsidRPr="001039DA">
        <w:rPr>
          <w:b/>
          <w:i/>
          <w:lang w:val="en-GB"/>
        </w:rPr>
        <w:t>H</w:t>
      </w:r>
      <w:r>
        <w:rPr>
          <w:b/>
          <w:lang w:val="en-GB"/>
        </w:rPr>
        <w:t>-pyrazol-4-yl)aniline</w:t>
      </w:r>
      <w:r w:rsidRPr="00F56E5D">
        <w:rPr>
          <w:b/>
        </w:rPr>
        <w:t xml:space="preserve"> 23</w:t>
      </w:r>
      <w:r>
        <w:t>,</w:t>
      </w:r>
      <w:hyperlink w:anchor="_ENREF_39" w:tooltip="Bavetsias, 2012 #84" w:history="1">
        <w:r w:rsidR="0028079B">
          <w:fldChar w:fldCharType="begin"/>
        </w:r>
        <w:r w:rsidR="0028079B">
          <w:instrText xml:space="preserve"> ADDIN EN.CITE &lt;EndNote&gt;&lt;Cite&gt;&lt;Author&gt;Bavetsias&lt;/Author&gt;&lt;Year&gt;2012&lt;/Year&gt;&lt;RecNum&gt;84&lt;/RecNum&gt;&lt;DisplayText&gt;&lt;style face="superscript"&gt;17&lt;/style&gt;&lt;/DisplayText&gt;&lt;record&gt;&lt;rec-number&gt;84&lt;/rec-number&gt;&lt;foreign-keys&gt;&lt;key app="EN" db-id="5tv9stv0j02fdlete96v2a5t5v0vsvp2pde5" timestamp="1446656066"&gt;84&lt;/key&gt;&lt;/foreign-keys&gt;&lt;ref-type name="Patent"&gt;25&lt;/ref-type&gt;&lt;contributors&gt;&lt;authors&gt;&lt;author&gt;Bavetsias,Vassilios&lt;/author&gt;&lt;author&gt;Atrash,Butrus&lt;/author&gt;&lt;author&gt;Naud,Sebastien Gaston Andre&lt;/author&gt;&lt;author&gt;Sheldrake,Peter William&lt;/author&gt;&lt;author&gt;Blagg,Julian.&lt;/author&gt;&lt;/authors&gt;&lt;/contributors&gt;&lt;titles&gt;&lt;title&gt;Preparation of pyrrolopyridinamine derivatives as Mps1 inhibitors.&lt;/title&gt;&lt;secondary-title&gt;Cancer Research Technology Limited, UK .&lt;/secondary-title&gt;&lt;alt-title&gt;PCT Int. Appl.&lt;/alt-title&gt;&lt;/titles&gt;&lt;pages&gt;201pp.&lt;/pages&gt;&lt;keywords&gt;&lt;keyword&gt;pyrrolopyridinamine prepn Mps1 inhibitor antitumor proliferative disease cancer treatment&lt;/keyword&gt;&lt;/keywords&gt;&lt;dates&gt;&lt;year&gt;2012&lt;/year&gt;&lt;pub-dates&gt;&lt;date&gt;2012/09/20/&lt;/date&gt;&lt;/pub-dates&gt;&lt;/dates&gt;&lt;isbn&gt;WO2012123745A1&lt;/isbn&gt;&lt;urls&gt;&lt;/urls&gt;&lt;/record&gt;&lt;/Cite&gt;&lt;/EndNote&gt;</w:instrText>
        </w:r>
        <w:r w:rsidR="0028079B">
          <w:fldChar w:fldCharType="separate"/>
        </w:r>
        <w:r w:rsidR="0028079B" w:rsidRPr="00B31700">
          <w:rPr>
            <w:noProof/>
            <w:vertAlign w:val="superscript"/>
          </w:rPr>
          <w:t>17</w:t>
        </w:r>
        <w:r w:rsidR="0028079B">
          <w:fldChar w:fldCharType="end"/>
        </w:r>
      </w:hyperlink>
      <w:r w:rsidRPr="00F56E5D">
        <w:rPr>
          <w:b/>
          <w:lang w:val="en-GB"/>
        </w:rPr>
        <w:t xml:space="preserve"> </w:t>
      </w:r>
      <w:r w:rsidRPr="009A0FA6">
        <w:rPr>
          <w:b/>
          <w:lang w:val="en-GB"/>
        </w:rPr>
        <w:t>8-chloro-2-(methylsulfonyl)pyrido[3,4-</w:t>
      </w:r>
      <w:r w:rsidRPr="00B31700">
        <w:rPr>
          <w:b/>
          <w:i/>
          <w:lang w:val="en-GB"/>
        </w:rPr>
        <w:t>d</w:t>
      </w:r>
      <w:r w:rsidRPr="009A0FA6">
        <w:rPr>
          <w:b/>
          <w:lang w:val="en-GB"/>
        </w:rPr>
        <w:t>]pyrimidine</w:t>
      </w:r>
      <w:r>
        <w:t xml:space="preserve"> </w:t>
      </w:r>
      <w:r w:rsidRPr="00F56E5D">
        <w:rPr>
          <w:b/>
        </w:rPr>
        <w:t>25</w:t>
      </w:r>
      <w:r>
        <w:t>,</w:t>
      </w:r>
      <w:hyperlink w:anchor="_ENREF_38" w:tooltip="Innocenti, 2015 #52" w:history="1">
        <w:r w:rsidR="0028079B">
          <w:fldChar w:fldCharType="begin"/>
        </w:r>
        <w:r w:rsidR="0028079B">
          <w:instrText xml:space="preserve"> ADDIN EN.CITE &lt;EndNote&gt;&lt;Cite&gt;&lt;Author&gt;Innocenti&lt;/Author&gt;&lt;Year&gt;2015&lt;/Year&gt;&lt;RecNum&gt;52&lt;/RecNum&gt;&lt;DisplayText&gt;&lt;style face="superscript"&gt;16&lt;/style&gt;&lt;/DisplayText&gt;&lt;record&gt;&lt;rec-number&gt;52&lt;/rec-number&gt;&lt;foreign-keys&gt;&lt;key app="EN" db-id="5tv9stv0j02fdlete96v2a5t5v0vsvp2pde5" timestamp="1434712185"&gt;52&lt;/key&gt;&lt;/foreign-keys&gt;&lt;ref-type name="Journal Article"&gt;17&lt;/ref-type&gt;&lt;contributors&gt;&lt;authors&gt;&lt;author&gt;Innocenti, Paolo&lt;/author&gt;&lt;author&gt;Woodward, Hannah&lt;/author&gt;&lt;author&gt;O&amp;apos;Fee, Lisa&lt;/author&gt;&lt;author&gt;Hoelder, Swen&lt;/author&gt;&lt;/authors&gt;&lt;/contributors&gt;&lt;titles&gt;&lt;title&gt;&lt;style face="normal" font="default" size="100%"&gt;Expanding the scope of fused pyrimidines as kinase inhibitor scaffolds: synthesis and modification of pyrido[3,4-&lt;/style&gt;&lt;style face="italic" font="default" size="100%"&gt;d&lt;/style&gt;&lt;style face="normal" font="default" size="100%"&gt;]pyrimidines&lt;/style&gt;&lt;/title&gt;&lt;secondary-title&gt;Org. Biomol. Chem.&lt;/secondary-title&gt;&lt;/titles&gt;&lt;periodical&gt;&lt;full-title&gt;Org. Biomol. Chem.&lt;/full-title&gt;&lt;/periodical&gt;&lt;pages&gt;893-904&lt;/pages&gt;&lt;volume&gt;13&lt;/volume&gt;&lt;number&gt;3&lt;/number&gt;&lt;dates&gt;&lt;year&gt;2015&lt;/year&gt;&lt;/dates&gt;&lt;publisher&gt;The Royal Society of Chemistry&lt;/publisher&gt;&lt;isbn&gt;1477-0520&lt;/isbn&gt;&lt;work-type&gt;10.1039/C4OB02238F&lt;/work-type&gt;&lt;urls&gt;&lt;related-urls&gt;&lt;url&gt;http://dx.doi.org/10.1039/C4OB02238F&lt;/url&gt;&lt;/related-urls&gt;&lt;/urls&gt;&lt;electronic-resource-num&gt;10.1039/C4OB02238F&lt;/electronic-resource-num&gt;&lt;/record&gt;&lt;/Cite&gt;&lt;/EndNote&gt;</w:instrText>
        </w:r>
        <w:r w:rsidR="0028079B">
          <w:fldChar w:fldCharType="separate"/>
        </w:r>
        <w:r w:rsidR="0028079B" w:rsidRPr="00B31700">
          <w:rPr>
            <w:noProof/>
            <w:vertAlign w:val="superscript"/>
          </w:rPr>
          <w:t>16</w:t>
        </w:r>
        <w:r w:rsidR="0028079B">
          <w:fldChar w:fldCharType="end"/>
        </w:r>
      </w:hyperlink>
      <w:r>
        <w:t xml:space="preserve"> </w:t>
      </w:r>
      <w:r w:rsidRPr="001039DA">
        <w:rPr>
          <w:b/>
          <w:i/>
          <w:lang w:val="en-GB"/>
        </w:rPr>
        <w:t>N</w:t>
      </w:r>
      <w:r w:rsidRPr="001039DA">
        <w:rPr>
          <w:b/>
          <w:lang w:val="en-GB"/>
        </w:rPr>
        <w:t>-(2-Methoxy-4-(1-methyl-1</w:t>
      </w:r>
      <w:r w:rsidRPr="001039DA">
        <w:rPr>
          <w:b/>
          <w:i/>
          <w:lang w:val="en-GB"/>
        </w:rPr>
        <w:t>H</w:t>
      </w:r>
      <w:r>
        <w:rPr>
          <w:b/>
          <w:lang w:val="en-GB"/>
        </w:rPr>
        <w:t xml:space="preserve">-pyrazol-4-yl)phenyl)formamide </w:t>
      </w:r>
      <w:r w:rsidRPr="00F56E5D">
        <w:rPr>
          <w:b/>
        </w:rPr>
        <w:t>26a</w:t>
      </w:r>
      <w:hyperlink w:anchor="_ENREF_38" w:tooltip="Innocenti, 2015 #52" w:history="1">
        <w:r w:rsidR="0028079B" w:rsidRPr="00B31700">
          <w:fldChar w:fldCharType="begin"/>
        </w:r>
        <w:r w:rsidR="0028079B" w:rsidRPr="00B31700">
          <w:instrText xml:space="preserve"> ADDIN EN.CITE &lt;EndNote&gt;&lt;Cite&gt;&lt;Author&gt;Innocenti&lt;/Author&gt;&lt;Year&gt;2015&lt;/Year&gt;&lt;RecNum&gt;52&lt;/RecNum&gt;&lt;DisplayText&gt;&lt;style face="superscript"&gt;16&lt;/style&gt;&lt;/DisplayText&gt;&lt;record&gt;&lt;rec-number&gt;52&lt;/rec-number&gt;&lt;foreign-keys&gt;&lt;key app="EN" db-id="5tv9stv0j02fdlete96v2a5t5v0vsvp2pde5" timestamp="1434712185"&gt;52&lt;/key&gt;&lt;/foreign-keys&gt;&lt;ref-type name="Journal Article"&gt;17&lt;/ref-type&gt;&lt;contributors&gt;&lt;authors&gt;&lt;author&gt;Innocenti, Paolo&lt;/author&gt;&lt;author&gt;Woodward, Hannah&lt;/author&gt;&lt;author&gt;O&amp;apos;Fee, Lisa&lt;/author&gt;&lt;author&gt;Hoelder, Swen&lt;/author&gt;&lt;/authors&gt;&lt;/contributors&gt;&lt;titles&gt;&lt;title&gt;&lt;style face="normal" font="default" size="100%"&gt;Expanding the scope of fused pyrimidines as kinase inhibitor scaffolds: synthesis and modification of pyrido[3,4-&lt;/style&gt;&lt;style face="italic" font="default" size="100%"&gt;d&lt;/style&gt;&lt;style face="normal" font="default" size="100%"&gt;]pyrimidines&lt;/style&gt;&lt;/title&gt;&lt;secondary-title&gt;Org. Biomol. Chem.&lt;/secondary-title&gt;&lt;/titles&gt;&lt;periodical&gt;&lt;full-title&gt;Org. Biomol. Chem.&lt;/full-title&gt;&lt;/periodical&gt;&lt;pages&gt;893-904&lt;/pages&gt;&lt;volume&gt;13&lt;/volume&gt;&lt;number&gt;3&lt;/number&gt;&lt;dates&gt;&lt;year&gt;2015&lt;/year&gt;&lt;/dates&gt;&lt;publisher&gt;The Royal Society of Chemistry&lt;/publisher&gt;&lt;isbn&gt;1477-0520&lt;/isbn&gt;&lt;work-type&gt;10.1039/C4OB02238F&lt;/work-type&gt;&lt;urls&gt;&lt;related-urls&gt;&lt;url&gt;http://dx.doi.org/10.1039/C4OB02238F&lt;/url&gt;&lt;/related-urls&gt;&lt;/urls&gt;&lt;electronic-resource-num&gt;10.1039/C4OB02238F&lt;/electronic-resource-num&gt;&lt;/record&gt;&lt;/Cite&gt;&lt;/EndNote&gt;</w:instrText>
        </w:r>
        <w:r w:rsidR="0028079B" w:rsidRPr="00B31700">
          <w:fldChar w:fldCharType="separate"/>
        </w:r>
        <w:r w:rsidR="0028079B" w:rsidRPr="00B31700">
          <w:rPr>
            <w:noProof/>
            <w:vertAlign w:val="superscript"/>
          </w:rPr>
          <w:t>16</w:t>
        </w:r>
        <w:r w:rsidR="0028079B" w:rsidRPr="00B31700">
          <w:fldChar w:fldCharType="end"/>
        </w:r>
      </w:hyperlink>
      <w:r w:rsidR="00BA6A42">
        <w:t>,</w:t>
      </w:r>
      <w:r>
        <w:t xml:space="preserve"> </w:t>
      </w:r>
      <w:r w:rsidRPr="001039DA">
        <w:rPr>
          <w:b/>
          <w:lang w:val="en-GB"/>
        </w:rPr>
        <w:t>8-Chloro-</w:t>
      </w:r>
      <w:r w:rsidRPr="001039DA">
        <w:rPr>
          <w:b/>
          <w:i/>
          <w:lang w:val="en-GB"/>
        </w:rPr>
        <w:t>N</w:t>
      </w:r>
      <w:r w:rsidRPr="001039DA">
        <w:rPr>
          <w:b/>
          <w:lang w:val="en-GB"/>
        </w:rPr>
        <w:t>-(2-methoxy-4-(1-methyl-1</w:t>
      </w:r>
      <w:r w:rsidRPr="001039DA">
        <w:rPr>
          <w:b/>
          <w:i/>
          <w:lang w:val="en-GB"/>
        </w:rPr>
        <w:t>H</w:t>
      </w:r>
      <w:r w:rsidRPr="001039DA">
        <w:rPr>
          <w:b/>
          <w:lang w:val="en-GB"/>
        </w:rPr>
        <w:t>-pyrazol-4-yl)phenyl)pyrido[3,4-</w:t>
      </w:r>
      <w:r w:rsidRPr="001039DA">
        <w:rPr>
          <w:b/>
          <w:i/>
          <w:lang w:val="en-GB"/>
        </w:rPr>
        <w:t>d</w:t>
      </w:r>
      <w:r>
        <w:rPr>
          <w:b/>
          <w:lang w:val="en-GB"/>
        </w:rPr>
        <w:t>]pyrimidin-2-amine</w:t>
      </w:r>
      <w:r w:rsidRPr="00F56E5D">
        <w:rPr>
          <w:b/>
        </w:rPr>
        <w:t xml:space="preserve"> 27a</w:t>
      </w:r>
      <w:hyperlink w:anchor="_ENREF_38" w:tooltip="Innocenti, 2015 #52" w:history="1">
        <w:r w:rsidR="0028079B" w:rsidRPr="00B31700">
          <w:fldChar w:fldCharType="begin"/>
        </w:r>
        <w:r w:rsidR="0028079B" w:rsidRPr="00B31700">
          <w:instrText xml:space="preserve"> ADDIN EN.CITE &lt;EndNote&gt;&lt;Cite&gt;&lt;Author&gt;Innocenti&lt;/Author&gt;&lt;Year&gt;2015&lt;/Year&gt;&lt;RecNum&gt;52&lt;/RecNum&gt;&lt;DisplayText&gt;&lt;style face="superscript"&gt;16&lt;/style&gt;&lt;/DisplayText&gt;&lt;record&gt;&lt;rec-number&gt;52&lt;/rec-number&gt;&lt;foreign-keys&gt;&lt;key app="EN" db-id="5tv9stv0j02fdlete96v2a5t5v0vsvp2pde5" timestamp="1434712185"&gt;52&lt;/key&gt;&lt;/foreign-keys&gt;&lt;ref-type name="Journal Article"&gt;17&lt;/ref-type&gt;&lt;contributors&gt;&lt;authors&gt;&lt;author&gt;Innocenti, Paolo&lt;/author&gt;&lt;author&gt;Woodward, Hannah&lt;/author&gt;&lt;author&gt;O&amp;apos;Fee, Lisa&lt;/author&gt;&lt;author&gt;Hoelder, Swen&lt;/author&gt;&lt;/authors&gt;&lt;/contributors&gt;&lt;titles&gt;&lt;title&gt;&lt;style face="normal" font="default" size="100%"&gt;Expanding the scope of fused pyrimidines as kinase inhibitor scaffolds: synthesis and modification of pyrido[3,4-&lt;/style&gt;&lt;style face="italic" font="default" size="100%"&gt;d&lt;/style&gt;&lt;style face="normal" font="default" size="100%"&gt;]pyrimidines&lt;/style&gt;&lt;/title&gt;&lt;secondary-title&gt;Org. Biomol. Chem.&lt;/secondary-title&gt;&lt;/titles&gt;&lt;periodical&gt;&lt;full-title&gt;Org. Biomol. Chem.&lt;/full-title&gt;&lt;/periodical&gt;&lt;pages&gt;893-904&lt;/pages&gt;&lt;volume&gt;13&lt;/volume&gt;&lt;number&gt;3&lt;/number&gt;&lt;dates&gt;&lt;year&gt;2015&lt;/year&gt;&lt;/dates&gt;&lt;publisher&gt;The Royal Society of Chemistry&lt;/publisher&gt;&lt;isbn&gt;1477-0520&lt;/isbn&gt;&lt;work-type&gt;10.1039/C4OB02238F&lt;/work-type&gt;&lt;urls&gt;&lt;related-urls&gt;&lt;url&gt;http://dx.doi.org/10.1039/C4OB02238F&lt;/url&gt;&lt;/related-urls&gt;&lt;/urls&gt;&lt;electronic-resource-num&gt;10.1039/C4OB02238F&lt;/electronic-resource-num&gt;&lt;/record&gt;&lt;/Cite&gt;&lt;/EndNote&gt;</w:instrText>
        </w:r>
        <w:r w:rsidR="0028079B" w:rsidRPr="00B31700">
          <w:fldChar w:fldCharType="separate"/>
        </w:r>
        <w:r w:rsidR="0028079B" w:rsidRPr="00B31700">
          <w:rPr>
            <w:noProof/>
            <w:vertAlign w:val="superscript"/>
          </w:rPr>
          <w:t>16</w:t>
        </w:r>
        <w:r w:rsidR="0028079B" w:rsidRPr="00B31700">
          <w:fldChar w:fldCharType="end"/>
        </w:r>
      </w:hyperlink>
      <w:r>
        <w:t xml:space="preserve"> </w:t>
      </w:r>
      <w:r w:rsidR="00BA6A42">
        <w:t xml:space="preserve">and </w:t>
      </w:r>
      <w:r w:rsidR="00BA6A42" w:rsidRPr="00BA6A42">
        <w:rPr>
          <w:b/>
          <w:lang w:val="en-GB"/>
        </w:rPr>
        <w:t>2-(methylthio)pyrido[3,4-d]pyrimidin-8(7H)-one</w:t>
      </w:r>
      <w:r w:rsidR="00BA6A42" w:rsidRPr="001039DA">
        <w:rPr>
          <w:lang w:val="en-GB"/>
        </w:rPr>
        <w:t xml:space="preserve"> </w:t>
      </w:r>
      <w:r w:rsidR="00BA6A42" w:rsidRPr="00A627B5">
        <w:rPr>
          <w:b/>
          <w:lang w:val="en-GB"/>
        </w:rPr>
        <w:t>35</w:t>
      </w:r>
      <w:hyperlink w:anchor="_ENREF_38" w:tooltip="Innocenti, 2015 #52" w:history="1">
        <w:r w:rsidR="0028079B" w:rsidRPr="00BA6A42">
          <w:rPr>
            <w:lang w:val="en-GB"/>
          </w:rPr>
          <w:fldChar w:fldCharType="begin"/>
        </w:r>
        <w:r w:rsidR="0028079B" w:rsidRPr="00BA6A42">
          <w:rPr>
            <w:lang w:val="en-GB"/>
          </w:rPr>
          <w:instrText xml:space="preserve"> ADDIN EN.CITE &lt;EndNote&gt;&lt;Cite&gt;&lt;Author&gt;Innocenti&lt;/Author&gt;&lt;Year&gt;2015&lt;/Year&gt;&lt;RecNum&gt;52&lt;/RecNum&gt;&lt;DisplayText&gt;&lt;style face="superscript"&gt;16&lt;/style&gt;&lt;/DisplayText&gt;&lt;record&gt;&lt;rec-number&gt;52&lt;/rec-number&gt;&lt;foreign-keys&gt;&lt;key app="EN" db-id="5tv9stv0j02fdlete96v2a5t5v0vsvp2pde5" timestamp="1434712185"&gt;52&lt;/key&gt;&lt;/foreign-keys&gt;&lt;ref-type name="Journal Article"&gt;17&lt;/ref-type&gt;&lt;contributors&gt;&lt;authors&gt;&lt;author&gt;Innocenti, Paolo&lt;/author&gt;&lt;author&gt;Woodward, Hannah&lt;/author&gt;&lt;author&gt;O&amp;apos;Fee, Lisa&lt;/author&gt;&lt;author&gt;Hoelder, Swen&lt;/author&gt;&lt;/authors&gt;&lt;/contributors&gt;&lt;titles&gt;&lt;title&gt;&lt;style face="normal" font="default" size="100%"&gt;Expanding the scope of fused pyrimidines as kinase inhibitor scaffolds: synthesis and modification of pyrido[3,4-&lt;/style&gt;&lt;style face="italic" font="default" size="100%"&gt;d&lt;/style&gt;&lt;style face="normal" font="default" size="100%"&gt;]pyrimidines&lt;/style&gt;&lt;/title&gt;&lt;secondary-title&gt;Org. Biomol. Chem.&lt;/secondary-title&gt;&lt;/titles&gt;&lt;periodical&gt;&lt;full-title&gt;Org. Biomol. Chem.&lt;/full-title&gt;&lt;/periodical&gt;&lt;pages&gt;893-904&lt;/pages&gt;&lt;volume&gt;13&lt;/volume&gt;&lt;number&gt;3&lt;/number&gt;&lt;dates&gt;&lt;year&gt;2015&lt;/year&gt;&lt;/dates&gt;&lt;publisher&gt;The Royal Society of Chemistry&lt;/publisher&gt;&lt;isbn&gt;1477-0520&lt;/isbn&gt;&lt;work-type&gt;10.1039/C4OB02238F&lt;/work-type&gt;&lt;urls&gt;&lt;related-urls&gt;&lt;url&gt;http://dx.doi.org/10.1039/C4OB02238F&lt;/url&gt;&lt;/related-urls&gt;&lt;/urls&gt;&lt;electronic-resource-num&gt;10.1039/C4OB02238F&lt;/electronic-resource-num&gt;&lt;/record&gt;&lt;/Cite&gt;&lt;/EndNote&gt;</w:instrText>
        </w:r>
        <w:r w:rsidR="0028079B" w:rsidRPr="00BA6A42">
          <w:rPr>
            <w:lang w:val="en-GB"/>
          </w:rPr>
          <w:fldChar w:fldCharType="separate"/>
        </w:r>
        <w:r w:rsidR="0028079B" w:rsidRPr="00BA6A42">
          <w:rPr>
            <w:noProof/>
            <w:vertAlign w:val="superscript"/>
            <w:lang w:val="en-GB"/>
          </w:rPr>
          <w:t>16</w:t>
        </w:r>
        <w:r w:rsidR="0028079B" w:rsidRPr="00BA6A42">
          <w:rPr>
            <w:lang w:val="en-GB"/>
          </w:rPr>
          <w:fldChar w:fldCharType="end"/>
        </w:r>
      </w:hyperlink>
      <w:r w:rsidR="00BA6A42" w:rsidRPr="001039DA">
        <w:rPr>
          <w:lang w:val="en-GB"/>
        </w:rPr>
        <w:t xml:space="preserve"> </w:t>
      </w:r>
      <w:r>
        <w:t>were synthesized using previously published procedures.</w:t>
      </w:r>
      <w:r w:rsidR="00B31700">
        <w:t xml:space="preserve"> </w:t>
      </w:r>
      <w:hyperlink w:anchor="_ENREF_38" w:tooltip="Innocenti, 2015 #52" w:history="1"/>
    </w:p>
    <w:p w:rsidR="001039DA" w:rsidRPr="001039DA" w:rsidRDefault="001039DA" w:rsidP="001039DA">
      <w:pPr>
        <w:pStyle w:val="TAMainText"/>
        <w:rPr>
          <w:b/>
          <w:lang w:val="en-GB"/>
        </w:rPr>
      </w:pPr>
      <w:r w:rsidRPr="001039DA">
        <w:rPr>
          <w:b/>
          <w:lang w:val="en-GB"/>
        </w:rPr>
        <w:t>3-Chl</w:t>
      </w:r>
      <w:r w:rsidR="00407AFA">
        <w:rPr>
          <w:b/>
          <w:lang w:val="en-GB"/>
        </w:rPr>
        <w:t xml:space="preserve">oro-5-(furan-2-yl)isoquinoline </w:t>
      </w:r>
      <w:r w:rsidRPr="001039DA">
        <w:rPr>
          <w:b/>
          <w:lang w:val="en-GB"/>
        </w:rPr>
        <w:t>10</w:t>
      </w:r>
    </w:p>
    <w:p w:rsidR="001039DA" w:rsidRPr="001039DA" w:rsidRDefault="001039DA" w:rsidP="00D75B8E">
      <w:pPr>
        <w:pStyle w:val="TAMainText"/>
        <w:rPr>
          <w:lang w:val="en-GB"/>
        </w:rPr>
      </w:pPr>
      <w:r w:rsidRPr="001039DA">
        <w:rPr>
          <w:lang w:val="en-GB"/>
        </w:rPr>
        <w:t xml:space="preserve">A suspension of 5-bromo-3-chloroisoquinoline </w:t>
      </w:r>
      <w:r w:rsidRPr="00D75B8E">
        <w:rPr>
          <w:b/>
          <w:lang w:val="en-GB"/>
        </w:rPr>
        <w:t>9</w:t>
      </w:r>
      <w:r w:rsidRPr="001039DA">
        <w:rPr>
          <w:lang w:val="en-GB"/>
        </w:rPr>
        <w:t xml:space="preserve"> (58 mg, 0.2</w:t>
      </w:r>
      <w:r w:rsidR="0065601A">
        <w:rPr>
          <w:lang w:val="en-GB"/>
        </w:rPr>
        <w:t>4</w:t>
      </w:r>
      <w:r w:rsidRPr="001039DA">
        <w:rPr>
          <w:lang w:val="en-GB"/>
        </w:rPr>
        <w:t xml:space="preserve"> mmol), fur</w:t>
      </w:r>
      <w:r w:rsidR="0065601A">
        <w:rPr>
          <w:lang w:val="en-GB"/>
        </w:rPr>
        <w:t>an-2-ylboronic acid (32 mg, 0.29</w:t>
      </w:r>
      <w:r w:rsidRPr="001039DA">
        <w:rPr>
          <w:lang w:val="en-GB"/>
        </w:rPr>
        <w:t xml:space="preserve"> mmol) and Pd(dppf)Cl</w:t>
      </w:r>
      <w:r w:rsidRPr="001039DA">
        <w:rPr>
          <w:vertAlign w:val="subscript"/>
          <w:lang w:val="en-GB"/>
        </w:rPr>
        <w:t>2</w:t>
      </w:r>
      <w:r w:rsidR="003756B0" w:rsidRPr="0083495A">
        <w:rPr>
          <w:vertAlign w:val="superscript"/>
          <w:lang w:val="en-GB"/>
        </w:rPr>
        <w:t>.</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xml:space="preserve"> (20  mg, 0.02</w:t>
      </w:r>
      <w:r w:rsidR="0065601A">
        <w:rPr>
          <w:lang w:val="en-GB"/>
        </w:rPr>
        <w:t>4</w:t>
      </w:r>
      <w:r w:rsidRPr="001039DA">
        <w:rPr>
          <w:lang w:val="en-GB"/>
        </w:rPr>
        <w:t xml:space="preserve"> mmol) in DME (0.5 mL) and sodium carbonate (2 M, 0.24 mL) was heated to 105 </w:t>
      </w:r>
      <w:r w:rsidR="003756B0">
        <w:rPr>
          <w:rFonts w:cs="Times"/>
          <w:lang w:val="en-GB"/>
        </w:rPr>
        <w:t>°</w:t>
      </w:r>
      <w:r w:rsidRPr="001039DA">
        <w:rPr>
          <w:lang w:val="en-GB"/>
        </w:rPr>
        <w:t>C under microwave irradiation for 1 h. The mixture was concentrated onto silica gel and purified by flas</w:t>
      </w:r>
      <w:r w:rsidR="00506EC0">
        <w:rPr>
          <w:lang w:val="en-GB"/>
        </w:rPr>
        <w:t>h column chromatography (0</w:t>
      </w:r>
      <w:r w:rsidR="0065601A">
        <w:rPr>
          <w:lang w:val="en-GB"/>
        </w:rPr>
        <w:t xml:space="preserve"> - </w:t>
      </w:r>
      <w:r w:rsidR="00506EC0">
        <w:rPr>
          <w:lang w:val="en-GB"/>
        </w:rPr>
        <w:t>50</w:t>
      </w:r>
      <w:r w:rsidRPr="001039DA">
        <w:rPr>
          <w:lang w:val="en-GB"/>
        </w:rPr>
        <w:t xml:space="preserve">% EtOAc in cyclohexane) to give the title compound (41 mg, 75%). </w:t>
      </w:r>
      <w:r w:rsidRPr="001039DA">
        <w:t>HRMS (ESI)</w:t>
      </w:r>
      <w:r w:rsidRPr="001039DA">
        <w:rPr>
          <w:b/>
        </w:rPr>
        <w:t xml:space="preserve"> </w:t>
      </w:r>
      <w:r w:rsidRPr="001039DA">
        <w:rPr>
          <w:i/>
        </w:rPr>
        <w:t>m/z</w:t>
      </w:r>
      <w:r w:rsidRPr="001039DA">
        <w:t xml:space="preserve"> calcd for</w:t>
      </w:r>
      <w:r w:rsidRPr="001039DA">
        <w:rPr>
          <w:b/>
        </w:rPr>
        <w:t xml:space="preserve"> </w:t>
      </w:r>
      <w:r w:rsidRPr="001039DA">
        <w:t>C</w:t>
      </w:r>
      <w:r w:rsidRPr="001039DA">
        <w:rPr>
          <w:vertAlign w:val="subscript"/>
        </w:rPr>
        <w:t>13</w:t>
      </w:r>
      <w:r w:rsidRPr="001039DA">
        <w:t>H</w:t>
      </w:r>
      <w:r w:rsidRPr="001039DA">
        <w:rPr>
          <w:vertAlign w:val="subscript"/>
        </w:rPr>
        <w:t>9</w:t>
      </w:r>
      <w:r w:rsidRPr="001039DA">
        <w:t>ClNO</w:t>
      </w:r>
      <w:r w:rsidRPr="001039DA">
        <w:rPr>
          <w:vertAlign w:val="subscript"/>
        </w:rPr>
        <w:t xml:space="preserve"> </w:t>
      </w:r>
      <w:r w:rsidRPr="001039DA">
        <w:t xml:space="preserve">(M+H) 230.0367, found 230.0343. </w:t>
      </w:r>
      <w:r w:rsidRPr="001039DA">
        <w:rPr>
          <w:vertAlign w:val="superscript"/>
          <w:lang w:val="en-GB"/>
        </w:rPr>
        <w:t>1</w:t>
      </w:r>
      <w:r w:rsidRPr="001039DA">
        <w:rPr>
          <w:lang w:val="en-GB"/>
        </w:rPr>
        <w:t>H NMR (500 MHz, CDCl</w:t>
      </w:r>
      <w:r w:rsidRPr="001039DA">
        <w:rPr>
          <w:vertAlign w:val="subscript"/>
          <w:lang w:val="en-GB"/>
        </w:rPr>
        <w:t>3</w:t>
      </w:r>
      <w:r w:rsidRPr="001039DA">
        <w:rPr>
          <w:lang w:val="en-GB"/>
        </w:rPr>
        <w:t>) δ 9.09 (s, 1H), 8.33 (s, 1H), 7.99</w:t>
      </w:r>
      <w:r w:rsidR="0065601A">
        <w:rPr>
          <w:lang w:val="en-GB"/>
        </w:rPr>
        <w:t xml:space="preserve"> - </w:t>
      </w:r>
      <w:r w:rsidRPr="001039DA">
        <w:rPr>
          <w:lang w:val="en-GB"/>
        </w:rPr>
        <w:t>7.90 (m, 2H), 7.71</w:t>
      </w:r>
      <w:r w:rsidR="0065601A">
        <w:rPr>
          <w:lang w:val="en-GB"/>
        </w:rPr>
        <w:t xml:space="preserve"> - </w:t>
      </w:r>
      <w:r w:rsidRPr="001039DA">
        <w:rPr>
          <w:lang w:val="en-GB"/>
        </w:rPr>
        <w:t xml:space="preserve">7.55 (m, 2H), 6.79 (dd, </w:t>
      </w:r>
      <w:r w:rsidRPr="001039DA">
        <w:rPr>
          <w:i/>
          <w:iCs/>
          <w:lang w:val="en-GB"/>
        </w:rPr>
        <w:t>J</w:t>
      </w:r>
      <w:r w:rsidRPr="001039DA">
        <w:rPr>
          <w:lang w:val="en-GB"/>
        </w:rPr>
        <w:t xml:space="preserve"> = 3.4, 0.6 Hz, 1H), 6.62 (dd, </w:t>
      </w:r>
      <w:r w:rsidRPr="001039DA">
        <w:rPr>
          <w:i/>
          <w:iCs/>
          <w:lang w:val="en-GB"/>
        </w:rPr>
        <w:t>J</w:t>
      </w:r>
      <w:r w:rsidR="00D75B8E">
        <w:rPr>
          <w:lang w:val="en-GB"/>
        </w:rPr>
        <w:t xml:space="preserve"> = 3.4, 1.8 Hz, 1H).</w:t>
      </w:r>
    </w:p>
    <w:p w:rsidR="001039DA" w:rsidRPr="001039DA" w:rsidRDefault="001039DA" w:rsidP="001039DA">
      <w:pPr>
        <w:pStyle w:val="TAMainText"/>
        <w:rPr>
          <w:b/>
          <w:lang w:val="en-GB"/>
        </w:rPr>
      </w:pPr>
      <w:r w:rsidRPr="001039DA">
        <w:rPr>
          <w:b/>
          <w:lang w:val="en-GB"/>
        </w:rPr>
        <w:t>3-Chloro-5-(1-methyl-1</w:t>
      </w:r>
      <w:r w:rsidRPr="001039DA">
        <w:rPr>
          <w:b/>
          <w:i/>
          <w:lang w:val="en-GB"/>
        </w:rPr>
        <w:t>H</w:t>
      </w:r>
      <w:r w:rsidRPr="001039DA">
        <w:rPr>
          <w:b/>
          <w:lang w:val="en-GB"/>
        </w:rPr>
        <w:t>-pyrazol-4-yl)</w:t>
      </w:r>
      <w:r>
        <w:rPr>
          <w:b/>
          <w:lang w:val="en-GB"/>
        </w:rPr>
        <w:t>isoquinoline</w:t>
      </w:r>
      <w:r w:rsidR="00407AFA">
        <w:rPr>
          <w:b/>
          <w:lang w:val="en-GB"/>
        </w:rPr>
        <w:t xml:space="preserve"> </w:t>
      </w:r>
      <w:r w:rsidRPr="001039DA">
        <w:rPr>
          <w:b/>
          <w:lang w:val="en-GB"/>
        </w:rPr>
        <w:t>11</w:t>
      </w:r>
    </w:p>
    <w:p w:rsidR="001039DA" w:rsidRPr="001039DA" w:rsidRDefault="001039DA" w:rsidP="001039DA">
      <w:pPr>
        <w:pStyle w:val="TAMainText"/>
      </w:pPr>
      <w:r w:rsidRPr="001039DA">
        <w:rPr>
          <w:lang w:val="en-GB"/>
        </w:rPr>
        <w:t xml:space="preserve">A suspension of 5-bromo-3-chloroisoquinoline </w:t>
      </w:r>
      <w:r w:rsidRPr="00D75B8E">
        <w:rPr>
          <w:b/>
          <w:lang w:val="en-GB"/>
        </w:rPr>
        <w:t>9</w:t>
      </w:r>
      <w:r w:rsidRPr="001039DA">
        <w:rPr>
          <w:lang w:val="en-GB"/>
        </w:rPr>
        <w:t xml:space="preserve"> (300 mg, 1.24 mmol), </w:t>
      </w:r>
      <w:r w:rsidR="00473D8D" w:rsidRPr="00FD58A6">
        <w:t>1-methyl-4-(4,4,5,5-tetramethyl-1,3,2-dioxaborolan-2-yl)-1</w:t>
      </w:r>
      <w:r w:rsidR="00473D8D" w:rsidRPr="00FD58A6">
        <w:rPr>
          <w:i/>
        </w:rPr>
        <w:t>H</w:t>
      </w:r>
      <w:r w:rsidR="00473D8D" w:rsidRPr="00FD58A6">
        <w:t>-pyrazole</w:t>
      </w:r>
      <w:r w:rsidRPr="001039DA">
        <w:rPr>
          <w:lang w:val="en-GB"/>
        </w:rPr>
        <w:t xml:space="preserve"> (309 mg, 1.49 mmol) and Pd(dppf)Cl</w:t>
      </w:r>
      <w:r w:rsidRPr="001039DA">
        <w:rPr>
          <w:vertAlign w:val="subscript"/>
          <w:lang w:val="en-GB"/>
        </w:rPr>
        <w:t>2</w:t>
      </w:r>
      <w:r w:rsidR="007A2FF2" w:rsidRPr="00473D8D">
        <w:rPr>
          <w:vertAlign w:val="superscript"/>
          <w:lang w:val="en-GB"/>
        </w:rPr>
        <w:t>.</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xml:space="preserve"> (105 mg, 0.124 mmol) in DME (2.5 mL) and sodium carbonate (2 M, 1.24 mL) was heated to 105 </w:t>
      </w:r>
      <w:r w:rsidR="003756B0">
        <w:rPr>
          <w:rFonts w:cs="Times"/>
          <w:lang w:val="en-GB"/>
        </w:rPr>
        <w:t>°</w:t>
      </w:r>
      <w:r w:rsidRPr="001039DA">
        <w:rPr>
          <w:lang w:val="en-GB"/>
        </w:rPr>
        <w:t>C under microwave irradiation for 1.5 h. The mixture was concentrated onto silica gel and purified by flash</w:t>
      </w:r>
      <w:r w:rsidR="00506EC0">
        <w:rPr>
          <w:lang w:val="en-GB"/>
        </w:rPr>
        <w:t xml:space="preserve"> column chromatography (0 - 100</w:t>
      </w:r>
      <w:r w:rsidRPr="001039DA">
        <w:rPr>
          <w:lang w:val="en-GB"/>
        </w:rPr>
        <w:t xml:space="preserve">% EtOAc in cyclohexane) to give the title compound (324 mg, quant.). </w:t>
      </w:r>
      <w:r w:rsidRPr="001039DA">
        <w:t>HRMS (ESI)</w:t>
      </w:r>
      <w:r w:rsidRPr="001039DA">
        <w:rPr>
          <w:b/>
        </w:rPr>
        <w:t xml:space="preserve"> </w:t>
      </w:r>
      <w:r w:rsidRPr="001039DA">
        <w:rPr>
          <w:i/>
        </w:rPr>
        <w:t>m/z</w:t>
      </w:r>
      <w:r w:rsidRPr="001039DA">
        <w:t xml:space="preserve"> calcd for</w:t>
      </w:r>
      <w:r w:rsidRPr="001039DA">
        <w:rPr>
          <w:b/>
        </w:rPr>
        <w:t xml:space="preserve"> </w:t>
      </w:r>
      <w:r w:rsidRPr="001039DA">
        <w:t>C</w:t>
      </w:r>
      <w:r w:rsidRPr="001039DA">
        <w:rPr>
          <w:vertAlign w:val="subscript"/>
        </w:rPr>
        <w:t>13</w:t>
      </w:r>
      <w:r w:rsidRPr="001039DA">
        <w:t>H</w:t>
      </w:r>
      <w:r w:rsidRPr="001039DA">
        <w:rPr>
          <w:vertAlign w:val="subscript"/>
        </w:rPr>
        <w:t>11</w:t>
      </w:r>
      <w:r w:rsidRPr="001039DA">
        <w:t>ClN</w:t>
      </w:r>
      <w:r w:rsidRPr="001039DA">
        <w:rPr>
          <w:vertAlign w:val="subscript"/>
        </w:rPr>
        <w:t xml:space="preserve">3 </w:t>
      </w:r>
      <w:r w:rsidRPr="001039DA">
        <w:t xml:space="preserve">(M+H) 244.0636, found 244.0639. </w:t>
      </w:r>
      <w:r w:rsidRPr="001039DA">
        <w:rPr>
          <w:vertAlign w:val="superscript"/>
          <w:lang w:val="en-GB"/>
        </w:rPr>
        <w:t>1</w:t>
      </w:r>
      <w:r w:rsidRPr="001039DA">
        <w:rPr>
          <w:lang w:val="en-GB"/>
        </w:rPr>
        <w:t>H NMR (500 MHz, CDCl</w:t>
      </w:r>
      <w:r w:rsidRPr="001039DA">
        <w:rPr>
          <w:vertAlign w:val="subscript"/>
          <w:lang w:val="en-GB"/>
        </w:rPr>
        <w:t>3</w:t>
      </w:r>
      <w:r w:rsidRPr="001039DA">
        <w:rPr>
          <w:lang w:val="en-GB"/>
        </w:rPr>
        <w:t xml:space="preserve">) δ 9.08 (s, 1H), 7.96 (s, 1H), 7.90 (d, </w:t>
      </w:r>
      <w:r w:rsidRPr="001039DA">
        <w:rPr>
          <w:i/>
          <w:iCs/>
          <w:lang w:val="en-GB"/>
        </w:rPr>
        <w:t>J</w:t>
      </w:r>
      <w:r w:rsidRPr="001039DA">
        <w:rPr>
          <w:lang w:val="en-GB"/>
        </w:rPr>
        <w:t xml:space="preserve"> = </w:t>
      </w:r>
      <w:r w:rsidR="0065601A">
        <w:rPr>
          <w:lang w:val="en-GB"/>
        </w:rPr>
        <w:t xml:space="preserve">8.1 Hz, 1H), 7.73 (s, 1H), 7.67 - </w:t>
      </w:r>
      <w:r w:rsidRPr="001039DA">
        <w:rPr>
          <w:lang w:val="en-GB"/>
        </w:rPr>
        <w:t>7.55 (m, 3H), 4.05 (s, 3H).</w:t>
      </w:r>
    </w:p>
    <w:p w:rsidR="001039DA" w:rsidRPr="001039DA" w:rsidRDefault="001039DA" w:rsidP="001039DA">
      <w:pPr>
        <w:pStyle w:val="TAMainText"/>
        <w:rPr>
          <w:lang w:val="en-GB"/>
        </w:rPr>
      </w:pPr>
      <w:r w:rsidRPr="001039DA">
        <w:rPr>
          <w:b/>
        </w:rPr>
        <w:t>5-(Furan-2-yl)-</w:t>
      </w:r>
      <w:r w:rsidRPr="001039DA">
        <w:rPr>
          <w:b/>
          <w:i/>
        </w:rPr>
        <w:t>N</w:t>
      </w:r>
      <w:r w:rsidRPr="001039DA">
        <w:rPr>
          <w:b/>
        </w:rPr>
        <w:t>-(4-met</w:t>
      </w:r>
      <w:r w:rsidR="00C33D8E">
        <w:rPr>
          <w:b/>
        </w:rPr>
        <w:t xml:space="preserve">hoxyphenyl)isoquinolin-3-amine </w:t>
      </w:r>
      <w:r w:rsidRPr="001039DA">
        <w:rPr>
          <w:b/>
        </w:rPr>
        <w:t>14</w:t>
      </w:r>
    </w:p>
    <w:p w:rsidR="001039DA" w:rsidRPr="001039DA" w:rsidRDefault="00322D1D" w:rsidP="001039DA">
      <w:pPr>
        <w:pStyle w:val="TAMainText"/>
        <w:rPr>
          <w:lang w:val="en-GB"/>
        </w:rPr>
      </w:pPr>
      <w:r>
        <w:rPr>
          <w:lang w:val="en-GB"/>
        </w:rPr>
        <w:t xml:space="preserve">A suspension of </w:t>
      </w:r>
      <w:r w:rsidR="001039DA" w:rsidRPr="001039DA">
        <w:rPr>
          <w:lang w:val="en-GB"/>
        </w:rPr>
        <w:t>3-</w:t>
      </w:r>
      <w:r w:rsidR="003756B0">
        <w:rPr>
          <w:lang w:val="en-GB"/>
        </w:rPr>
        <w:t>c</w:t>
      </w:r>
      <w:r w:rsidR="001039DA" w:rsidRPr="001039DA">
        <w:rPr>
          <w:lang w:val="en-GB"/>
        </w:rPr>
        <w:t xml:space="preserve">hloro-5-(furan-2-yl)isoquinoline </w:t>
      </w:r>
      <w:r w:rsidR="001039DA" w:rsidRPr="00BB423B">
        <w:rPr>
          <w:b/>
          <w:lang w:val="en-GB"/>
        </w:rPr>
        <w:t>10</w:t>
      </w:r>
      <w:r w:rsidR="001039DA" w:rsidRPr="001039DA">
        <w:rPr>
          <w:lang w:val="en-GB"/>
        </w:rPr>
        <w:t xml:space="preserve"> (41 mg, 0.18 mmol), 4-methoxyaniline </w:t>
      </w:r>
      <w:r w:rsidR="001039DA" w:rsidRPr="00BB423B">
        <w:rPr>
          <w:b/>
          <w:lang w:val="en-GB"/>
        </w:rPr>
        <w:t xml:space="preserve">12 </w:t>
      </w:r>
      <w:r w:rsidR="001039DA" w:rsidRPr="001039DA">
        <w:rPr>
          <w:lang w:val="en-GB"/>
        </w:rPr>
        <w:t xml:space="preserve">(29 mg, 0.23 mmol), </w:t>
      </w:r>
      <w:r w:rsidR="0016317B" w:rsidRPr="001039DA">
        <w:rPr>
          <w:lang w:val="en-GB"/>
        </w:rPr>
        <w:t>cesium</w:t>
      </w:r>
      <w:r w:rsidR="001039DA" w:rsidRPr="001039DA">
        <w:rPr>
          <w:lang w:val="en-GB"/>
        </w:rPr>
        <w:t xml:space="preserve"> carbonate (204 mg, 0.6</w:t>
      </w:r>
      <w:r w:rsidR="0065601A">
        <w:rPr>
          <w:lang w:val="en-GB"/>
        </w:rPr>
        <w:t>26</w:t>
      </w:r>
      <w:r w:rsidR="001039DA" w:rsidRPr="001039DA">
        <w:rPr>
          <w:lang w:val="en-GB"/>
        </w:rPr>
        <w:t xml:space="preserve"> mmol), </w:t>
      </w:r>
      <w:r w:rsidR="001039DA" w:rsidRPr="001039DA">
        <w:rPr>
          <w:i/>
          <w:iCs/>
          <w:vertAlign w:val="superscript"/>
          <w:lang w:val="en"/>
        </w:rPr>
        <w:t>t</w:t>
      </w:r>
      <w:r w:rsidR="001039DA" w:rsidRPr="001039DA">
        <w:rPr>
          <w:lang w:val="en"/>
        </w:rPr>
        <w:t>BuXPhos</w:t>
      </w:r>
      <w:r w:rsidR="001039DA" w:rsidRPr="001039DA">
        <w:rPr>
          <w:lang w:val="en-GB"/>
        </w:rPr>
        <w:t xml:space="preserve"> (30 mg, 0.071 mmol), Pd</w:t>
      </w:r>
      <w:r w:rsidR="001039DA" w:rsidRPr="001039DA">
        <w:rPr>
          <w:vertAlign w:val="subscript"/>
          <w:lang w:val="en-GB"/>
        </w:rPr>
        <w:t>2</w:t>
      </w:r>
      <w:r w:rsidR="001039DA" w:rsidRPr="001039DA">
        <w:rPr>
          <w:lang w:val="en-GB"/>
        </w:rPr>
        <w:t>(dba)</w:t>
      </w:r>
      <w:r w:rsidR="001039DA" w:rsidRPr="001039DA">
        <w:rPr>
          <w:vertAlign w:val="subscript"/>
          <w:lang w:val="en-GB"/>
        </w:rPr>
        <w:t>3</w:t>
      </w:r>
      <w:r w:rsidR="001039DA" w:rsidRPr="001039DA">
        <w:rPr>
          <w:lang w:val="en-GB"/>
        </w:rPr>
        <w:t xml:space="preserve"> (16 mg, 0.018 mmol) and </w:t>
      </w:r>
      <w:r w:rsidR="001039DA" w:rsidRPr="001039DA">
        <w:rPr>
          <w:i/>
          <w:vertAlign w:val="superscript"/>
          <w:lang w:val="en-GB"/>
        </w:rPr>
        <w:t>t</w:t>
      </w:r>
      <w:r w:rsidR="001039DA" w:rsidRPr="001039DA">
        <w:rPr>
          <w:lang w:val="en-GB"/>
        </w:rPr>
        <w:t>BuOH (3% H</w:t>
      </w:r>
      <w:r w:rsidR="001039DA" w:rsidRPr="001039DA">
        <w:rPr>
          <w:vertAlign w:val="subscript"/>
          <w:lang w:val="en-GB"/>
        </w:rPr>
        <w:t>2</w:t>
      </w:r>
      <w:r w:rsidR="001039DA" w:rsidRPr="001039DA">
        <w:rPr>
          <w:lang w:val="en-GB"/>
        </w:rPr>
        <w:t>O) (1 mL) w</w:t>
      </w:r>
      <w:r>
        <w:rPr>
          <w:lang w:val="en-GB"/>
        </w:rPr>
        <w:t xml:space="preserve">as </w:t>
      </w:r>
      <w:r w:rsidR="001039DA" w:rsidRPr="001039DA">
        <w:rPr>
          <w:lang w:val="en-GB"/>
        </w:rPr>
        <w:t xml:space="preserve">heated </w:t>
      </w:r>
      <w:r>
        <w:rPr>
          <w:lang w:val="en-GB"/>
        </w:rPr>
        <w:t>to</w:t>
      </w:r>
      <w:r w:rsidR="001039DA" w:rsidRPr="001039DA">
        <w:rPr>
          <w:lang w:val="en-GB"/>
        </w:rPr>
        <w:t xml:space="preserve"> 80 °C under microwave irradiation for 3 h. The mixture was concentrated onto silica gel and purified by flash</w:t>
      </w:r>
      <w:r w:rsidR="00506EC0">
        <w:rPr>
          <w:lang w:val="en-GB"/>
        </w:rPr>
        <w:t xml:space="preserve"> column chromatography (0 - 100</w:t>
      </w:r>
      <w:r w:rsidR="001039DA" w:rsidRPr="001039DA">
        <w:rPr>
          <w:lang w:val="en-GB"/>
        </w:rPr>
        <w:t xml:space="preserve">% EtOAc in cyclohexane) to give the title compound (10 mg, 18%). </w:t>
      </w:r>
      <w:r w:rsidR="001039DA" w:rsidRPr="001039DA">
        <w:t>HRMS (ESI)</w:t>
      </w:r>
      <w:r w:rsidR="001039DA" w:rsidRPr="001039DA">
        <w:rPr>
          <w:b/>
        </w:rPr>
        <w:t xml:space="preserve"> </w:t>
      </w:r>
      <w:r w:rsidR="001039DA" w:rsidRPr="001039DA">
        <w:rPr>
          <w:i/>
        </w:rPr>
        <w:t>m/z</w:t>
      </w:r>
      <w:r w:rsidR="001039DA" w:rsidRPr="001039DA">
        <w:t xml:space="preserve"> calcd for</w:t>
      </w:r>
      <w:r w:rsidR="001039DA" w:rsidRPr="001039DA">
        <w:rPr>
          <w:b/>
        </w:rPr>
        <w:t xml:space="preserve"> </w:t>
      </w:r>
      <w:r w:rsidR="001039DA" w:rsidRPr="001039DA">
        <w:t>C</w:t>
      </w:r>
      <w:r w:rsidR="001039DA" w:rsidRPr="001039DA">
        <w:rPr>
          <w:vertAlign w:val="subscript"/>
        </w:rPr>
        <w:t>20</w:t>
      </w:r>
      <w:r w:rsidR="001039DA" w:rsidRPr="001039DA">
        <w:t>H</w:t>
      </w:r>
      <w:r w:rsidR="001039DA" w:rsidRPr="001039DA">
        <w:rPr>
          <w:vertAlign w:val="subscript"/>
        </w:rPr>
        <w:t>17</w:t>
      </w:r>
      <w:r w:rsidR="001039DA" w:rsidRPr="001039DA">
        <w:t>N</w:t>
      </w:r>
      <w:r w:rsidR="001039DA" w:rsidRPr="001039DA">
        <w:rPr>
          <w:vertAlign w:val="subscript"/>
        </w:rPr>
        <w:t>2</w:t>
      </w:r>
      <w:r w:rsidR="001039DA" w:rsidRPr="001039DA">
        <w:t>O</w:t>
      </w:r>
      <w:r w:rsidR="001039DA" w:rsidRPr="001039DA">
        <w:rPr>
          <w:vertAlign w:val="subscript"/>
        </w:rPr>
        <w:t xml:space="preserve">2 </w:t>
      </w:r>
      <w:r w:rsidR="001039DA" w:rsidRPr="001039DA">
        <w:t xml:space="preserve">(M+H) 317.1285, found 317.1282. </w:t>
      </w:r>
      <w:r w:rsidR="001039DA" w:rsidRPr="001039DA">
        <w:rPr>
          <w:vertAlign w:val="superscript"/>
          <w:lang w:val="en-GB"/>
        </w:rPr>
        <w:t>1</w:t>
      </w:r>
      <w:r w:rsidR="001039DA" w:rsidRPr="001039DA">
        <w:rPr>
          <w:lang w:val="en-GB"/>
        </w:rPr>
        <w:t>H NMR (500 MHz, CDCl</w:t>
      </w:r>
      <w:r w:rsidR="001039DA" w:rsidRPr="001039DA">
        <w:rPr>
          <w:vertAlign w:val="subscript"/>
          <w:lang w:val="en-GB"/>
        </w:rPr>
        <w:t>3</w:t>
      </w:r>
      <w:r w:rsidR="001039DA" w:rsidRPr="001039DA">
        <w:rPr>
          <w:lang w:val="en-GB"/>
        </w:rPr>
        <w:t>) δ 8.95 (s, 1H), 7.84</w:t>
      </w:r>
      <w:r w:rsidR="0065601A">
        <w:rPr>
          <w:lang w:val="en-GB"/>
        </w:rPr>
        <w:t xml:space="preserve"> - </w:t>
      </w:r>
      <w:r w:rsidR="001039DA" w:rsidRPr="001039DA">
        <w:rPr>
          <w:lang w:val="en-GB"/>
        </w:rPr>
        <w:t>7.75 (m, 2H), 7.61 (s, 1H), 7.57 (s, 1H), 7.58</w:t>
      </w:r>
      <w:r w:rsidR="0065601A">
        <w:rPr>
          <w:lang w:val="en-GB"/>
        </w:rPr>
        <w:t xml:space="preserve"> - </w:t>
      </w:r>
      <w:r w:rsidR="001039DA" w:rsidRPr="001039DA">
        <w:rPr>
          <w:lang w:val="en-GB"/>
        </w:rPr>
        <w:t>7.25 (m, 3H), 7.17</w:t>
      </w:r>
      <w:r w:rsidR="0065601A">
        <w:rPr>
          <w:lang w:val="en-GB"/>
        </w:rPr>
        <w:t xml:space="preserve"> - </w:t>
      </w:r>
      <w:r w:rsidR="001039DA" w:rsidRPr="001039DA">
        <w:rPr>
          <w:lang w:val="en-GB"/>
        </w:rPr>
        <w:t>6.90 (m, 2H), 6.77</w:t>
      </w:r>
      <w:r w:rsidR="0065601A">
        <w:rPr>
          <w:lang w:val="en-GB"/>
        </w:rPr>
        <w:t xml:space="preserve"> - </w:t>
      </w:r>
      <w:r w:rsidR="001039DA" w:rsidRPr="001039DA">
        <w:rPr>
          <w:lang w:val="en-GB"/>
        </w:rPr>
        <w:t xml:space="preserve">6.60 (m, 2H), 6.54 (dd, </w:t>
      </w:r>
      <w:r w:rsidR="001039DA" w:rsidRPr="001039DA">
        <w:rPr>
          <w:i/>
          <w:iCs/>
          <w:lang w:val="en-GB"/>
        </w:rPr>
        <w:t>J</w:t>
      </w:r>
      <w:r w:rsidR="001039DA" w:rsidRPr="001039DA">
        <w:rPr>
          <w:lang w:val="en-GB"/>
        </w:rPr>
        <w:t xml:space="preserve"> = 3.3, 1.8 Hz, 1H), 3.85 (s, 3H).</w:t>
      </w:r>
    </w:p>
    <w:p w:rsidR="001039DA" w:rsidRPr="001039DA" w:rsidRDefault="001039DA" w:rsidP="001039DA">
      <w:pPr>
        <w:pStyle w:val="TAMainText"/>
        <w:rPr>
          <w:lang w:val="en-GB"/>
        </w:rPr>
      </w:pPr>
      <w:r w:rsidRPr="001039DA">
        <w:rPr>
          <w:b/>
          <w:i/>
        </w:rPr>
        <w:t>N</w:t>
      </w:r>
      <w:r w:rsidRPr="001039DA">
        <w:rPr>
          <w:b/>
        </w:rPr>
        <w:t>-(4-Methoxyphenyl)-5-(1-methyl-1</w:t>
      </w:r>
      <w:r w:rsidRPr="001039DA">
        <w:rPr>
          <w:b/>
          <w:i/>
        </w:rPr>
        <w:t>H</w:t>
      </w:r>
      <w:r w:rsidRPr="001039DA">
        <w:rPr>
          <w:b/>
        </w:rPr>
        <w:t>-pyraz</w:t>
      </w:r>
      <w:r w:rsidR="00C33D8E">
        <w:rPr>
          <w:b/>
        </w:rPr>
        <w:t xml:space="preserve">ol-4-yl)isoquinolin-3-amine </w:t>
      </w:r>
      <w:r w:rsidR="00322D1D">
        <w:rPr>
          <w:b/>
        </w:rPr>
        <w:t>15a</w:t>
      </w:r>
    </w:p>
    <w:p w:rsidR="001039DA" w:rsidRPr="001039DA" w:rsidRDefault="00322D1D" w:rsidP="001039DA">
      <w:pPr>
        <w:pStyle w:val="TAMainText"/>
      </w:pPr>
      <w:r>
        <w:rPr>
          <w:lang w:val="en-GB"/>
        </w:rPr>
        <w:t xml:space="preserve">A suspension of </w:t>
      </w:r>
      <w:r w:rsidR="0016317B" w:rsidRPr="001039DA">
        <w:rPr>
          <w:lang w:val="en-GB"/>
        </w:rPr>
        <w:t>3-</w:t>
      </w:r>
      <w:r w:rsidR="00506EC0">
        <w:rPr>
          <w:lang w:val="en-GB"/>
        </w:rPr>
        <w:t>c</w:t>
      </w:r>
      <w:r w:rsidR="0016317B" w:rsidRPr="001039DA">
        <w:rPr>
          <w:lang w:val="en-GB"/>
        </w:rPr>
        <w:t>hloro-5-(1-methyl-1</w:t>
      </w:r>
      <w:r w:rsidR="0016317B" w:rsidRPr="001039DA">
        <w:rPr>
          <w:i/>
          <w:lang w:val="en-GB"/>
        </w:rPr>
        <w:t>H</w:t>
      </w:r>
      <w:r w:rsidR="0016317B">
        <w:rPr>
          <w:lang w:val="en-GB"/>
        </w:rPr>
        <w:t>-pyrazol-4-yl)isoquinoline</w:t>
      </w:r>
      <w:r w:rsidR="0016317B" w:rsidRPr="001039DA">
        <w:rPr>
          <w:lang w:val="en-GB"/>
        </w:rPr>
        <w:t xml:space="preserve"> </w:t>
      </w:r>
      <w:r w:rsidR="0016317B" w:rsidRPr="00BB423B">
        <w:rPr>
          <w:b/>
          <w:lang w:val="en-GB"/>
        </w:rPr>
        <w:t>11</w:t>
      </w:r>
      <w:r w:rsidR="0016317B" w:rsidRPr="001039DA">
        <w:rPr>
          <w:lang w:val="en-GB"/>
        </w:rPr>
        <w:t xml:space="preserve"> (55 mg, 0.23 mmol), 4-methoxyaniline </w:t>
      </w:r>
      <w:r w:rsidR="0016317B" w:rsidRPr="00BB423B">
        <w:rPr>
          <w:b/>
          <w:lang w:val="en-GB"/>
        </w:rPr>
        <w:t>12</w:t>
      </w:r>
      <w:r w:rsidR="00506EC0">
        <w:rPr>
          <w:lang w:val="en-GB"/>
        </w:rPr>
        <w:t xml:space="preserve"> (36 mg, 0.29 mmol), c</w:t>
      </w:r>
      <w:r w:rsidR="0016317B" w:rsidRPr="001039DA">
        <w:rPr>
          <w:lang w:val="en-GB"/>
        </w:rPr>
        <w:t>esium carbonate (257 mg, 0.7</w:t>
      </w:r>
      <w:r w:rsidR="0065601A">
        <w:rPr>
          <w:lang w:val="en-GB"/>
        </w:rPr>
        <w:t>89</w:t>
      </w:r>
      <w:r w:rsidR="0016317B" w:rsidRPr="001039DA">
        <w:rPr>
          <w:lang w:val="en-GB"/>
        </w:rPr>
        <w:t xml:space="preserve"> mmol), </w:t>
      </w:r>
      <w:r w:rsidR="0016317B" w:rsidRPr="001039DA">
        <w:rPr>
          <w:i/>
          <w:iCs/>
          <w:vertAlign w:val="superscript"/>
          <w:lang w:val="en"/>
        </w:rPr>
        <w:t>t</w:t>
      </w:r>
      <w:r w:rsidR="0016317B" w:rsidRPr="001039DA">
        <w:rPr>
          <w:lang w:val="en"/>
        </w:rPr>
        <w:t>BuXPhos</w:t>
      </w:r>
      <w:r w:rsidR="0016317B" w:rsidRPr="001039DA">
        <w:rPr>
          <w:lang w:val="en-GB"/>
        </w:rPr>
        <w:t xml:space="preserve"> (38 mg, 0.09</w:t>
      </w:r>
      <w:r w:rsidR="0065601A">
        <w:rPr>
          <w:lang w:val="en-GB"/>
        </w:rPr>
        <w:t>0</w:t>
      </w:r>
      <w:r w:rsidR="0016317B" w:rsidRPr="001039DA">
        <w:rPr>
          <w:lang w:val="en-GB"/>
        </w:rPr>
        <w:t xml:space="preserve"> mmol), Pd</w:t>
      </w:r>
      <w:r w:rsidR="0016317B" w:rsidRPr="001039DA">
        <w:rPr>
          <w:vertAlign w:val="subscript"/>
          <w:lang w:val="en-GB"/>
        </w:rPr>
        <w:t>2</w:t>
      </w:r>
      <w:r w:rsidR="0016317B" w:rsidRPr="001039DA">
        <w:rPr>
          <w:lang w:val="en-GB"/>
        </w:rPr>
        <w:t>(dba)</w:t>
      </w:r>
      <w:r w:rsidR="0016317B" w:rsidRPr="001039DA">
        <w:rPr>
          <w:vertAlign w:val="subscript"/>
          <w:lang w:val="en-GB"/>
        </w:rPr>
        <w:t>3</w:t>
      </w:r>
      <w:r w:rsidR="0016317B" w:rsidRPr="001039DA">
        <w:rPr>
          <w:lang w:val="en-GB"/>
        </w:rPr>
        <w:t xml:space="preserve"> (21 mg, 0.023 mmol) and </w:t>
      </w:r>
      <w:r w:rsidR="0016317B" w:rsidRPr="001039DA">
        <w:rPr>
          <w:i/>
          <w:vertAlign w:val="superscript"/>
          <w:lang w:val="en-GB"/>
        </w:rPr>
        <w:t>t</w:t>
      </w:r>
      <w:r w:rsidR="0016317B" w:rsidRPr="001039DA">
        <w:rPr>
          <w:lang w:val="en-GB"/>
        </w:rPr>
        <w:t>BuOH (3% H</w:t>
      </w:r>
      <w:r w:rsidR="0016317B" w:rsidRPr="001039DA">
        <w:rPr>
          <w:vertAlign w:val="subscript"/>
          <w:lang w:val="en-GB"/>
        </w:rPr>
        <w:t>2</w:t>
      </w:r>
      <w:r w:rsidR="0016317B" w:rsidRPr="001039DA">
        <w:rPr>
          <w:lang w:val="en-GB"/>
        </w:rPr>
        <w:t>O) (1 mL) w</w:t>
      </w:r>
      <w:r w:rsidR="00455C37">
        <w:rPr>
          <w:lang w:val="en-GB"/>
        </w:rPr>
        <w:t>as</w:t>
      </w:r>
      <w:r>
        <w:rPr>
          <w:lang w:val="en-GB"/>
        </w:rPr>
        <w:t xml:space="preserve"> h</w:t>
      </w:r>
      <w:r w:rsidR="0016317B" w:rsidRPr="001039DA">
        <w:rPr>
          <w:lang w:val="en-GB"/>
        </w:rPr>
        <w:t>eated t</w:t>
      </w:r>
      <w:r>
        <w:rPr>
          <w:lang w:val="en-GB"/>
        </w:rPr>
        <w:t>o</w:t>
      </w:r>
      <w:r w:rsidR="0016317B" w:rsidRPr="001039DA">
        <w:rPr>
          <w:lang w:val="en-GB"/>
        </w:rPr>
        <w:t xml:space="preserve"> 80 °C under microwave irradiation for 1.5 h. </w:t>
      </w:r>
      <w:r w:rsidR="001039DA" w:rsidRPr="001039DA">
        <w:rPr>
          <w:lang w:val="en-GB"/>
        </w:rPr>
        <w:t xml:space="preserve">The mixture was concentrated onto silica gel and purified by flash column chromatography (0 - 100% EtOAc in cyclohexane) to give the title compound (6 mg, 8%). </w:t>
      </w:r>
      <w:r w:rsidR="001039DA" w:rsidRPr="001039DA">
        <w:t>HRMS (ESI)</w:t>
      </w:r>
      <w:r w:rsidR="001039DA" w:rsidRPr="001039DA">
        <w:rPr>
          <w:b/>
        </w:rPr>
        <w:t xml:space="preserve"> </w:t>
      </w:r>
      <w:r w:rsidR="001039DA" w:rsidRPr="001039DA">
        <w:rPr>
          <w:i/>
        </w:rPr>
        <w:t>m/z</w:t>
      </w:r>
      <w:r w:rsidR="001039DA" w:rsidRPr="001039DA">
        <w:t xml:space="preserve"> calcd for</w:t>
      </w:r>
      <w:r w:rsidR="001039DA" w:rsidRPr="001039DA">
        <w:rPr>
          <w:b/>
        </w:rPr>
        <w:t xml:space="preserve"> </w:t>
      </w:r>
      <w:r w:rsidR="001039DA" w:rsidRPr="001039DA">
        <w:t>C</w:t>
      </w:r>
      <w:r w:rsidR="001039DA" w:rsidRPr="001039DA">
        <w:rPr>
          <w:vertAlign w:val="subscript"/>
        </w:rPr>
        <w:t>20</w:t>
      </w:r>
      <w:r w:rsidR="001039DA" w:rsidRPr="001039DA">
        <w:t>H</w:t>
      </w:r>
      <w:r w:rsidR="001039DA" w:rsidRPr="001039DA">
        <w:rPr>
          <w:vertAlign w:val="subscript"/>
        </w:rPr>
        <w:t>19</w:t>
      </w:r>
      <w:r w:rsidR="001039DA" w:rsidRPr="001039DA">
        <w:t>N</w:t>
      </w:r>
      <w:r w:rsidR="001039DA" w:rsidRPr="001039DA">
        <w:rPr>
          <w:vertAlign w:val="subscript"/>
        </w:rPr>
        <w:t>4</w:t>
      </w:r>
      <w:r w:rsidR="001039DA" w:rsidRPr="001039DA">
        <w:t>O</w:t>
      </w:r>
      <w:r w:rsidR="001039DA" w:rsidRPr="001039DA">
        <w:rPr>
          <w:vertAlign w:val="subscript"/>
        </w:rPr>
        <w:t xml:space="preserve"> </w:t>
      </w:r>
      <w:r w:rsidR="001039DA" w:rsidRPr="001039DA">
        <w:t xml:space="preserve">(M+H) 331.1553, found 331.1546. </w:t>
      </w:r>
      <w:r w:rsidR="001039DA" w:rsidRPr="001039DA">
        <w:rPr>
          <w:vertAlign w:val="superscript"/>
          <w:lang w:val="en-GB"/>
        </w:rPr>
        <w:t>1</w:t>
      </w:r>
      <w:r w:rsidR="001039DA" w:rsidRPr="001039DA">
        <w:rPr>
          <w:lang w:val="en-GB"/>
        </w:rPr>
        <w:t>H NMR (500 MHz, CDCl</w:t>
      </w:r>
      <w:r w:rsidR="001039DA" w:rsidRPr="001039DA">
        <w:rPr>
          <w:vertAlign w:val="subscript"/>
          <w:lang w:val="en-GB"/>
        </w:rPr>
        <w:t>3</w:t>
      </w:r>
      <w:r w:rsidR="001039DA" w:rsidRPr="001039DA">
        <w:rPr>
          <w:lang w:val="en-GB"/>
        </w:rPr>
        <w:t xml:space="preserve">) δ 8.95 (s, 1H), 7.75 (d, </w:t>
      </w:r>
      <w:r w:rsidR="001039DA" w:rsidRPr="001039DA">
        <w:rPr>
          <w:i/>
          <w:iCs/>
          <w:lang w:val="en-GB"/>
        </w:rPr>
        <w:t>J</w:t>
      </w:r>
      <w:r w:rsidR="001039DA" w:rsidRPr="001039DA">
        <w:rPr>
          <w:lang w:val="en-GB"/>
        </w:rPr>
        <w:t xml:space="preserve"> = 8.2 Hz, 1H), 7.68 (s, 1H), 7.52 (s, 1H), 7.50</w:t>
      </w:r>
      <w:r w:rsidR="0065601A">
        <w:rPr>
          <w:lang w:val="en-GB"/>
        </w:rPr>
        <w:t xml:space="preserve"> - </w:t>
      </w:r>
      <w:r w:rsidR="001039DA" w:rsidRPr="001039DA">
        <w:rPr>
          <w:lang w:val="en-GB"/>
        </w:rPr>
        <w:t xml:space="preserve">7.46 (m, </w:t>
      </w:r>
      <w:r w:rsidR="00455C37">
        <w:rPr>
          <w:lang w:val="en-GB"/>
        </w:rPr>
        <w:t>2</w:t>
      </w:r>
      <w:r w:rsidR="001039DA" w:rsidRPr="001039DA">
        <w:rPr>
          <w:lang w:val="en-GB"/>
        </w:rPr>
        <w:t>H), 7.31</w:t>
      </w:r>
      <w:r w:rsidR="0065601A">
        <w:rPr>
          <w:lang w:val="en-GB"/>
        </w:rPr>
        <w:t xml:space="preserve"> - </w:t>
      </w:r>
      <w:r w:rsidR="001039DA" w:rsidRPr="001039DA">
        <w:rPr>
          <w:lang w:val="en-GB"/>
        </w:rPr>
        <w:t>7.21 (m, 3H), 7.03</w:t>
      </w:r>
      <w:r w:rsidR="0065601A">
        <w:rPr>
          <w:lang w:val="en-GB"/>
        </w:rPr>
        <w:t xml:space="preserve"> - </w:t>
      </w:r>
      <w:r w:rsidR="001039DA" w:rsidRPr="001039DA">
        <w:rPr>
          <w:lang w:val="en-GB"/>
        </w:rPr>
        <w:t>6.89 (m, 2H), 6.48 (s, 1H), 3.98 (s, 3H), 3.83 (s, 3H).</w:t>
      </w:r>
    </w:p>
    <w:p w:rsidR="001039DA" w:rsidRPr="001039DA" w:rsidRDefault="001039DA" w:rsidP="001039DA">
      <w:pPr>
        <w:pStyle w:val="TAMainText"/>
        <w:rPr>
          <w:b/>
        </w:rPr>
      </w:pPr>
      <w:r w:rsidRPr="001039DA">
        <w:rPr>
          <w:b/>
          <w:i/>
        </w:rPr>
        <w:t>N</w:t>
      </w:r>
      <w:r w:rsidRPr="001039DA">
        <w:rPr>
          <w:b/>
        </w:rPr>
        <w:t>-(2,4-Dimethoxyphenyl)-5-(1-methyl-1</w:t>
      </w:r>
      <w:r w:rsidRPr="001039DA">
        <w:rPr>
          <w:b/>
          <w:i/>
        </w:rPr>
        <w:t>H</w:t>
      </w:r>
      <w:r w:rsidRPr="001039DA">
        <w:rPr>
          <w:b/>
        </w:rPr>
        <w:t>-py</w:t>
      </w:r>
      <w:r w:rsidR="00C33D8E">
        <w:rPr>
          <w:b/>
        </w:rPr>
        <w:t xml:space="preserve">razol-4-yl)isoquinolin-3-amine </w:t>
      </w:r>
      <w:r w:rsidRPr="001039DA">
        <w:rPr>
          <w:b/>
        </w:rPr>
        <w:t>15</w:t>
      </w:r>
      <w:r w:rsidR="00322D1D">
        <w:rPr>
          <w:b/>
        </w:rPr>
        <w:t>b</w:t>
      </w:r>
    </w:p>
    <w:p w:rsidR="001039DA" w:rsidRPr="001039DA" w:rsidRDefault="00322D1D" w:rsidP="001039DA">
      <w:pPr>
        <w:pStyle w:val="TAMainText"/>
        <w:rPr>
          <w:lang w:val="en-GB"/>
        </w:rPr>
      </w:pPr>
      <w:r>
        <w:rPr>
          <w:lang w:val="en-GB"/>
        </w:rPr>
        <w:t xml:space="preserve">A suspension of </w:t>
      </w:r>
      <w:r w:rsidR="00506EC0">
        <w:rPr>
          <w:lang w:val="en-GB"/>
        </w:rPr>
        <w:t>3-c</w:t>
      </w:r>
      <w:r w:rsidR="001039DA" w:rsidRPr="001039DA">
        <w:rPr>
          <w:lang w:val="en-GB"/>
        </w:rPr>
        <w:t>hloro-5-(1-methyl-1</w:t>
      </w:r>
      <w:r w:rsidR="001039DA" w:rsidRPr="001039DA">
        <w:rPr>
          <w:i/>
          <w:lang w:val="en-GB"/>
        </w:rPr>
        <w:t>H</w:t>
      </w:r>
      <w:r w:rsidR="001039DA" w:rsidRPr="001039DA">
        <w:rPr>
          <w:lang w:val="en-GB"/>
        </w:rPr>
        <w:t xml:space="preserve">-pyrazol-4-yl)isoquinoline </w:t>
      </w:r>
      <w:r w:rsidR="001039DA" w:rsidRPr="00BB423B">
        <w:rPr>
          <w:b/>
          <w:lang w:val="en-GB"/>
        </w:rPr>
        <w:t>11</w:t>
      </w:r>
      <w:r w:rsidR="001039DA" w:rsidRPr="001039DA">
        <w:rPr>
          <w:lang w:val="en-GB"/>
        </w:rPr>
        <w:t xml:space="preserve"> (55 mg, 0.23 mmol), 2,4-dimethoxyaniline </w:t>
      </w:r>
      <w:r w:rsidR="001039DA" w:rsidRPr="00BB423B">
        <w:rPr>
          <w:b/>
          <w:lang w:val="en-GB"/>
        </w:rPr>
        <w:t>13</w:t>
      </w:r>
      <w:r w:rsidR="001039DA" w:rsidRPr="001039DA">
        <w:rPr>
          <w:lang w:val="en-GB"/>
        </w:rPr>
        <w:t xml:space="preserve"> (45 mg, 0.29 mmol), </w:t>
      </w:r>
      <w:r w:rsidR="0065601A">
        <w:rPr>
          <w:lang w:val="en-GB"/>
        </w:rPr>
        <w:t>c</w:t>
      </w:r>
      <w:r w:rsidR="0016317B" w:rsidRPr="001039DA">
        <w:rPr>
          <w:lang w:val="en-GB"/>
        </w:rPr>
        <w:t>esium</w:t>
      </w:r>
      <w:r w:rsidR="001039DA" w:rsidRPr="001039DA">
        <w:rPr>
          <w:lang w:val="en-GB"/>
        </w:rPr>
        <w:t xml:space="preserve"> carbonate (257 mg, 0.7</w:t>
      </w:r>
      <w:r w:rsidR="0065601A">
        <w:rPr>
          <w:lang w:val="en-GB"/>
        </w:rPr>
        <w:t>8</w:t>
      </w:r>
      <w:r w:rsidR="001039DA" w:rsidRPr="001039DA">
        <w:rPr>
          <w:lang w:val="en-GB"/>
        </w:rPr>
        <w:t xml:space="preserve">9 mmol), </w:t>
      </w:r>
      <w:r w:rsidR="001039DA" w:rsidRPr="001039DA">
        <w:rPr>
          <w:i/>
          <w:iCs/>
          <w:vertAlign w:val="superscript"/>
          <w:lang w:val="en"/>
        </w:rPr>
        <w:t>t</w:t>
      </w:r>
      <w:r w:rsidR="001039DA" w:rsidRPr="001039DA">
        <w:rPr>
          <w:lang w:val="en"/>
        </w:rPr>
        <w:t>BuXPhos</w:t>
      </w:r>
      <w:r w:rsidR="001039DA" w:rsidRPr="001039DA">
        <w:rPr>
          <w:lang w:val="en-GB"/>
        </w:rPr>
        <w:t xml:space="preserve"> (38 mg, 0.09</w:t>
      </w:r>
      <w:r w:rsidR="0065601A">
        <w:rPr>
          <w:lang w:val="en-GB"/>
        </w:rPr>
        <w:t>0</w:t>
      </w:r>
      <w:r w:rsidR="001039DA" w:rsidRPr="001039DA">
        <w:rPr>
          <w:lang w:val="en-GB"/>
        </w:rPr>
        <w:t xml:space="preserve"> mmol), Pd</w:t>
      </w:r>
      <w:r w:rsidR="001039DA" w:rsidRPr="001039DA">
        <w:rPr>
          <w:vertAlign w:val="subscript"/>
          <w:lang w:val="en-GB"/>
        </w:rPr>
        <w:t>2</w:t>
      </w:r>
      <w:r w:rsidR="001039DA" w:rsidRPr="001039DA">
        <w:rPr>
          <w:lang w:val="en-GB"/>
        </w:rPr>
        <w:t>(dba)</w:t>
      </w:r>
      <w:r w:rsidR="001039DA" w:rsidRPr="001039DA">
        <w:rPr>
          <w:vertAlign w:val="subscript"/>
          <w:lang w:val="en-GB"/>
        </w:rPr>
        <w:t>3</w:t>
      </w:r>
      <w:r w:rsidR="001039DA" w:rsidRPr="001039DA">
        <w:rPr>
          <w:lang w:val="en-GB"/>
        </w:rPr>
        <w:t xml:space="preserve"> (21 mg, 0.023 mmol) and </w:t>
      </w:r>
      <w:r w:rsidR="001039DA" w:rsidRPr="001039DA">
        <w:rPr>
          <w:i/>
          <w:vertAlign w:val="superscript"/>
          <w:lang w:val="en-GB"/>
        </w:rPr>
        <w:t>t</w:t>
      </w:r>
      <w:r w:rsidR="001039DA" w:rsidRPr="001039DA">
        <w:rPr>
          <w:lang w:val="en-GB"/>
        </w:rPr>
        <w:t>BuOH (3% H</w:t>
      </w:r>
      <w:r w:rsidR="001039DA" w:rsidRPr="001039DA">
        <w:rPr>
          <w:vertAlign w:val="subscript"/>
          <w:lang w:val="en-GB"/>
        </w:rPr>
        <w:t>2</w:t>
      </w:r>
      <w:r w:rsidR="001039DA" w:rsidRPr="001039DA">
        <w:rPr>
          <w:lang w:val="en-GB"/>
        </w:rPr>
        <w:t>O) (1 mL) w</w:t>
      </w:r>
      <w:r>
        <w:rPr>
          <w:lang w:val="en-GB"/>
        </w:rPr>
        <w:t xml:space="preserve">as </w:t>
      </w:r>
      <w:r w:rsidR="00455C37">
        <w:rPr>
          <w:lang w:val="en-GB"/>
        </w:rPr>
        <w:t>heated to</w:t>
      </w:r>
      <w:r w:rsidR="001039DA" w:rsidRPr="001039DA">
        <w:rPr>
          <w:lang w:val="en-GB"/>
        </w:rPr>
        <w:t xml:space="preserve"> 80 °C under microwave irradiation for 1.5 h and then </w:t>
      </w:r>
      <w:r w:rsidR="00455C37">
        <w:rPr>
          <w:lang w:val="en-GB"/>
        </w:rPr>
        <w:t>to</w:t>
      </w:r>
      <w:r w:rsidR="001039DA" w:rsidRPr="001039DA">
        <w:rPr>
          <w:lang w:val="en-GB"/>
        </w:rPr>
        <w:t xml:space="preserve"> 100 °C for 1.5 h. The mixture was concentrated onto silica gel and purified by flash column chromatography (0 - 100% EtOAc in cyclohexane) to give the title compound (22 mg, 27%). </w:t>
      </w:r>
      <w:r w:rsidR="001039DA" w:rsidRPr="001039DA">
        <w:t>HRMS (ESI)</w:t>
      </w:r>
      <w:r w:rsidR="001039DA" w:rsidRPr="001039DA">
        <w:rPr>
          <w:b/>
        </w:rPr>
        <w:t xml:space="preserve"> </w:t>
      </w:r>
      <w:r w:rsidR="001039DA" w:rsidRPr="001039DA">
        <w:rPr>
          <w:i/>
        </w:rPr>
        <w:t>m/z</w:t>
      </w:r>
      <w:r w:rsidR="001039DA" w:rsidRPr="001039DA">
        <w:t xml:space="preserve"> calcd for</w:t>
      </w:r>
      <w:r w:rsidR="001039DA" w:rsidRPr="001039DA">
        <w:rPr>
          <w:b/>
        </w:rPr>
        <w:t xml:space="preserve"> </w:t>
      </w:r>
      <w:r w:rsidR="001039DA" w:rsidRPr="001039DA">
        <w:t>C</w:t>
      </w:r>
      <w:r w:rsidR="001039DA" w:rsidRPr="001039DA">
        <w:rPr>
          <w:vertAlign w:val="subscript"/>
        </w:rPr>
        <w:t>21</w:t>
      </w:r>
      <w:r w:rsidR="001039DA" w:rsidRPr="001039DA">
        <w:t>H</w:t>
      </w:r>
      <w:r w:rsidR="001039DA" w:rsidRPr="001039DA">
        <w:rPr>
          <w:vertAlign w:val="subscript"/>
        </w:rPr>
        <w:t>21</w:t>
      </w:r>
      <w:r w:rsidR="001039DA" w:rsidRPr="001039DA">
        <w:t>N</w:t>
      </w:r>
      <w:r w:rsidR="001039DA" w:rsidRPr="001039DA">
        <w:rPr>
          <w:vertAlign w:val="subscript"/>
        </w:rPr>
        <w:t>4</w:t>
      </w:r>
      <w:r w:rsidR="001039DA" w:rsidRPr="001039DA">
        <w:t>O</w:t>
      </w:r>
      <w:r w:rsidR="001039DA" w:rsidRPr="001039DA">
        <w:rPr>
          <w:vertAlign w:val="subscript"/>
        </w:rPr>
        <w:t xml:space="preserve">2 </w:t>
      </w:r>
      <w:r w:rsidR="001039DA" w:rsidRPr="001039DA">
        <w:t xml:space="preserve">(M+H) 361.1659, found 361.1661. </w:t>
      </w:r>
      <w:r w:rsidR="001039DA" w:rsidRPr="001039DA">
        <w:rPr>
          <w:vertAlign w:val="superscript"/>
          <w:lang w:val="en-GB"/>
        </w:rPr>
        <w:t>1</w:t>
      </w:r>
      <w:r w:rsidR="001039DA" w:rsidRPr="001039DA">
        <w:rPr>
          <w:lang w:val="en-GB"/>
        </w:rPr>
        <w:t>H NMR (500 MHz, CDCl</w:t>
      </w:r>
      <w:r w:rsidR="001039DA" w:rsidRPr="001039DA">
        <w:rPr>
          <w:vertAlign w:val="subscript"/>
          <w:lang w:val="en-GB"/>
        </w:rPr>
        <w:t>3</w:t>
      </w:r>
      <w:r w:rsidR="0065601A">
        <w:rPr>
          <w:lang w:val="en-GB"/>
        </w:rPr>
        <w:t xml:space="preserve">) δ 8.96 (s, 1H), 7.78 - </w:t>
      </w:r>
      <w:r w:rsidR="001039DA" w:rsidRPr="001039DA">
        <w:rPr>
          <w:lang w:val="en-GB"/>
        </w:rPr>
        <w:t xml:space="preserve">7.69 (m, 2H), 7.61 (d, </w:t>
      </w:r>
      <w:r w:rsidR="001039DA" w:rsidRPr="001039DA">
        <w:rPr>
          <w:i/>
          <w:iCs/>
          <w:lang w:val="en-GB"/>
        </w:rPr>
        <w:t>J</w:t>
      </w:r>
      <w:r w:rsidR="001039DA" w:rsidRPr="001039DA">
        <w:rPr>
          <w:lang w:val="en-GB"/>
        </w:rPr>
        <w:t xml:space="preserve"> = 8.6 Hz, 1H), 7.54 (s, 1H), 7.47 (dd, </w:t>
      </w:r>
      <w:r w:rsidR="001039DA" w:rsidRPr="001039DA">
        <w:rPr>
          <w:i/>
          <w:iCs/>
          <w:lang w:val="en-GB"/>
        </w:rPr>
        <w:t>J</w:t>
      </w:r>
      <w:r w:rsidR="001039DA" w:rsidRPr="001039DA">
        <w:rPr>
          <w:lang w:val="en-GB"/>
        </w:rPr>
        <w:t xml:space="preserve"> = 7.0, 1.0 Hz, 1H), 7.33</w:t>
      </w:r>
      <w:r w:rsidR="0065601A">
        <w:rPr>
          <w:lang w:val="en-GB"/>
        </w:rPr>
        <w:t xml:space="preserve"> - </w:t>
      </w:r>
      <w:r w:rsidR="001039DA" w:rsidRPr="001039DA">
        <w:rPr>
          <w:lang w:val="en-GB"/>
        </w:rPr>
        <w:t>7.23 (m</w:t>
      </w:r>
      <w:r w:rsidR="0065601A">
        <w:rPr>
          <w:lang w:val="en-GB"/>
        </w:rPr>
        <w:t xml:space="preserve">, 2H), 6.73 (s, 1H), 6.58 - </w:t>
      </w:r>
      <w:r w:rsidR="001039DA" w:rsidRPr="001039DA">
        <w:rPr>
          <w:lang w:val="en-GB"/>
        </w:rPr>
        <w:t>6.49 (m, 2H), 3.99 (s, 3H), 3.85 (s, 3H), 3.83 (s, 3H).</w:t>
      </w:r>
    </w:p>
    <w:p w:rsidR="001039DA" w:rsidRPr="001039DA" w:rsidRDefault="001039DA" w:rsidP="001039DA">
      <w:pPr>
        <w:pStyle w:val="TAMainText"/>
        <w:rPr>
          <w:b/>
          <w:lang w:val="en-GB"/>
        </w:rPr>
      </w:pPr>
      <w:r w:rsidRPr="001039DA">
        <w:rPr>
          <w:b/>
          <w:lang w:val="en-GB"/>
        </w:rPr>
        <w:t>Preparation of compound</w:t>
      </w:r>
      <w:r w:rsidR="00B23305">
        <w:rPr>
          <w:b/>
          <w:lang w:val="en-GB"/>
        </w:rPr>
        <w:t>s</w:t>
      </w:r>
      <w:r w:rsidRPr="001039DA">
        <w:rPr>
          <w:b/>
          <w:lang w:val="en-GB"/>
        </w:rPr>
        <w:t xml:space="preserve"> in Scheme 2 (Exemplified by the prepar</w:t>
      </w:r>
      <w:r w:rsidR="00C33D8E">
        <w:rPr>
          <w:b/>
          <w:lang w:val="en-GB"/>
        </w:rPr>
        <w:t>ation of compounds 24a</w:t>
      </w:r>
      <w:r w:rsidR="0083495A">
        <w:rPr>
          <w:b/>
          <w:lang w:val="en-GB"/>
        </w:rPr>
        <w:t xml:space="preserve">, </w:t>
      </w:r>
      <w:r w:rsidR="00C44594">
        <w:rPr>
          <w:b/>
          <w:lang w:val="en-GB"/>
        </w:rPr>
        <w:t>24d</w:t>
      </w:r>
      <w:r w:rsidR="0083495A" w:rsidRPr="0083495A">
        <w:rPr>
          <w:b/>
          <w:lang w:val="en-GB"/>
        </w:rPr>
        <w:t>,</w:t>
      </w:r>
      <w:r w:rsidR="0083495A">
        <w:rPr>
          <w:b/>
          <w:lang w:val="en-GB"/>
        </w:rPr>
        <w:t xml:space="preserve"> </w:t>
      </w:r>
      <w:r w:rsidR="00C33D8E">
        <w:rPr>
          <w:b/>
          <w:lang w:val="en-GB"/>
        </w:rPr>
        <w:t xml:space="preserve">28a and </w:t>
      </w:r>
      <w:r w:rsidRPr="001039DA">
        <w:rPr>
          <w:b/>
          <w:lang w:val="en-GB"/>
        </w:rPr>
        <w:t>28b).</w:t>
      </w:r>
    </w:p>
    <w:p w:rsidR="001039DA" w:rsidRPr="00D75B8E" w:rsidRDefault="001039DA" w:rsidP="00D75B8E">
      <w:pPr>
        <w:pStyle w:val="TAMainText"/>
        <w:rPr>
          <w:b/>
          <w:lang w:val="en-GB"/>
        </w:rPr>
      </w:pPr>
      <w:r w:rsidRPr="001039DA">
        <w:rPr>
          <w:b/>
          <w:lang w:val="en-GB"/>
        </w:rPr>
        <w:t>8-(1-Methyl-1</w:t>
      </w:r>
      <w:r w:rsidRPr="001039DA">
        <w:rPr>
          <w:b/>
          <w:i/>
          <w:lang w:val="en-GB"/>
        </w:rPr>
        <w:t>H</w:t>
      </w:r>
      <w:r w:rsidRPr="001039DA">
        <w:rPr>
          <w:b/>
          <w:lang w:val="en-GB"/>
        </w:rPr>
        <w:t>-pyrazol-4-yl)-2-(methylthio)pyrido[3,4-</w:t>
      </w:r>
      <w:r w:rsidRPr="001039DA">
        <w:rPr>
          <w:b/>
          <w:i/>
          <w:lang w:val="en-GB"/>
        </w:rPr>
        <w:t>d</w:t>
      </w:r>
      <w:r w:rsidR="00C33D8E">
        <w:rPr>
          <w:b/>
          <w:lang w:val="en-GB"/>
        </w:rPr>
        <w:t xml:space="preserve">]pyrimidine </w:t>
      </w:r>
      <w:r w:rsidR="00D75B8E">
        <w:rPr>
          <w:b/>
          <w:lang w:val="en-GB"/>
        </w:rPr>
        <w:t>17</w:t>
      </w:r>
    </w:p>
    <w:p w:rsidR="001039DA" w:rsidRPr="001039DA" w:rsidRDefault="001039DA" w:rsidP="001039DA">
      <w:pPr>
        <w:pStyle w:val="TAMainText"/>
        <w:rPr>
          <w:lang w:val="en-GB"/>
        </w:rPr>
      </w:pPr>
      <w:r w:rsidRPr="001039DA">
        <w:rPr>
          <w:lang w:val="en-GB"/>
        </w:rPr>
        <w:t>A solution of 8-chloro-2-(methylthio)pyrido[3,4-</w:t>
      </w:r>
      <w:r w:rsidRPr="001039DA">
        <w:rPr>
          <w:i/>
          <w:lang w:val="en-GB"/>
        </w:rPr>
        <w:t>d</w:t>
      </w:r>
      <w:r w:rsidRPr="001039DA">
        <w:rPr>
          <w:lang w:val="en-GB"/>
        </w:rPr>
        <w:t xml:space="preserve">]pyrimidine </w:t>
      </w:r>
      <w:r w:rsidRPr="00D75B8E">
        <w:rPr>
          <w:b/>
          <w:lang w:val="en-GB"/>
        </w:rPr>
        <w:t>16</w:t>
      </w:r>
      <w:r w:rsidR="00FB5E3B">
        <w:rPr>
          <w:lang w:val="en-GB"/>
        </w:rPr>
        <w:t xml:space="preserve"> (480 mg, 2.27</w:t>
      </w:r>
      <w:r w:rsidRPr="001039DA">
        <w:rPr>
          <w:lang w:val="en-GB"/>
        </w:rPr>
        <w:t xml:space="preserve"> mmol), (1-methyl-1</w:t>
      </w:r>
      <w:r w:rsidRPr="001039DA">
        <w:rPr>
          <w:i/>
          <w:lang w:val="en-GB"/>
        </w:rPr>
        <w:t>H</w:t>
      </w:r>
      <w:r w:rsidRPr="001039DA">
        <w:rPr>
          <w:lang w:val="en-GB"/>
        </w:rPr>
        <w:t>-pyrazol-4-yl)boronic acid pinacol ester (940 mg, 4.52 mmol) and Pd(dppf)Cl</w:t>
      </w:r>
      <w:r w:rsidRPr="001039DA">
        <w:rPr>
          <w:vertAlign w:val="subscript"/>
          <w:lang w:val="en-GB"/>
        </w:rPr>
        <w:t>2</w:t>
      </w:r>
      <w:r w:rsidR="00455C37" w:rsidRPr="00BA6A42">
        <w:rPr>
          <w:vertAlign w:val="superscript"/>
          <w:lang w:val="en-GB"/>
        </w:rPr>
        <w:t>.</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xml:space="preserve"> (100 mg, 0.122 mmol) in THF (15 mL) and sodium carbonate (2 M, 5 mL) </w:t>
      </w:r>
      <w:r w:rsidR="00BC1B06">
        <w:rPr>
          <w:lang w:val="en-GB"/>
        </w:rPr>
        <w:t>was</w:t>
      </w:r>
      <w:r w:rsidRPr="001039DA">
        <w:rPr>
          <w:lang w:val="en-GB"/>
        </w:rPr>
        <w:t xml:space="preserve"> heated to 65 °C for 18 h. The mixture was diluted with EtOAc and quenched with brine. The aqueous layer was extracted with EtOAc three times. The combined org</w:t>
      </w:r>
      <w:r w:rsidR="007C76D1">
        <w:rPr>
          <w:lang w:val="en-GB"/>
        </w:rPr>
        <w:t>anics were washed with water,</w:t>
      </w:r>
      <w:r w:rsidRPr="001039DA">
        <w:rPr>
          <w:lang w:val="en-GB"/>
        </w:rPr>
        <w:t xml:space="preserve"> brine, dried and concentrated</w:t>
      </w:r>
      <w:r w:rsidRPr="001039DA">
        <w:rPr>
          <w:i/>
          <w:lang w:val="en-GB"/>
        </w:rPr>
        <w:t xml:space="preserve"> in vacuo</w:t>
      </w:r>
      <w:r w:rsidRPr="001039DA">
        <w:rPr>
          <w:lang w:val="en-GB"/>
        </w:rPr>
        <w:t xml:space="preserve">.  The residue was purified by flash column chromatography (0 - 4% MeOH in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xml:space="preserve">) to give the title compound (658 mg, quant). </w:t>
      </w:r>
      <w:r w:rsidR="005C3A11" w:rsidRPr="001039DA">
        <w:rPr>
          <w:lang w:val="en-GB"/>
        </w:rPr>
        <w:t xml:space="preserve">HRMS (ESI) </w:t>
      </w:r>
      <w:r w:rsidR="005C3A11" w:rsidRPr="001039DA">
        <w:rPr>
          <w:i/>
          <w:lang w:val="en-GB"/>
        </w:rPr>
        <w:t>m/z</w:t>
      </w:r>
      <w:r w:rsidR="005C3A11" w:rsidRPr="001039DA">
        <w:rPr>
          <w:lang w:val="en-GB"/>
        </w:rPr>
        <w:t xml:space="preserve"> calcd for C</w:t>
      </w:r>
      <w:r w:rsidR="005C3A11" w:rsidRPr="005C3A11">
        <w:rPr>
          <w:vertAlign w:val="subscript"/>
          <w:lang w:val="en-GB"/>
        </w:rPr>
        <w:t>12</w:t>
      </w:r>
      <w:r w:rsidR="005C3A11" w:rsidRPr="001039DA">
        <w:rPr>
          <w:lang w:val="en-GB"/>
        </w:rPr>
        <w:t>H</w:t>
      </w:r>
      <w:r w:rsidR="005C3A11" w:rsidRPr="005C3A11">
        <w:rPr>
          <w:vertAlign w:val="subscript"/>
          <w:lang w:val="en-GB"/>
        </w:rPr>
        <w:t>12</w:t>
      </w:r>
      <w:r w:rsidR="005C3A11" w:rsidRPr="001039DA">
        <w:rPr>
          <w:lang w:val="en-GB"/>
        </w:rPr>
        <w:t>N</w:t>
      </w:r>
      <w:r w:rsidR="005C3A11" w:rsidRPr="005C3A11">
        <w:rPr>
          <w:vertAlign w:val="subscript"/>
          <w:lang w:val="en-GB"/>
        </w:rPr>
        <w:t>5</w:t>
      </w:r>
      <w:r w:rsidR="005C3A11">
        <w:rPr>
          <w:lang w:val="en-GB"/>
        </w:rPr>
        <w:t xml:space="preserve">S </w:t>
      </w:r>
      <w:r w:rsidR="005C3A11" w:rsidRPr="001039DA">
        <w:rPr>
          <w:lang w:val="en-GB"/>
        </w:rPr>
        <w:t xml:space="preserve">(M+H) </w:t>
      </w:r>
      <w:r w:rsidR="005C3A11">
        <w:rPr>
          <w:lang w:val="en-GB"/>
        </w:rPr>
        <w:t>258.0813</w:t>
      </w:r>
      <w:r w:rsidR="005C3A11" w:rsidRPr="001039DA">
        <w:rPr>
          <w:lang w:val="en-GB"/>
        </w:rPr>
        <w:t xml:space="preserve">, found </w:t>
      </w:r>
      <w:r w:rsidR="005C3A11">
        <w:rPr>
          <w:lang w:val="en-GB"/>
        </w:rPr>
        <w:t>258.0817</w:t>
      </w:r>
      <w:r w:rsidR="005C3A11" w:rsidRPr="001039DA">
        <w:rPr>
          <w:lang w:val="en-GB"/>
        </w:rPr>
        <w:t xml:space="preserve">. </w:t>
      </w:r>
      <w:r w:rsidRPr="001039DA">
        <w:rPr>
          <w:lang w:val="en-GB"/>
        </w:rPr>
        <w:t xml:space="preserve"> </w:t>
      </w:r>
      <w:r w:rsidRPr="001039DA">
        <w:rPr>
          <w:vertAlign w:val="superscript"/>
          <w:lang w:val="en-GB"/>
        </w:rPr>
        <w:t>1</w:t>
      </w:r>
      <w:r w:rsidRPr="001039DA">
        <w:rPr>
          <w:lang w:val="en-GB"/>
        </w:rPr>
        <w:t>H NMR (500 MHz, CDCl</w:t>
      </w:r>
      <w:r w:rsidRPr="001039DA">
        <w:rPr>
          <w:vertAlign w:val="subscript"/>
          <w:lang w:val="en-GB"/>
        </w:rPr>
        <w:t>3</w:t>
      </w:r>
      <w:r w:rsidRPr="001039DA">
        <w:rPr>
          <w:lang w:val="en-GB"/>
        </w:rPr>
        <w:t>) δ 9.22 (s, 1H), 8.67 (s, 1H), 8.63</w:t>
      </w:r>
      <w:r w:rsidR="0065601A">
        <w:rPr>
          <w:lang w:val="en-GB"/>
        </w:rPr>
        <w:t xml:space="preserve"> - </w:t>
      </w:r>
      <w:r w:rsidRPr="001039DA">
        <w:rPr>
          <w:lang w:val="en-GB"/>
        </w:rPr>
        <w:t xml:space="preserve">8.56 (m, 2H), 7.47 (d, </w:t>
      </w:r>
      <w:r w:rsidRPr="001039DA">
        <w:rPr>
          <w:i/>
          <w:iCs/>
          <w:lang w:val="en-GB"/>
        </w:rPr>
        <w:t>J</w:t>
      </w:r>
      <w:r w:rsidRPr="001039DA">
        <w:rPr>
          <w:lang w:val="en-GB"/>
        </w:rPr>
        <w:t xml:space="preserve"> = 5.3 Hz, 1H), 4.05 (s, 3H), 2.78 (s, 3H).</w:t>
      </w:r>
    </w:p>
    <w:p w:rsidR="001039DA" w:rsidRPr="001039DA" w:rsidRDefault="001039DA" w:rsidP="001039DA">
      <w:pPr>
        <w:pStyle w:val="TAMainText"/>
        <w:rPr>
          <w:b/>
          <w:lang w:val="en-GB"/>
        </w:rPr>
      </w:pPr>
      <w:r w:rsidRPr="001039DA">
        <w:rPr>
          <w:b/>
          <w:lang w:val="en-GB"/>
        </w:rPr>
        <w:t>8-(1-Methyl-1</w:t>
      </w:r>
      <w:r w:rsidRPr="001039DA">
        <w:rPr>
          <w:b/>
          <w:i/>
          <w:lang w:val="en-GB"/>
        </w:rPr>
        <w:t>H</w:t>
      </w:r>
      <w:r w:rsidRPr="001039DA">
        <w:rPr>
          <w:b/>
          <w:lang w:val="en-GB"/>
        </w:rPr>
        <w:t>-pyrazol-4-yl)-2-(methylsulfonyl)pyrido[3,4-</w:t>
      </w:r>
      <w:r w:rsidRPr="001039DA">
        <w:rPr>
          <w:b/>
          <w:i/>
          <w:lang w:val="en-GB"/>
        </w:rPr>
        <w:t>d</w:t>
      </w:r>
      <w:r w:rsidR="00C33D8E">
        <w:rPr>
          <w:b/>
          <w:lang w:val="en-GB"/>
        </w:rPr>
        <w:t xml:space="preserve">]pyrimidine </w:t>
      </w:r>
      <w:r w:rsidRPr="001039DA">
        <w:rPr>
          <w:b/>
          <w:lang w:val="en-GB"/>
        </w:rPr>
        <w:t>19</w:t>
      </w:r>
    </w:p>
    <w:p w:rsidR="001039DA" w:rsidRPr="001039DA" w:rsidRDefault="001039DA" w:rsidP="001039DA">
      <w:pPr>
        <w:pStyle w:val="TAMainText"/>
        <w:rPr>
          <w:lang w:val="en-GB"/>
        </w:rPr>
      </w:pPr>
      <w:r w:rsidRPr="001039DA">
        <w:rPr>
          <w:lang w:val="en-GB"/>
        </w:rPr>
        <w:t>A suspension of 8-(1-methyl-1</w:t>
      </w:r>
      <w:r w:rsidRPr="001039DA">
        <w:rPr>
          <w:i/>
          <w:lang w:val="en-GB"/>
        </w:rPr>
        <w:t>H</w:t>
      </w:r>
      <w:r w:rsidRPr="001039DA">
        <w:rPr>
          <w:lang w:val="en-GB"/>
        </w:rPr>
        <w:t>-pyrazol-4-yl)-2-(methylthio)pyrido[3,4-</w:t>
      </w:r>
      <w:r w:rsidRPr="001039DA">
        <w:rPr>
          <w:i/>
          <w:lang w:val="en-GB"/>
        </w:rPr>
        <w:t>d</w:t>
      </w:r>
      <w:r w:rsidRPr="001039DA">
        <w:rPr>
          <w:lang w:val="en-GB"/>
        </w:rPr>
        <w:t xml:space="preserve">]pyrimidine </w:t>
      </w:r>
      <w:r w:rsidRPr="00BB423B">
        <w:rPr>
          <w:b/>
          <w:lang w:val="en-GB"/>
        </w:rPr>
        <w:t>17</w:t>
      </w:r>
      <w:r w:rsidR="0065601A">
        <w:rPr>
          <w:lang w:val="en-GB"/>
        </w:rPr>
        <w:t xml:space="preserve"> (</w:t>
      </w:r>
      <w:r w:rsidRPr="001039DA">
        <w:rPr>
          <w:lang w:val="en-GB"/>
        </w:rPr>
        <w:t xml:space="preserve">584 </w:t>
      </w:r>
      <w:r w:rsidR="0065601A">
        <w:rPr>
          <w:lang w:val="en-GB"/>
        </w:rPr>
        <w:t>m</w:t>
      </w:r>
      <w:r w:rsidRPr="001039DA">
        <w:rPr>
          <w:lang w:val="en-GB"/>
        </w:rPr>
        <w:t xml:space="preserve">g, 2.27 mmol) in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xml:space="preserve"> (22 mL) was treated with </w:t>
      </w:r>
      <w:r w:rsidR="00DE49A6" w:rsidRPr="00DE49A6">
        <w:rPr>
          <w:i/>
          <w:lang w:val="en-GB"/>
        </w:rPr>
        <w:t>m</w:t>
      </w:r>
      <w:r w:rsidR="00DE49A6">
        <w:rPr>
          <w:lang w:val="en-GB"/>
        </w:rPr>
        <w:t>-CPBA</w:t>
      </w:r>
      <w:r w:rsidRPr="001039DA">
        <w:rPr>
          <w:lang w:val="en-GB"/>
        </w:rPr>
        <w:t xml:space="preserve"> (77% w/w, 1.12 g, 4.98 mmol) at 0 °C and then allowed to reach rt over 18 h. The mixture was quenched with water and extracted with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xml:space="preserve">. The combined organics were washed with water, dried and concentrated </w:t>
      </w:r>
      <w:r w:rsidRPr="001039DA">
        <w:rPr>
          <w:i/>
          <w:lang w:val="en-GB"/>
        </w:rPr>
        <w:t>in vacuo</w:t>
      </w:r>
      <w:r w:rsidRPr="001039DA">
        <w:rPr>
          <w:lang w:val="en-GB"/>
        </w:rPr>
        <w:t xml:space="preserve">. The residue was purified by flash column chromatography (0 - 100% EtOAc in cyclohexane) to give the title compound (408 mg, 62%). </w:t>
      </w:r>
      <w:r w:rsidR="00874D42" w:rsidRPr="001039DA">
        <w:rPr>
          <w:lang w:val="en-GB"/>
        </w:rPr>
        <w:t xml:space="preserve">HRMS (ESI) </w:t>
      </w:r>
      <w:r w:rsidR="00874D42" w:rsidRPr="001039DA">
        <w:rPr>
          <w:i/>
          <w:lang w:val="en-GB"/>
        </w:rPr>
        <w:t>m/z</w:t>
      </w:r>
      <w:r w:rsidR="00874D42" w:rsidRPr="001039DA">
        <w:rPr>
          <w:lang w:val="en-GB"/>
        </w:rPr>
        <w:t xml:space="preserve"> calcd for C</w:t>
      </w:r>
      <w:r w:rsidR="00874D42" w:rsidRPr="005C3A11">
        <w:rPr>
          <w:vertAlign w:val="subscript"/>
          <w:lang w:val="en-GB"/>
        </w:rPr>
        <w:t>12</w:t>
      </w:r>
      <w:r w:rsidR="00874D42" w:rsidRPr="001039DA">
        <w:rPr>
          <w:lang w:val="en-GB"/>
        </w:rPr>
        <w:t>H</w:t>
      </w:r>
      <w:r w:rsidR="00874D42" w:rsidRPr="005C3A11">
        <w:rPr>
          <w:vertAlign w:val="subscript"/>
          <w:lang w:val="en-GB"/>
        </w:rPr>
        <w:t>12</w:t>
      </w:r>
      <w:r w:rsidR="00874D42" w:rsidRPr="001039DA">
        <w:rPr>
          <w:lang w:val="en-GB"/>
        </w:rPr>
        <w:t>N</w:t>
      </w:r>
      <w:r w:rsidR="00874D42" w:rsidRPr="005C3A11">
        <w:rPr>
          <w:vertAlign w:val="subscript"/>
          <w:lang w:val="en-GB"/>
        </w:rPr>
        <w:t>5</w:t>
      </w:r>
      <w:r w:rsidR="00874D42" w:rsidRPr="00874D42">
        <w:rPr>
          <w:lang w:val="en-GB"/>
        </w:rPr>
        <w:t>O</w:t>
      </w:r>
      <w:r w:rsidR="00874D42">
        <w:rPr>
          <w:vertAlign w:val="subscript"/>
          <w:lang w:val="en-GB"/>
        </w:rPr>
        <w:t>2</w:t>
      </w:r>
      <w:r w:rsidR="00874D42">
        <w:rPr>
          <w:lang w:val="en-GB"/>
        </w:rPr>
        <w:t xml:space="preserve">S </w:t>
      </w:r>
      <w:r w:rsidR="00874D42" w:rsidRPr="001039DA">
        <w:rPr>
          <w:lang w:val="en-GB"/>
        </w:rPr>
        <w:t xml:space="preserve">(M+H) </w:t>
      </w:r>
      <w:r w:rsidR="00874D42">
        <w:rPr>
          <w:lang w:val="en-GB"/>
        </w:rPr>
        <w:t>290.0706</w:t>
      </w:r>
      <w:r w:rsidR="00874D42" w:rsidRPr="001039DA">
        <w:rPr>
          <w:lang w:val="en-GB"/>
        </w:rPr>
        <w:t xml:space="preserve">, found </w:t>
      </w:r>
      <w:r w:rsidR="00874D42">
        <w:rPr>
          <w:lang w:val="en-GB"/>
        </w:rPr>
        <w:t>290.072</w:t>
      </w:r>
      <w:r w:rsidR="000C2FAE">
        <w:rPr>
          <w:lang w:val="en-GB"/>
        </w:rPr>
        <w:t>2</w:t>
      </w:r>
      <w:r w:rsidR="00874D42" w:rsidRPr="001039DA">
        <w:rPr>
          <w:lang w:val="en-GB"/>
        </w:rPr>
        <w:t>.</w:t>
      </w:r>
      <w:r w:rsidR="00874D42">
        <w:rPr>
          <w:lang w:val="en-GB"/>
        </w:rPr>
        <w:t xml:space="preserve">  </w:t>
      </w:r>
      <w:r w:rsidRPr="001039DA">
        <w:rPr>
          <w:vertAlign w:val="superscript"/>
          <w:lang w:val="en-GB"/>
        </w:rPr>
        <w:t>1</w:t>
      </w:r>
      <w:r w:rsidRPr="001039DA">
        <w:rPr>
          <w:lang w:val="en-GB"/>
        </w:rPr>
        <w:t>H NMR (500 MHz, (CD</w:t>
      </w:r>
      <w:r w:rsidRPr="001039DA">
        <w:rPr>
          <w:vertAlign w:val="subscript"/>
          <w:lang w:val="en-GB"/>
        </w:rPr>
        <w:t>3</w:t>
      </w:r>
      <w:r w:rsidRPr="001039DA">
        <w:rPr>
          <w:lang w:val="en-GB"/>
        </w:rPr>
        <w:t>)</w:t>
      </w:r>
      <w:r w:rsidRPr="001039DA">
        <w:rPr>
          <w:vertAlign w:val="subscript"/>
          <w:lang w:val="en-GB"/>
        </w:rPr>
        <w:t>2</w:t>
      </w:r>
      <w:r w:rsidRPr="001039DA">
        <w:rPr>
          <w:lang w:val="en-GB"/>
        </w:rPr>
        <w:t xml:space="preserve">SO) δ 10.00 (s, 1H), 8.91 (d, </w:t>
      </w:r>
      <w:r w:rsidRPr="001039DA">
        <w:rPr>
          <w:i/>
          <w:iCs/>
          <w:lang w:val="en-GB"/>
        </w:rPr>
        <w:t>J</w:t>
      </w:r>
      <w:r w:rsidRPr="001039DA">
        <w:rPr>
          <w:lang w:val="en-GB"/>
        </w:rPr>
        <w:t xml:space="preserve"> = 5.4 Hz, 1H), 8.81 (s, 1H), 8.53 (s, 1H), 7.99 (d, </w:t>
      </w:r>
      <w:r w:rsidRPr="001039DA">
        <w:rPr>
          <w:i/>
          <w:iCs/>
          <w:lang w:val="en-GB"/>
        </w:rPr>
        <w:t>J</w:t>
      </w:r>
      <w:r w:rsidRPr="001039DA">
        <w:rPr>
          <w:lang w:val="en-GB"/>
        </w:rPr>
        <w:t xml:space="preserve"> = 5.4 Hz, 1H), 3.99 (s, 3H), 3.59 (s, 3H)</w:t>
      </w:r>
      <w:r w:rsidR="00D75B8E">
        <w:rPr>
          <w:lang w:val="en-GB"/>
        </w:rPr>
        <w:t>.</w:t>
      </w:r>
    </w:p>
    <w:p w:rsidR="001039DA" w:rsidRPr="001039DA" w:rsidRDefault="001039DA" w:rsidP="001039DA">
      <w:pPr>
        <w:pStyle w:val="TAMainText"/>
        <w:rPr>
          <w:b/>
          <w:lang w:val="en-GB"/>
        </w:rPr>
      </w:pPr>
      <w:r w:rsidRPr="001039DA">
        <w:rPr>
          <w:b/>
          <w:i/>
          <w:lang w:val="en-GB"/>
        </w:rPr>
        <w:t>N</w:t>
      </w:r>
      <w:r w:rsidRPr="001039DA">
        <w:rPr>
          <w:b/>
          <w:lang w:val="en-GB"/>
        </w:rPr>
        <w:t>-(4-Methoxyphenyl)-8-(1-methyl-1</w:t>
      </w:r>
      <w:r w:rsidRPr="001039DA">
        <w:rPr>
          <w:b/>
          <w:i/>
          <w:lang w:val="en-GB"/>
        </w:rPr>
        <w:t>H</w:t>
      </w:r>
      <w:r w:rsidRPr="001039DA">
        <w:rPr>
          <w:b/>
          <w:lang w:val="en-GB"/>
        </w:rPr>
        <w:t>-pyrazol-4-yl)pyrido[3,4-</w:t>
      </w:r>
      <w:r w:rsidRPr="001039DA">
        <w:rPr>
          <w:b/>
          <w:i/>
          <w:lang w:val="en-GB"/>
        </w:rPr>
        <w:t>d</w:t>
      </w:r>
      <w:r w:rsidR="00C33D8E">
        <w:rPr>
          <w:b/>
          <w:lang w:val="en-GB"/>
        </w:rPr>
        <w:t xml:space="preserve">]pyrimidin-2-amine </w:t>
      </w:r>
      <w:r w:rsidRPr="001039DA">
        <w:rPr>
          <w:b/>
          <w:lang w:val="en-GB"/>
        </w:rPr>
        <w:t>24</w:t>
      </w:r>
      <w:r w:rsidR="00BC1B06">
        <w:rPr>
          <w:b/>
          <w:lang w:val="en-GB"/>
        </w:rPr>
        <w:t>a</w:t>
      </w:r>
    </w:p>
    <w:p w:rsidR="001039DA" w:rsidRPr="001039DA" w:rsidRDefault="001039DA" w:rsidP="001039DA">
      <w:pPr>
        <w:pStyle w:val="TAMainText"/>
        <w:rPr>
          <w:lang w:val="en-GB"/>
        </w:rPr>
      </w:pPr>
      <w:r w:rsidRPr="001039DA">
        <w:rPr>
          <w:lang w:val="en-GB"/>
        </w:rPr>
        <w:t>To a solution of 8-(1-methyl-1</w:t>
      </w:r>
      <w:r w:rsidRPr="001039DA">
        <w:rPr>
          <w:i/>
          <w:lang w:val="en-GB"/>
        </w:rPr>
        <w:t>H</w:t>
      </w:r>
      <w:r w:rsidRPr="001039DA">
        <w:rPr>
          <w:lang w:val="en-GB"/>
        </w:rPr>
        <w:t>-pyrazol-4-yl)-2-(methylsulfonyl)pyrido[3,4-</w:t>
      </w:r>
      <w:r w:rsidRPr="001039DA">
        <w:rPr>
          <w:i/>
          <w:lang w:val="en-GB"/>
        </w:rPr>
        <w:t>d</w:t>
      </w:r>
      <w:r w:rsidRPr="001039DA">
        <w:rPr>
          <w:lang w:val="en-GB"/>
        </w:rPr>
        <w:t xml:space="preserve">]pyrimidine </w:t>
      </w:r>
      <w:r w:rsidRPr="00BB423B">
        <w:rPr>
          <w:b/>
          <w:lang w:val="en-GB"/>
        </w:rPr>
        <w:t>19</w:t>
      </w:r>
      <w:r w:rsidRPr="001039DA">
        <w:rPr>
          <w:lang w:val="en-GB"/>
        </w:rPr>
        <w:t xml:space="preserve"> (29 mg, 0.10 mmol) in DMSO (4 mL) was added </w:t>
      </w:r>
      <w:r w:rsidR="00455C37">
        <w:rPr>
          <w:lang w:val="en-GB"/>
        </w:rPr>
        <w:t>c</w:t>
      </w:r>
      <w:r w:rsidR="0016317B" w:rsidRPr="001039DA">
        <w:rPr>
          <w:lang w:val="en-GB"/>
        </w:rPr>
        <w:t>esium</w:t>
      </w:r>
      <w:r w:rsidRPr="001039DA">
        <w:rPr>
          <w:lang w:val="en-GB"/>
        </w:rPr>
        <w:t xml:space="preserve"> carbonate (59 mg, 0.18 mmol) and  </w:t>
      </w:r>
      <w:r w:rsidRPr="001039DA">
        <w:rPr>
          <w:i/>
          <w:lang w:val="en-GB"/>
        </w:rPr>
        <w:t>N</w:t>
      </w:r>
      <w:r w:rsidRPr="001039DA">
        <w:rPr>
          <w:lang w:val="en-GB"/>
        </w:rPr>
        <w:t xml:space="preserve">-(4-methoxyphenyl)formamide (15 mg, 0.10 mmol). The mixture was heated to 100 °C for 18 h. The mixture was diluted with EtOAc and water. The aqueous layer was re-extracted with EtOAc. The combined organics were washed with brine, dried and concentrated </w:t>
      </w:r>
      <w:r w:rsidRPr="001039DA">
        <w:rPr>
          <w:i/>
          <w:lang w:val="en-GB"/>
        </w:rPr>
        <w:t>in vacuo</w:t>
      </w:r>
      <w:r w:rsidRPr="001039DA">
        <w:rPr>
          <w:lang w:val="en-GB"/>
        </w:rPr>
        <w:t xml:space="preserve">. The residue was purified by flash column chromatography (0 - 10% MeOH in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xml:space="preserve">), followed by SCX-2 cartridge (MeOH </w:t>
      </w:r>
      <w:r w:rsidR="00836E80">
        <w:rPr>
          <w:lang w:val="en-GB"/>
        </w:rPr>
        <w:t>-</w:t>
      </w:r>
      <w:r w:rsidRPr="001039DA">
        <w:rPr>
          <w:lang w:val="en-GB"/>
        </w:rPr>
        <w:t xml:space="preserve"> 1</w:t>
      </w:r>
      <w:r w:rsidR="00836E80">
        <w:rPr>
          <w:lang w:val="en-GB"/>
        </w:rPr>
        <w:t xml:space="preserve"> </w:t>
      </w:r>
      <w:r w:rsidRPr="001039DA">
        <w:rPr>
          <w:lang w:val="en-GB"/>
        </w:rPr>
        <w:t>M NH</w:t>
      </w:r>
      <w:r w:rsidRPr="001039DA">
        <w:rPr>
          <w:vertAlign w:val="subscript"/>
          <w:lang w:val="en-GB"/>
        </w:rPr>
        <w:t>3</w:t>
      </w:r>
      <w:r w:rsidRPr="001039DA">
        <w:rPr>
          <w:lang w:val="en-GB"/>
        </w:rPr>
        <w:t xml:space="preserve"> in MeOH) to give the title compound (8 mg, 24%). HRMS (ESI) </w:t>
      </w:r>
      <w:r w:rsidRPr="001039DA">
        <w:rPr>
          <w:i/>
          <w:lang w:val="en-GB"/>
        </w:rPr>
        <w:t>m/z</w:t>
      </w:r>
      <w:r w:rsidRPr="001039DA">
        <w:rPr>
          <w:lang w:val="en-GB"/>
        </w:rPr>
        <w:t xml:space="preserve"> calcd C</w:t>
      </w:r>
      <w:r w:rsidRPr="001039DA">
        <w:rPr>
          <w:vertAlign w:val="subscript"/>
          <w:lang w:val="en-GB"/>
        </w:rPr>
        <w:t>18</w:t>
      </w:r>
      <w:r w:rsidRPr="001039DA">
        <w:rPr>
          <w:lang w:val="en-GB"/>
        </w:rPr>
        <w:t>H</w:t>
      </w:r>
      <w:r w:rsidRPr="001039DA">
        <w:rPr>
          <w:vertAlign w:val="subscript"/>
          <w:lang w:val="en-GB"/>
        </w:rPr>
        <w:t>16</w:t>
      </w:r>
      <w:r w:rsidRPr="001039DA">
        <w:rPr>
          <w:lang w:val="en-GB"/>
        </w:rPr>
        <w:t>N</w:t>
      </w:r>
      <w:r w:rsidRPr="001039DA">
        <w:rPr>
          <w:vertAlign w:val="subscript"/>
          <w:lang w:val="en-GB"/>
        </w:rPr>
        <w:t>6</w:t>
      </w:r>
      <w:r w:rsidRPr="001039DA">
        <w:rPr>
          <w:lang w:val="en-GB"/>
        </w:rPr>
        <w:t xml:space="preserve">O (M+H) 333.1464, found 333.1450. </w:t>
      </w:r>
      <w:r w:rsidRPr="001039DA">
        <w:rPr>
          <w:vertAlign w:val="superscript"/>
          <w:lang w:val="en-GB"/>
        </w:rPr>
        <w:t>1</w:t>
      </w:r>
      <w:r w:rsidRPr="001039DA">
        <w:rPr>
          <w:lang w:val="en-GB"/>
        </w:rPr>
        <w:t>H NMR (500 MHz, CD</w:t>
      </w:r>
      <w:r w:rsidRPr="001039DA">
        <w:rPr>
          <w:vertAlign w:val="subscript"/>
          <w:lang w:val="en-GB"/>
        </w:rPr>
        <w:t>3</w:t>
      </w:r>
      <w:r w:rsidRPr="001039DA">
        <w:rPr>
          <w:lang w:val="en-GB"/>
        </w:rPr>
        <w:t xml:space="preserve">OD) δ 9.24 (s, 1H), 8.38 (s, 1H), 8.29 (d, </w:t>
      </w:r>
      <w:r w:rsidRPr="001039DA">
        <w:rPr>
          <w:i/>
          <w:lang w:val="en-GB"/>
        </w:rPr>
        <w:t>J</w:t>
      </w:r>
      <w:r w:rsidR="00E13D5C">
        <w:rPr>
          <w:lang w:val="en-GB"/>
        </w:rPr>
        <w:t xml:space="preserve"> = 5.4 Hz, 1H), 7.63 – 7.59</w:t>
      </w:r>
      <w:r w:rsidRPr="001039DA">
        <w:rPr>
          <w:lang w:val="en-GB"/>
        </w:rPr>
        <w:t xml:space="preserve"> (</w:t>
      </w:r>
      <w:r w:rsidR="00E13D5C">
        <w:rPr>
          <w:lang w:val="en-GB"/>
        </w:rPr>
        <w:t>m</w:t>
      </w:r>
      <w:r w:rsidRPr="001039DA">
        <w:rPr>
          <w:lang w:val="en-GB"/>
        </w:rPr>
        <w:t xml:space="preserve">, </w:t>
      </w:r>
      <w:r w:rsidR="00E13D5C">
        <w:rPr>
          <w:lang w:val="en-GB"/>
        </w:rPr>
        <w:t>3</w:t>
      </w:r>
      <w:r w:rsidRPr="001039DA">
        <w:rPr>
          <w:lang w:val="en-GB"/>
        </w:rPr>
        <w:t xml:space="preserve">H), 7.54 (d, </w:t>
      </w:r>
      <w:r w:rsidRPr="001039DA">
        <w:rPr>
          <w:i/>
          <w:lang w:val="en-GB"/>
        </w:rPr>
        <w:t>J</w:t>
      </w:r>
      <w:r w:rsidRPr="001039DA">
        <w:rPr>
          <w:lang w:val="en-GB"/>
        </w:rPr>
        <w:t xml:space="preserve"> = 5.4 Hz, 1H), 7.05 (d, </w:t>
      </w:r>
      <w:r w:rsidRPr="001039DA">
        <w:rPr>
          <w:i/>
          <w:lang w:val="en-GB"/>
        </w:rPr>
        <w:t>J</w:t>
      </w:r>
      <w:r w:rsidR="00E13D5C">
        <w:rPr>
          <w:lang w:val="en-GB"/>
        </w:rPr>
        <w:t xml:space="preserve"> = 8.9 Hz, 2</w:t>
      </w:r>
      <w:r w:rsidRPr="001039DA">
        <w:rPr>
          <w:lang w:val="en-GB"/>
        </w:rPr>
        <w:t>H), 3.91 (s, 3H), 3.87 (s, 3H).</w:t>
      </w:r>
    </w:p>
    <w:p w:rsidR="007C5F11" w:rsidRDefault="001039DA" w:rsidP="007C5F11">
      <w:pPr>
        <w:pStyle w:val="TAMainText"/>
        <w:rPr>
          <w:lang w:val="en-GB"/>
        </w:rPr>
      </w:pPr>
      <w:r w:rsidRPr="001039DA">
        <w:rPr>
          <w:b/>
          <w:lang w:val="en-GB"/>
        </w:rPr>
        <w:t>8-Cyclopropyl-2-(methylthio)pyrido[3,4-</w:t>
      </w:r>
      <w:r w:rsidRPr="001039DA">
        <w:rPr>
          <w:b/>
          <w:i/>
          <w:lang w:val="en-GB"/>
        </w:rPr>
        <w:t>d</w:t>
      </w:r>
      <w:r w:rsidR="00C33D8E">
        <w:rPr>
          <w:b/>
          <w:lang w:val="en-GB"/>
        </w:rPr>
        <w:t xml:space="preserve">]pyrimidine </w:t>
      </w:r>
      <w:r w:rsidRPr="001039DA">
        <w:rPr>
          <w:b/>
          <w:lang w:val="en-GB"/>
        </w:rPr>
        <w:t>18</w:t>
      </w:r>
    </w:p>
    <w:p w:rsidR="00D75B8E" w:rsidRDefault="001039DA" w:rsidP="007C5F11">
      <w:pPr>
        <w:pStyle w:val="TAMainText"/>
        <w:rPr>
          <w:lang w:val="en-GB"/>
        </w:rPr>
      </w:pPr>
      <w:r w:rsidRPr="001039DA">
        <w:rPr>
          <w:lang w:val="en-GB"/>
        </w:rPr>
        <w:t>A solution of 8-chloro-2-(methylthio)pyrido[3,4-</w:t>
      </w:r>
      <w:r w:rsidRPr="001039DA">
        <w:rPr>
          <w:i/>
          <w:lang w:val="en-GB"/>
        </w:rPr>
        <w:t>d</w:t>
      </w:r>
      <w:r w:rsidRPr="001039DA">
        <w:rPr>
          <w:lang w:val="en-GB"/>
        </w:rPr>
        <w:t xml:space="preserve">]pyrimidine </w:t>
      </w:r>
      <w:r w:rsidRPr="00BB423B">
        <w:rPr>
          <w:b/>
          <w:lang w:val="en-GB"/>
        </w:rPr>
        <w:t>16</w:t>
      </w:r>
      <w:r w:rsidRPr="001039DA">
        <w:rPr>
          <w:lang w:val="en-GB"/>
        </w:rPr>
        <w:t xml:space="preserve"> (20 mg, 0.094 mmol), cyclo</w:t>
      </w:r>
      <w:r w:rsidR="0065601A">
        <w:rPr>
          <w:lang w:val="en-GB"/>
        </w:rPr>
        <w:t>propyl boronic acid (11 mg, 0.13</w:t>
      </w:r>
      <w:r w:rsidRPr="001039DA">
        <w:rPr>
          <w:lang w:val="en-GB"/>
        </w:rPr>
        <w:t xml:space="preserve"> mmol), PCy</w:t>
      </w:r>
      <w:r w:rsidRPr="001039DA">
        <w:rPr>
          <w:vertAlign w:val="subscript"/>
          <w:lang w:val="en-GB"/>
        </w:rPr>
        <w:t>3</w:t>
      </w:r>
      <w:r w:rsidR="0065601A">
        <w:rPr>
          <w:lang w:val="en-GB"/>
        </w:rPr>
        <w:t xml:space="preserve"> (3 mg, 11</w:t>
      </w:r>
      <w:r w:rsidRPr="001039DA">
        <w:rPr>
          <w:lang w:val="en-GB"/>
        </w:rPr>
        <w:t xml:space="preserve"> µmol), K</w:t>
      </w:r>
      <w:r w:rsidRPr="001039DA">
        <w:rPr>
          <w:vertAlign w:val="subscript"/>
          <w:lang w:val="en-GB"/>
        </w:rPr>
        <w:t>3</w:t>
      </w:r>
      <w:r w:rsidRPr="001039DA">
        <w:rPr>
          <w:lang w:val="en-GB"/>
        </w:rPr>
        <w:t>PO</w:t>
      </w:r>
      <w:r w:rsidRPr="001039DA">
        <w:rPr>
          <w:vertAlign w:val="subscript"/>
          <w:lang w:val="en-GB"/>
        </w:rPr>
        <w:t>4</w:t>
      </w:r>
      <w:r w:rsidRPr="001039DA">
        <w:rPr>
          <w:lang w:val="en-GB"/>
        </w:rPr>
        <w:t xml:space="preserve"> (70 mg, 0.32 mmol) and Pd(OAc)</w:t>
      </w:r>
      <w:r w:rsidRPr="001039DA">
        <w:rPr>
          <w:vertAlign w:val="subscript"/>
          <w:lang w:val="en-GB"/>
        </w:rPr>
        <w:t>2</w:t>
      </w:r>
      <w:r w:rsidRPr="001039DA">
        <w:rPr>
          <w:lang w:val="en-GB"/>
        </w:rPr>
        <w:t xml:space="preserve"> (1</w:t>
      </w:r>
      <w:r w:rsidR="0065601A">
        <w:rPr>
          <w:lang w:val="en-GB"/>
        </w:rPr>
        <w:t>.0 mg, 4.</w:t>
      </w:r>
      <w:r w:rsidRPr="001039DA">
        <w:rPr>
          <w:lang w:val="en-GB"/>
        </w:rPr>
        <w:t>5 µmol) was dissolved in toluene/water (6:1</w:t>
      </w:r>
      <w:r w:rsidR="00FB5E3B">
        <w:rPr>
          <w:lang w:val="en-GB"/>
        </w:rPr>
        <w:t>,</w:t>
      </w:r>
      <w:r w:rsidRPr="001039DA">
        <w:rPr>
          <w:lang w:val="en-GB"/>
        </w:rPr>
        <w:t xml:space="preserve"> 1 mL) and heated to 95 °C for 18 h. The mixture was diluted with EtOAc and quenched with brine. The aqueous layer was extracted with EtOAc three times. The combined orga</w:t>
      </w:r>
      <w:r w:rsidR="007C76D1">
        <w:rPr>
          <w:lang w:val="en-GB"/>
        </w:rPr>
        <w:t xml:space="preserve">nics were washed with water, </w:t>
      </w:r>
      <w:r w:rsidRPr="001039DA">
        <w:rPr>
          <w:lang w:val="en-GB"/>
        </w:rPr>
        <w:t>brine, dried and concentrated</w:t>
      </w:r>
      <w:r w:rsidRPr="001039DA">
        <w:rPr>
          <w:i/>
          <w:lang w:val="en-GB"/>
        </w:rPr>
        <w:t xml:space="preserve"> in vacuo</w:t>
      </w:r>
      <w:r w:rsidRPr="001039DA">
        <w:rPr>
          <w:lang w:val="en-GB"/>
        </w:rPr>
        <w:t xml:space="preserve">. The residue was purified by flash column chromatography (0 - 20% EtOAc in cyclohexane) to give the title compound (13 mg, 62%). </w:t>
      </w:r>
      <w:r w:rsidR="006A5B3C" w:rsidRPr="006A5B3C">
        <w:rPr>
          <w:lang w:val="en-GB"/>
        </w:rPr>
        <w:t xml:space="preserve">HRMS (ESI) </w:t>
      </w:r>
      <w:r w:rsidR="006A5B3C" w:rsidRPr="006A5B3C">
        <w:rPr>
          <w:i/>
          <w:lang w:val="en-GB"/>
        </w:rPr>
        <w:t>m/z</w:t>
      </w:r>
      <w:r w:rsidR="006A5B3C" w:rsidRPr="006A5B3C">
        <w:rPr>
          <w:lang w:val="en-GB"/>
        </w:rPr>
        <w:t xml:space="preserve"> calcd C</w:t>
      </w:r>
      <w:r w:rsidR="006A5B3C" w:rsidRPr="006A5B3C">
        <w:rPr>
          <w:vertAlign w:val="subscript"/>
          <w:lang w:val="en-GB"/>
        </w:rPr>
        <w:t>11</w:t>
      </w:r>
      <w:r w:rsidR="006A5B3C" w:rsidRPr="006A5B3C">
        <w:rPr>
          <w:lang w:val="en-GB"/>
        </w:rPr>
        <w:t>H</w:t>
      </w:r>
      <w:r w:rsidR="006A5B3C" w:rsidRPr="006A5B3C">
        <w:rPr>
          <w:vertAlign w:val="subscript"/>
          <w:lang w:val="en-GB"/>
        </w:rPr>
        <w:t>12</w:t>
      </w:r>
      <w:r w:rsidR="006A5B3C" w:rsidRPr="006A5B3C">
        <w:rPr>
          <w:lang w:val="en-GB"/>
        </w:rPr>
        <w:t>N</w:t>
      </w:r>
      <w:r w:rsidR="006A5B3C" w:rsidRPr="006A5B3C">
        <w:rPr>
          <w:vertAlign w:val="subscript"/>
          <w:lang w:val="en-GB"/>
        </w:rPr>
        <w:t>3</w:t>
      </w:r>
      <w:r w:rsidR="006A5B3C" w:rsidRPr="006A5B3C">
        <w:rPr>
          <w:lang w:val="en-GB"/>
        </w:rPr>
        <w:t>S (M+H) 218.0746, found 218.0751.</w:t>
      </w:r>
      <w:r w:rsidR="006A5B3C">
        <w:rPr>
          <w:lang w:val="en-GB"/>
        </w:rPr>
        <w:t xml:space="preserve"> </w:t>
      </w:r>
      <w:r w:rsidRPr="001039DA">
        <w:rPr>
          <w:vertAlign w:val="superscript"/>
          <w:lang w:val="en-GB"/>
        </w:rPr>
        <w:t>1</w:t>
      </w:r>
      <w:r w:rsidRPr="001039DA">
        <w:rPr>
          <w:lang w:val="en-GB"/>
        </w:rPr>
        <w:t>H NMR (500 MHz, CDCl</w:t>
      </w:r>
      <w:r w:rsidRPr="001039DA">
        <w:rPr>
          <w:vertAlign w:val="subscript"/>
          <w:lang w:val="en-GB"/>
        </w:rPr>
        <w:t>3</w:t>
      </w:r>
      <w:r w:rsidRPr="001039DA">
        <w:rPr>
          <w:lang w:val="en-GB"/>
        </w:rPr>
        <w:t xml:space="preserve">) δ 9.18 (s, 1H), 8.46 (d, </w:t>
      </w:r>
      <w:r w:rsidRPr="001039DA">
        <w:rPr>
          <w:i/>
          <w:iCs/>
          <w:lang w:val="en-GB"/>
        </w:rPr>
        <w:t>J</w:t>
      </w:r>
      <w:r w:rsidRPr="001039DA">
        <w:rPr>
          <w:lang w:val="en-GB"/>
        </w:rPr>
        <w:t xml:space="preserve"> = 5.4 Hz, 1H), 7.37 (d, </w:t>
      </w:r>
      <w:r w:rsidRPr="001039DA">
        <w:rPr>
          <w:i/>
          <w:iCs/>
          <w:lang w:val="en-GB"/>
        </w:rPr>
        <w:t>J</w:t>
      </w:r>
      <w:r w:rsidRPr="001039DA">
        <w:rPr>
          <w:lang w:val="en-GB"/>
        </w:rPr>
        <w:t xml:space="preserve"> = 5.5 Hz, 1H), 3.46 (tt, </w:t>
      </w:r>
      <w:r w:rsidRPr="001039DA">
        <w:rPr>
          <w:i/>
          <w:iCs/>
          <w:lang w:val="en-GB"/>
        </w:rPr>
        <w:t>J</w:t>
      </w:r>
      <w:r w:rsidRPr="001039DA">
        <w:rPr>
          <w:lang w:val="en-GB"/>
        </w:rPr>
        <w:t xml:space="preserve"> = 8.2, 4.8 Hz, 1H), 2.74 (s, 3H), 1.34</w:t>
      </w:r>
      <w:r w:rsidR="0065601A">
        <w:rPr>
          <w:lang w:val="en-GB"/>
        </w:rPr>
        <w:t xml:space="preserve"> - </w:t>
      </w:r>
      <w:r w:rsidRPr="001039DA">
        <w:rPr>
          <w:lang w:val="en-GB"/>
        </w:rPr>
        <w:t>1.27 (m, 2H), 1.25</w:t>
      </w:r>
      <w:r w:rsidR="0065601A">
        <w:rPr>
          <w:lang w:val="en-GB"/>
        </w:rPr>
        <w:t xml:space="preserve"> - </w:t>
      </w:r>
      <w:r w:rsidRPr="001039DA">
        <w:rPr>
          <w:lang w:val="en-GB"/>
        </w:rPr>
        <w:t>1.17 (m, 2H).</w:t>
      </w:r>
    </w:p>
    <w:p w:rsidR="001039DA" w:rsidRPr="001039DA" w:rsidRDefault="001039DA" w:rsidP="001039DA">
      <w:pPr>
        <w:pStyle w:val="TAMainText"/>
        <w:rPr>
          <w:b/>
          <w:lang w:val="en-GB"/>
        </w:rPr>
      </w:pPr>
      <w:r w:rsidRPr="001039DA">
        <w:rPr>
          <w:b/>
          <w:lang w:val="en-GB"/>
        </w:rPr>
        <w:t>8-Cyclopropyl-2-(methylsulfonyl)pyrido[3,4-</w:t>
      </w:r>
      <w:r w:rsidRPr="001039DA">
        <w:rPr>
          <w:b/>
          <w:i/>
          <w:lang w:val="en-GB"/>
        </w:rPr>
        <w:t>d</w:t>
      </w:r>
      <w:r w:rsidR="00C33D8E">
        <w:rPr>
          <w:b/>
          <w:lang w:val="en-GB"/>
        </w:rPr>
        <w:t xml:space="preserve">]pyrimidine </w:t>
      </w:r>
      <w:r w:rsidRPr="001039DA">
        <w:rPr>
          <w:b/>
          <w:lang w:val="en-GB"/>
        </w:rPr>
        <w:t>20</w:t>
      </w:r>
    </w:p>
    <w:p w:rsidR="001039DA" w:rsidRPr="001039DA" w:rsidRDefault="001039DA" w:rsidP="001039DA">
      <w:pPr>
        <w:pStyle w:val="TAMainText"/>
        <w:rPr>
          <w:lang w:val="en-GB"/>
        </w:rPr>
      </w:pPr>
      <w:r w:rsidRPr="001039DA">
        <w:rPr>
          <w:lang w:val="en-GB"/>
        </w:rPr>
        <w:t>A suspension of 8-cyclopropyl-2-(methylthio)pyrido[3,4-</w:t>
      </w:r>
      <w:r w:rsidRPr="001039DA">
        <w:rPr>
          <w:i/>
          <w:lang w:val="en-GB"/>
        </w:rPr>
        <w:t>d</w:t>
      </w:r>
      <w:r w:rsidRPr="001039DA">
        <w:rPr>
          <w:lang w:val="en-GB"/>
        </w:rPr>
        <w:t xml:space="preserve">]pyrimidine </w:t>
      </w:r>
      <w:r w:rsidRPr="00BB423B">
        <w:rPr>
          <w:b/>
          <w:lang w:val="en-GB"/>
        </w:rPr>
        <w:t>18</w:t>
      </w:r>
      <w:r w:rsidRPr="001039DA">
        <w:rPr>
          <w:lang w:val="en-GB"/>
        </w:rPr>
        <w:t xml:space="preserve"> (127 mg, 0.584 mmol) in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xml:space="preserve"> (5 mL) was treated with </w:t>
      </w:r>
      <w:r w:rsidR="00DE49A6" w:rsidRPr="00DE49A6">
        <w:rPr>
          <w:i/>
          <w:lang w:val="en-GB"/>
        </w:rPr>
        <w:t>m</w:t>
      </w:r>
      <w:r w:rsidR="00DE49A6">
        <w:rPr>
          <w:lang w:val="en-GB"/>
        </w:rPr>
        <w:t>-CPBA</w:t>
      </w:r>
      <w:r w:rsidRPr="001039DA">
        <w:rPr>
          <w:lang w:val="en-GB"/>
        </w:rPr>
        <w:t xml:space="preserve"> (77% w/w, 290 mg, 1.29 mmol) at 0 </w:t>
      </w:r>
      <w:r w:rsidRPr="001039DA">
        <w:rPr>
          <w:lang w:val="en-GB"/>
        </w:rPr>
        <w:sym w:font="Symbol" w:char="F0B0"/>
      </w:r>
      <w:r w:rsidRPr="001039DA">
        <w:rPr>
          <w:lang w:val="en-GB"/>
        </w:rPr>
        <w:t xml:space="preserve">C and then allowed to reach rt over 18 h. The mixture was quenched with water and extracted with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xml:space="preserve">. The combined organics were washed with water, dried and concentrated onto silica. The residue was purified by flash column chromatography (0 - 70% EtOAc in cyclohexane) to give the title compound (128 mg, 88%). </w:t>
      </w:r>
      <w:r w:rsidR="006A5B3C" w:rsidRPr="006A5B3C">
        <w:rPr>
          <w:lang w:val="en-GB"/>
        </w:rPr>
        <w:t xml:space="preserve">HRMS (ESI) </w:t>
      </w:r>
      <w:r w:rsidR="006A5B3C" w:rsidRPr="006A5B3C">
        <w:rPr>
          <w:i/>
          <w:lang w:val="en-GB"/>
        </w:rPr>
        <w:t>m/z</w:t>
      </w:r>
      <w:r w:rsidR="006A5B3C" w:rsidRPr="006A5B3C">
        <w:rPr>
          <w:lang w:val="en-GB"/>
        </w:rPr>
        <w:t xml:space="preserve"> calcd C</w:t>
      </w:r>
      <w:r w:rsidR="006A5B3C" w:rsidRPr="006A5B3C">
        <w:rPr>
          <w:vertAlign w:val="subscript"/>
          <w:lang w:val="en-GB"/>
        </w:rPr>
        <w:t>11</w:t>
      </w:r>
      <w:r w:rsidR="006A5B3C" w:rsidRPr="006A5B3C">
        <w:rPr>
          <w:lang w:val="en-GB"/>
        </w:rPr>
        <w:t>H</w:t>
      </w:r>
      <w:r w:rsidR="006A5B3C" w:rsidRPr="006A5B3C">
        <w:rPr>
          <w:vertAlign w:val="subscript"/>
          <w:lang w:val="en-GB"/>
        </w:rPr>
        <w:t>12</w:t>
      </w:r>
      <w:r w:rsidR="006A5B3C" w:rsidRPr="006A5B3C">
        <w:rPr>
          <w:lang w:val="en-GB"/>
        </w:rPr>
        <w:t>N</w:t>
      </w:r>
      <w:r w:rsidR="006A5B3C" w:rsidRPr="006A5B3C">
        <w:rPr>
          <w:vertAlign w:val="subscript"/>
          <w:lang w:val="en-GB"/>
        </w:rPr>
        <w:t>3</w:t>
      </w:r>
      <w:r w:rsidR="006A5B3C" w:rsidRPr="006A5B3C">
        <w:rPr>
          <w:lang w:val="en-GB"/>
        </w:rPr>
        <w:t>O</w:t>
      </w:r>
      <w:r w:rsidR="006A5B3C" w:rsidRPr="006A5B3C">
        <w:rPr>
          <w:vertAlign w:val="subscript"/>
          <w:lang w:val="en-GB"/>
        </w:rPr>
        <w:t>2</w:t>
      </w:r>
      <w:r w:rsidR="006A5B3C" w:rsidRPr="006A5B3C">
        <w:rPr>
          <w:lang w:val="en-GB"/>
        </w:rPr>
        <w:t>S (M+H) 250.0645, found 250.0648.</w:t>
      </w:r>
      <w:r w:rsidR="006A5B3C">
        <w:rPr>
          <w:lang w:val="en-GB"/>
        </w:rPr>
        <w:t xml:space="preserve"> </w:t>
      </w:r>
      <w:r w:rsidRPr="001039DA">
        <w:rPr>
          <w:vertAlign w:val="superscript"/>
          <w:lang w:val="en-GB"/>
        </w:rPr>
        <w:t>1</w:t>
      </w:r>
      <w:r w:rsidRPr="001039DA">
        <w:rPr>
          <w:lang w:val="en-GB"/>
        </w:rPr>
        <w:t>H NMR (500 MHz, (CD</w:t>
      </w:r>
      <w:r w:rsidRPr="001039DA">
        <w:rPr>
          <w:vertAlign w:val="subscript"/>
          <w:lang w:val="en-GB"/>
        </w:rPr>
        <w:t>3</w:t>
      </w:r>
      <w:r w:rsidRPr="001039DA">
        <w:rPr>
          <w:lang w:val="en-GB"/>
        </w:rPr>
        <w:t>)</w:t>
      </w:r>
      <w:r w:rsidRPr="001039DA">
        <w:rPr>
          <w:vertAlign w:val="subscript"/>
          <w:lang w:val="en-GB"/>
        </w:rPr>
        <w:t>2</w:t>
      </w:r>
      <w:r w:rsidRPr="001039DA">
        <w:rPr>
          <w:lang w:val="en-GB"/>
        </w:rPr>
        <w:t xml:space="preserve">SO) δ 9.99 (s, 1H), 8.79 (d, </w:t>
      </w:r>
      <w:r w:rsidRPr="001039DA">
        <w:rPr>
          <w:i/>
          <w:iCs/>
          <w:lang w:val="en-GB"/>
        </w:rPr>
        <w:t>J</w:t>
      </w:r>
      <w:r w:rsidRPr="001039DA">
        <w:rPr>
          <w:lang w:val="en-GB"/>
        </w:rPr>
        <w:t xml:space="preserve"> = 5.5 Hz, 1H), 7.94 (d, </w:t>
      </w:r>
      <w:r w:rsidRPr="001039DA">
        <w:rPr>
          <w:i/>
          <w:iCs/>
          <w:lang w:val="en-GB"/>
        </w:rPr>
        <w:t>J</w:t>
      </w:r>
      <w:r w:rsidRPr="001039DA">
        <w:rPr>
          <w:lang w:val="en-GB"/>
        </w:rPr>
        <w:t xml:space="preserve"> = 5.5 Hz, 1H), 3.56 (s, 3H), 3.4</w:t>
      </w:r>
      <w:r w:rsidR="00455C37">
        <w:rPr>
          <w:lang w:val="en-GB"/>
        </w:rPr>
        <w:t>4</w:t>
      </w:r>
      <w:r w:rsidRPr="001039DA">
        <w:rPr>
          <w:lang w:val="en-GB"/>
        </w:rPr>
        <w:t xml:space="preserve"> (m, 1H), 1.30</w:t>
      </w:r>
      <w:r w:rsidR="0065601A">
        <w:rPr>
          <w:lang w:val="en-GB"/>
        </w:rPr>
        <w:t xml:space="preserve"> - </w:t>
      </w:r>
      <w:r w:rsidRPr="001039DA">
        <w:rPr>
          <w:lang w:val="en-GB"/>
        </w:rPr>
        <w:t>1.25 (m, 2H), 1.24</w:t>
      </w:r>
      <w:r w:rsidR="0065601A">
        <w:rPr>
          <w:lang w:val="en-GB"/>
        </w:rPr>
        <w:t xml:space="preserve"> - </w:t>
      </w:r>
      <w:r w:rsidRPr="001039DA">
        <w:rPr>
          <w:lang w:val="en-GB"/>
        </w:rPr>
        <w:t>1.20 (m, 2H).</w:t>
      </w:r>
    </w:p>
    <w:p w:rsidR="001039DA" w:rsidRDefault="001039DA" w:rsidP="001039DA">
      <w:pPr>
        <w:pStyle w:val="TAMainText"/>
        <w:rPr>
          <w:b/>
          <w:lang w:val="en-GB"/>
        </w:rPr>
      </w:pPr>
      <w:r w:rsidRPr="001039DA">
        <w:rPr>
          <w:b/>
          <w:lang w:val="en-GB"/>
        </w:rPr>
        <w:t>8-Cyclopropyl-</w:t>
      </w:r>
      <w:r w:rsidRPr="001039DA">
        <w:rPr>
          <w:b/>
          <w:i/>
          <w:lang w:val="en-GB"/>
        </w:rPr>
        <w:t>N</w:t>
      </w:r>
      <w:r w:rsidRPr="001039DA">
        <w:rPr>
          <w:b/>
          <w:lang w:val="en-GB"/>
        </w:rPr>
        <w:t>-(2-methoxy-4-(1-methyl-1</w:t>
      </w:r>
      <w:r w:rsidRPr="001039DA">
        <w:rPr>
          <w:b/>
          <w:i/>
          <w:lang w:val="en-GB"/>
        </w:rPr>
        <w:t>H</w:t>
      </w:r>
      <w:r w:rsidRPr="001039DA">
        <w:rPr>
          <w:b/>
          <w:lang w:val="en-GB"/>
        </w:rPr>
        <w:t>-pyrazol-4-yl)phenyl)pyrido[3,4-</w:t>
      </w:r>
      <w:r w:rsidRPr="001039DA">
        <w:rPr>
          <w:b/>
          <w:i/>
          <w:lang w:val="en-GB"/>
        </w:rPr>
        <w:t>d</w:t>
      </w:r>
      <w:r w:rsidR="00C33D8E">
        <w:rPr>
          <w:b/>
          <w:lang w:val="en-GB"/>
        </w:rPr>
        <w:t xml:space="preserve">]pyrimidin-2-amine </w:t>
      </w:r>
      <w:r w:rsidRPr="001039DA">
        <w:rPr>
          <w:b/>
          <w:lang w:val="en-GB"/>
        </w:rPr>
        <w:t>24</w:t>
      </w:r>
      <w:r w:rsidR="00BC1B06">
        <w:rPr>
          <w:b/>
          <w:lang w:val="en-GB"/>
        </w:rPr>
        <w:t>d</w:t>
      </w:r>
    </w:p>
    <w:p w:rsidR="009A0FA6" w:rsidRPr="00F56E5D" w:rsidRDefault="007C5F11" w:rsidP="00F56E5D">
      <w:pPr>
        <w:pStyle w:val="TAMainText"/>
        <w:ind w:firstLine="284"/>
        <w:rPr>
          <w:lang w:val="en-GB"/>
        </w:rPr>
      </w:pPr>
      <w:r>
        <w:rPr>
          <w:lang w:val="en-GB"/>
        </w:rPr>
        <w:t>A</w:t>
      </w:r>
      <w:r w:rsidR="001039DA" w:rsidRPr="001039DA">
        <w:rPr>
          <w:lang w:val="en-GB"/>
        </w:rPr>
        <w:t xml:space="preserve"> solution of 2-methoxy-4-(1-methyl-1</w:t>
      </w:r>
      <w:r w:rsidR="001039DA" w:rsidRPr="001039DA">
        <w:rPr>
          <w:i/>
          <w:lang w:val="en-GB"/>
        </w:rPr>
        <w:t>H</w:t>
      </w:r>
      <w:r w:rsidR="001039DA" w:rsidRPr="001039DA">
        <w:rPr>
          <w:lang w:val="en-GB"/>
        </w:rPr>
        <w:t>-pyrazol-4-yl)aniline</w:t>
      </w:r>
      <w:r w:rsidR="00BB423B">
        <w:rPr>
          <w:lang w:val="en-GB"/>
        </w:rPr>
        <w:t xml:space="preserve"> </w:t>
      </w:r>
      <w:r w:rsidR="002E28D6">
        <w:rPr>
          <w:b/>
          <w:lang w:val="en-GB"/>
        </w:rPr>
        <w:t>23</w:t>
      </w:r>
      <w:r w:rsidR="001039DA" w:rsidRPr="001039DA">
        <w:rPr>
          <w:lang w:val="en-GB"/>
        </w:rPr>
        <w:t xml:space="preserve"> (50 mg, 0.2</w:t>
      </w:r>
      <w:r w:rsidR="0065601A">
        <w:rPr>
          <w:lang w:val="en-GB"/>
        </w:rPr>
        <w:t>5</w:t>
      </w:r>
      <w:r w:rsidR="001039DA" w:rsidRPr="001039DA">
        <w:rPr>
          <w:lang w:val="en-GB"/>
        </w:rPr>
        <w:t xml:space="preserve"> mmol), TFA (45 µL, 0.60 mmol) and 8-cyclopropyl-2-(methylsulfonyl)pyrido[3,4-</w:t>
      </w:r>
      <w:r w:rsidR="001039DA" w:rsidRPr="001039DA">
        <w:rPr>
          <w:i/>
          <w:lang w:val="en-GB"/>
        </w:rPr>
        <w:t>d</w:t>
      </w:r>
      <w:r w:rsidR="001039DA" w:rsidRPr="001039DA">
        <w:rPr>
          <w:lang w:val="en-GB"/>
        </w:rPr>
        <w:t xml:space="preserve">]pyrimidine </w:t>
      </w:r>
      <w:r w:rsidR="0083495A" w:rsidRPr="0083495A">
        <w:rPr>
          <w:b/>
          <w:lang w:val="en-GB"/>
        </w:rPr>
        <w:t>20</w:t>
      </w:r>
      <w:r w:rsidR="001039DA" w:rsidRPr="001039DA">
        <w:rPr>
          <w:lang w:val="en-GB"/>
        </w:rPr>
        <w:t xml:space="preserve"> (31 mg, 0.12 mmol) in 2,2,2-trifluoroethanol (0.7 mL) was heated to 130 °C under microwave irradiation for 1.5 h. The reaction was diluted with EtOAc and quenched with aqueous sat. sodium bicarbonate. The aqueous layer was extracted with EtOAc and the combined organics were washed with water, brine, dried</w:t>
      </w:r>
      <w:r w:rsidR="00BC1B06">
        <w:rPr>
          <w:lang w:val="en-GB"/>
        </w:rPr>
        <w:t xml:space="preserve"> and </w:t>
      </w:r>
      <w:r w:rsidR="001039DA" w:rsidRPr="001039DA">
        <w:rPr>
          <w:lang w:val="en-GB"/>
        </w:rPr>
        <w:t xml:space="preserve">concentrated </w:t>
      </w:r>
      <w:r w:rsidR="001039DA" w:rsidRPr="001039DA">
        <w:rPr>
          <w:i/>
          <w:lang w:val="en-GB"/>
        </w:rPr>
        <w:t>in vacuo</w:t>
      </w:r>
      <w:r w:rsidR="00BC1B06" w:rsidRPr="00BC1B06">
        <w:rPr>
          <w:lang w:val="en-GB"/>
        </w:rPr>
        <w:t>. The residue was</w:t>
      </w:r>
      <w:r w:rsidR="00BC1B06">
        <w:rPr>
          <w:i/>
          <w:lang w:val="en-GB"/>
        </w:rPr>
        <w:t xml:space="preserve"> </w:t>
      </w:r>
      <w:r w:rsidR="001039DA" w:rsidRPr="001039DA">
        <w:rPr>
          <w:lang w:val="en-GB"/>
        </w:rPr>
        <w:t xml:space="preserve">purified by flash column chromatography (0 - 60% EtOAc in cyclohexane) to give the title compound (20 mg, 43%). HRMS (ESI) </w:t>
      </w:r>
      <w:r w:rsidR="001039DA" w:rsidRPr="001039DA">
        <w:rPr>
          <w:i/>
          <w:lang w:val="en-GB"/>
        </w:rPr>
        <w:t>m/z</w:t>
      </w:r>
      <w:r w:rsidR="001039DA" w:rsidRPr="001039DA">
        <w:rPr>
          <w:lang w:val="en-GB"/>
        </w:rPr>
        <w:t xml:space="preserve"> calcd for C</w:t>
      </w:r>
      <w:r w:rsidR="001039DA" w:rsidRPr="001039DA">
        <w:rPr>
          <w:vertAlign w:val="subscript"/>
          <w:lang w:val="en-GB"/>
        </w:rPr>
        <w:t>21</w:t>
      </w:r>
      <w:r w:rsidR="001039DA" w:rsidRPr="001039DA">
        <w:rPr>
          <w:lang w:val="en-GB"/>
        </w:rPr>
        <w:t>H</w:t>
      </w:r>
      <w:r w:rsidR="001039DA" w:rsidRPr="001039DA">
        <w:rPr>
          <w:vertAlign w:val="subscript"/>
          <w:lang w:val="en-GB"/>
        </w:rPr>
        <w:t>21</w:t>
      </w:r>
      <w:r w:rsidR="001039DA" w:rsidRPr="001039DA">
        <w:rPr>
          <w:lang w:val="en-GB"/>
        </w:rPr>
        <w:t>N</w:t>
      </w:r>
      <w:r w:rsidR="001039DA" w:rsidRPr="001039DA">
        <w:rPr>
          <w:vertAlign w:val="subscript"/>
          <w:lang w:val="en-GB"/>
        </w:rPr>
        <w:t>6</w:t>
      </w:r>
      <w:r w:rsidR="001039DA" w:rsidRPr="001039DA">
        <w:rPr>
          <w:lang w:val="en-GB"/>
        </w:rPr>
        <w:t xml:space="preserve">O (M+H) 373.1771, found 373.1773. </w:t>
      </w:r>
      <w:r w:rsidR="001039DA" w:rsidRPr="001039DA">
        <w:rPr>
          <w:vertAlign w:val="superscript"/>
          <w:lang w:val="en-GB"/>
        </w:rPr>
        <w:t>1</w:t>
      </w:r>
      <w:r w:rsidR="001039DA" w:rsidRPr="001039DA">
        <w:rPr>
          <w:lang w:val="en-GB"/>
        </w:rPr>
        <w:t>H NMR (500 MHz, (CD</w:t>
      </w:r>
      <w:r w:rsidR="001039DA" w:rsidRPr="001039DA">
        <w:rPr>
          <w:vertAlign w:val="subscript"/>
          <w:lang w:val="en-GB"/>
        </w:rPr>
        <w:t>3</w:t>
      </w:r>
      <w:r w:rsidR="001039DA" w:rsidRPr="001039DA">
        <w:rPr>
          <w:lang w:val="en-GB"/>
        </w:rPr>
        <w:t>)</w:t>
      </w:r>
      <w:r w:rsidR="001039DA" w:rsidRPr="001039DA">
        <w:rPr>
          <w:vertAlign w:val="subscript"/>
          <w:lang w:val="en-GB"/>
        </w:rPr>
        <w:t>2</w:t>
      </w:r>
      <w:r w:rsidR="001039DA" w:rsidRPr="001039DA">
        <w:rPr>
          <w:lang w:val="en-GB"/>
        </w:rPr>
        <w:t xml:space="preserve">SO) δ 9.40 (s, 1H), 8.54 (s, 1H), 8.41 (d, </w:t>
      </w:r>
      <w:r w:rsidR="001039DA" w:rsidRPr="001039DA">
        <w:rPr>
          <w:i/>
          <w:iCs/>
          <w:lang w:val="en-GB"/>
        </w:rPr>
        <w:t>J</w:t>
      </w:r>
      <w:r w:rsidR="001039DA" w:rsidRPr="001039DA">
        <w:rPr>
          <w:lang w:val="en-GB"/>
        </w:rPr>
        <w:t xml:space="preserve"> = 8.3 Hz, 1H), 8.28 (d, </w:t>
      </w:r>
      <w:r w:rsidR="001039DA" w:rsidRPr="001039DA">
        <w:rPr>
          <w:i/>
          <w:iCs/>
          <w:lang w:val="en-GB"/>
        </w:rPr>
        <w:t>J</w:t>
      </w:r>
      <w:r w:rsidR="001039DA" w:rsidRPr="001039DA">
        <w:rPr>
          <w:lang w:val="en-GB"/>
        </w:rPr>
        <w:t xml:space="preserve"> = 5.3 Hz, 1H), 8.17 (d, </w:t>
      </w:r>
      <w:r w:rsidR="001039DA" w:rsidRPr="001039DA">
        <w:rPr>
          <w:i/>
          <w:iCs/>
          <w:lang w:val="en-GB"/>
        </w:rPr>
        <w:t>J</w:t>
      </w:r>
      <w:r w:rsidR="001039DA" w:rsidRPr="001039DA">
        <w:rPr>
          <w:lang w:val="en-GB"/>
        </w:rPr>
        <w:t xml:space="preserve"> = 0.9 Hz, 1H), 7.90 (d, </w:t>
      </w:r>
      <w:r w:rsidR="001039DA" w:rsidRPr="001039DA">
        <w:rPr>
          <w:i/>
          <w:iCs/>
          <w:lang w:val="en-GB"/>
        </w:rPr>
        <w:t>J</w:t>
      </w:r>
      <w:r w:rsidR="001039DA" w:rsidRPr="001039DA">
        <w:rPr>
          <w:lang w:val="en-GB"/>
        </w:rPr>
        <w:t xml:space="preserve"> = 0.8 Hz, 1H), 7.56 (d, </w:t>
      </w:r>
      <w:r w:rsidR="001039DA" w:rsidRPr="001039DA">
        <w:rPr>
          <w:i/>
          <w:iCs/>
          <w:lang w:val="en-GB"/>
        </w:rPr>
        <w:t>J</w:t>
      </w:r>
      <w:r w:rsidR="001039DA" w:rsidRPr="001039DA">
        <w:rPr>
          <w:lang w:val="en-GB"/>
        </w:rPr>
        <w:t xml:space="preserve"> = 5.3 Hz, 1H), 7.30 (d, </w:t>
      </w:r>
      <w:r w:rsidR="001039DA" w:rsidRPr="001039DA">
        <w:rPr>
          <w:i/>
          <w:iCs/>
          <w:lang w:val="en-GB"/>
        </w:rPr>
        <w:t>J</w:t>
      </w:r>
      <w:r w:rsidR="001039DA" w:rsidRPr="001039DA">
        <w:rPr>
          <w:lang w:val="en-GB"/>
        </w:rPr>
        <w:t xml:space="preserve"> = 1.8 Hz, 1H), 7.25 (dd, </w:t>
      </w:r>
      <w:r w:rsidR="001039DA" w:rsidRPr="001039DA">
        <w:rPr>
          <w:i/>
          <w:iCs/>
          <w:lang w:val="en-GB"/>
        </w:rPr>
        <w:t>J</w:t>
      </w:r>
      <w:r w:rsidR="001039DA" w:rsidRPr="001039DA">
        <w:rPr>
          <w:lang w:val="en-GB"/>
        </w:rPr>
        <w:t xml:space="preserve"> = 8.2, 1.8 Hz, 1H), </w:t>
      </w:r>
      <w:r w:rsidR="00BC1B06">
        <w:rPr>
          <w:lang w:val="en-GB"/>
        </w:rPr>
        <w:t>3.96 (s, 3H), 3.88 (s, 3H), 3.24</w:t>
      </w:r>
      <w:r w:rsidR="001039DA" w:rsidRPr="001039DA">
        <w:rPr>
          <w:lang w:val="en-GB"/>
        </w:rPr>
        <w:t xml:space="preserve"> (m, 1H), 1.16</w:t>
      </w:r>
      <w:r w:rsidR="0065601A">
        <w:rPr>
          <w:lang w:val="en-GB"/>
        </w:rPr>
        <w:t xml:space="preserve"> - </w:t>
      </w:r>
      <w:r w:rsidR="001039DA" w:rsidRPr="001039DA">
        <w:rPr>
          <w:lang w:val="en-GB"/>
        </w:rPr>
        <w:t>1.08 (m, 4H).</w:t>
      </w:r>
      <w:r w:rsidR="00A806D1" w:rsidRPr="00A806D1">
        <w:rPr>
          <w:lang w:val="en-GB"/>
        </w:rPr>
        <w:t xml:space="preserve"> </w:t>
      </w:r>
    </w:p>
    <w:p w:rsidR="007C5F11" w:rsidRDefault="001039DA" w:rsidP="007C5F11">
      <w:pPr>
        <w:pStyle w:val="TAMainText"/>
        <w:rPr>
          <w:b/>
          <w:lang w:val="en-GB"/>
        </w:rPr>
      </w:pPr>
      <w:r w:rsidRPr="001039DA">
        <w:rPr>
          <w:b/>
          <w:i/>
          <w:lang w:val="en-GB"/>
        </w:rPr>
        <w:t>N</w:t>
      </w:r>
      <w:r w:rsidRPr="001039DA">
        <w:rPr>
          <w:b/>
          <w:lang w:val="en-GB"/>
        </w:rPr>
        <w:t>-(2-Methoxy-4-(1-methyl-1</w:t>
      </w:r>
      <w:r w:rsidRPr="001039DA">
        <w:rPr>
          <w:b/>
          <w:i/>
          <w:lang w:val="en-GB"/>
        </w:rPr>
        <w:t>H</w:t>
      </w:r>
      <w:r w:rsidRPr="001039DA">
        <w:rPr>
          <w:b/>
          <w:lang w:val="en-GB"/>
        </w:rPr>
        <w:t>-pyrazol-4-yl)phenyl)-8-phenylpyrido[3,4-</w:t>
      </w:r>
      <w:r w:rsidRPr="001039DA">
        <w:rPr>
          <w:b/>
          <w:i/>
          <w:lang w:val="en-GB"/>
        </w:rPr>
        <w:t>d</w:t>
      </w:r>
      <w:r w:rsidR="00C33D8E">
        <w:rPr>
          <w:b/>
          <w:lang w:val="en-GB"/>
        </w:rPr>
        <w:t xml:space="preserve">]pyrimidin-2-amine </w:t>
      </w:r>
      <w:r w:rsidRPr="001039DA">
        <w:rPr>
          <w:b/>
          <w:lang w:val="en-GB"/>
        </w:rPr>
        <w:t>28</w:t>
      </w:r>
      <w:r w:rsidR="003817F0">
        <w:rPr>
          <w:b/>
          <w:lang w:val="en-GB"/>
        </w:rPr>
        <w:t>a</w:t>
      </w:r>
    </w:p>
    <w:p w:rsidR="001039DA" w:rsidRPr="007C5F11" w:rsidRDefault="001039DA" w:rsidP="007C5F11">
      <w:pPr>
        <w:pStyle w:val="TAMainText"/>
        <w:rPr>
          <w:b/>
          <w:lang w:val="en-GB"/>
        </w:rPr>
      </w:pPr>
      <w:r w:rsidRPr="001039DA">
        <w:rPr>
          <w:lang w:val="en-GB"/>
        </w:rPr>
        <w:t>To a solution of 8-chloro-</w:t>
      </w:r>
      <w:r w:rsidRPr="001039DA">
        <w:rPr>
          <w:i/>
          <w:lang w:val="en-GB"/>
        </w:rPr>
        <w:t>N-</w:t>
      </w:r>
      <w:r w:rsidRPr="001039DA">
        <w:rPr>
          <w:lang w:val="en-GB"/>
        </w:rPr>
        <w:t>(2-methoxy-4-(1-methyl-1</w:t>
      </w:r>
      <w:r w:rsidRPr="001039DA">
        <w:rPr>
          <w:i/>
          <w:lang w:val="en-GB"/>
        </w:rPr>
        <w:t>H</w:t>
      </w:r>
      <w:r w:rsidRPr="001039DA">
        <w:rPr>
          <w:lang w:val="en-GB"/>
        </w:rPr>
        <w:t>-pyrazol-4-yl)phenyl)pyrido[3,4-</w:t>
      </w:r>
      <w:r w:rsidRPr="001039DA">
        <w:rPr>
          <w:i/>
          <w:lang w:val="en-GB"/>
        </w:rPr>
        <w:t>d</w:t>
      </w:r>
      <w:r w:rsidRPr="001039DA">
        <w:rPr>
          <w:lang w:val="en-GB"/>
        </w:rPr>
        <w:t xml:space="preserve">]pyrimidin-2-amine </w:t>
      </w:r>
      <w:r w:rsidRPr="00A627B5">
        <w:rPr>
          <w:b/>
          <w:lang w:val="en-GB"/>
        </w:rPr>
        <w:t>27</w:t>
      </w:r>
      <w:r w:rsidR="003817F0">
        <w:rPr>
          <w:b/>
          <w:lang w:val="en-GB"/>
        </w:rPr>
        <w:t>a</w:t>
      </w:r>
      <w:hyperlink w:anchor="_ENREF_38" w:tooltip="Innocenti, 2015 #52" w:history="1">
        <w:r w:rsidR="0028079B" w:rsidRPr="00BA6A42">
          <w:rPr>
            <w:lang w:val="en-GB"/>
          </w:rPr>
          <w:fldChar w:fldCharType="begin"/>
        </w:r>
        <w:r w:rsidR="0028079B" w:rsidRPr="00BA6A42">
          <w:rPr>
            <w:lang w:val="en-GB"/>
          </w:rPr>
          <w:instrText xml:space="preserve"> ADDIN EN.CITE &lt;EndNote&gt;&lt;Cite&gt;&lt;Author&gt;Innocenti&lt;/Author&gt;&lt;Year&gt;2015&lt;/Year&gt;&lt;RecNum&gt;52&lt;/RecNum&gt;&lt;DisplayText&gt;&lt;style face="superscript"&gt;16&lt;/style&gt;&lt;/DisplayText&gt;&lt;record&gt;&lt;rec-number&gt;52&lt;/rec-number&gt;&lt;foreign-keys&gt;&lt;key app="EN" db-id="5tv9stv0j02fdlete96v2a5t5v0vsvp2pde5" timestamp="1434712185"&gt;52&lt;/key&gt;&lt;/foreign-keys&gt;&lt;ref-type name="Journal Article"&gt;17&lt;/ref-type&gt;&lt;contributors&gt;&lt;authors&gt;&lt;author&gt;Innocenti, Paolo&lt;/author&gt;&lt;author&gt;Woodward, Hannah&lt;/author&gt;&lt;author&gt;O&amp;apos;Fee, Lisa&lt;/author&gt;&lt;author&gt;Hoelder, Swen&lt;/author&gt;&lt;/authors&gt;&lt;/contributors&gt;&lt;titles&gt;&lt;title&gt;&lt;style face="normal" font="default" size="100%"&gt;Expanding the scope of fused pyrimidines as kinase inhibitor scaffolds: synthesis and modification of pyrido[3,4-&lt;/style&gt;&lt;style face="italic" font="default" size="100%"&gt;d&lt;/style&gt;&lt;style face="normal" font="default" size="100%"&gt;]pyrimidines&lt;/style&gt;&lt;/title&gt;&lt;secondary-title&gt;Org. Biomol. Chem.&lt;/secondary-title&gt;&lt;/titles&gt;&lt;periodical&gt;&lt;full-title&gt;Org. Biomol. Chem.&lt;/full-title&gt;&lt;/periodical&gt;&lt;pages&gt;893-904&lt;/pages&gt;&lt;volume&gt;13&lt;/volume&gt;&lt;number&gt;3&lt;/number&gt;&lt;dates&gt;&lt;year&gt;2015&lt;/year&gt;&lt;/dates&gt;&lt;publisher&gt;The Royal Society of Chemistry&lt;/publisher&gt;&lt;isbn&gt;1477-0520&lt;/isbn&gt;&lt;work-type&gt;10.1039/C4OB02238F&lt;/work-type&gt;&lt;urls&gt;&lt;related-urls&gt;&lt;url&gt;http://dx.doi.org/10.1039/C4OB02238F&lt;/url&gt;&lt;/related-urls&gt;&lt;/urls&gt;&lt;electronic-resource-num&gt;10.1039/C4OB02238F&lt;/electronic-resource-num&gt;&lt;/record&gt;&lt;/Cite&gt;&lt;/EndNote&gt;</w:instrText>
        </w:r>
        <w:r w:rsidR="0028079B" w:rsidRPr="00BA6A42">
          <w:rPr>
            <w:lang w:val="en-GB"/>
          </w:rPr>
          <w:fldChar w:fldCharType="separate"/>
        </w:r>
        <w:r w:rsidR="0028079B" w:rsidRPr="00BA6A42">
          <w:rPr>
            <w:noProof/>
            <w:vertAlign w:val="superscript"/>
            <w:lang w:val="en-GB"/>
          </w:rPr>
          <w:t>16</w:t>
        </w:r>
        <w:r w:rsidR="0028079B" w:rsidRPr="00BA6A42">
          <w:rPr>
            <w:lang w:val="en-GB"/>
          </w:rPr>
          <w:fldChar w:fldCharType="end"/>
        </w:r>
      </w:hyperlink>
      <w:r w:rsidRPr="001039DA">
        <w:rPr>
          <w:lang w:val="en-GB"/>
        </w:rPr>
        <w:t xml:space="preserve"> (25 mg, 0.068 mmol) in 1,4-dioxane/water (2:1, 3 mL) was added phenyl boronic acid (17 mg, 0.14 mmol), Pd(PPh</w:t>
      </w:r>
      <w:r w:rsidRPr="001039DA">
        <w:rPr>
          <w:vertAlign w:val="subscript"/>
          <w:lang w:val="en-GB"/>
        </w:rPr>
        <w:t>3</w:t>
      </w:r>
      <w:r w:rsidRPr="001039DA">
        <w:rPr>
          <w:lang w:val="en-GB"/>
        </w:rPr>
        <w:t>)</w:t>
      </w:r>
      <w:r w:rsidRPr="001039DA">
        <w:rPr>
          <w:vertAlign w:val="subscript"/>
          <w:lang w:val="en-GB"/>
        </w:rPr>
        <w:t>4</w:t>
      </w:r>
      <w:r w:rsidRPr="001039DA">
        <w:rPr>
          <w:lang w:val="en-GB"/>
        </w:rPr>
        <w:t xml:space="preserve"> (16 mg, 0.014 mmol) and </w:t>
      </w:r>
      <w:r w:rsidR="00714378">
        <w:rPr>
          <w:lang w:val="en-GB"/>
        </w:rPr>
        <w:t>c</w:t>
      </w:r>
      <w:r w:rsidR="0016317B" w:rsidRPr="001039DA">
        <w:rPr>
          <w:lang w:val="en-GB"/>
        </w:rPr>
        <w:t>esium</w:t>
      </w:r>
      <w:r w:rsidRPr="001039DA">
        <w:rPr>
          <w:lang w:val="en-GB"/>
        </w:rPr>
        <w:t xml:space="preserve"> carbonate (33 mg, 0.10 mmol). The reaction was heated to 100 °C under mic</w:t>
      </w:r>
      <w:r w:rsidR="00714378">
        <w:rPr>
          <w:lang w:val="en-GB"/>
        </w:rPr>
        <w:t xml:space="preserve">rowave irradiation for 30 min. </w:t>
      </w:r>
      <w:r w:rsidRPr="001039DA">
        <w:rPr>
          <w:lang w:val="en-GB"/>
        </w:rPr>
        <w:t xml:space="preserve">The reaction was diluted with EtOAc and water, dried and concentrated </w:t>
      </w:r>
      <w:r w:rsidRPr="001039DA">
        <w:rPr>
          <w:i/>
          <w:lang w:val="en-GB"/>
        </w:rPr>
        <w:t>in vacuo</w:t>
      </w:r>
      <w:r w:rsidRPr="001039DA">
        <w:rPr>
          <w:lang w:val="en-GB"/>
        </w:rPr>
        <w:t xml:space="preserve">. The residue was purified by flash column chromatography (0 - 100% EtOAc in cyclohexane) followed by SCX-2 cartridge (MeOH </w:t>
      </w:r>
      <w:r w:rsidR="00836E80">
        <w:rPr>
          <w:lang w:val="en-GB"/>
        </w:rPr>
        <w:t>-</w:t>
      </w:r>
      <w:r w:rsidRPr="001039DA">
        <w:rPr>
          <w:lang w:val="en-GB"/>
        </w:rPr>
        <w:t xml:space="preserve"> 1</w:t>
      </w:r>
      <w:r w:rsidR="00836E80">
        <w:rPr>
          <w:lang w:val="en-GB"/>
        </w:rPr>
        <w:t xml:space="preserve"> </w:t>
      </w:r>
      <w:r w:rsidRPr="001039DA">
        <w:rPr>
          <w:lang w:val="en-GB"/>
        </w:rPr>
        <w:t>M NH</w:t>
      </w:r>
      <w:r w:rsidRPr="001039DA">
        <w:rPr>
          <w:vertAlign w:val="subscript"/>
          <w:lang w:val="en-GB"/>
        </w:rPr>
        <w:t>3</w:t>
      </w:r>
      <w:r w:rsidRPr="001039DA">
        <w:rPr>
          <w:lang w:val="en-GB"/>
        </w:rPr>
        <w:t xml:space="preserve"> in MeOH) to give the title compound (8 mg, 29%). HRMS (ESI) </w:t>
      </w:r>
      <w:r w:rsidRPr="001039DA">
        <w:rPr>
          <w:i/>
          <w:lang w:val="en-GB"/>
        </w:rPr>
        <w:t>m/z</w:t>
      </w:r>
      <w:r w:rsidRPr="001039DA">
        <w:rPr>
          <w:lang w:val="en-GB"/>
        </w:rPr>
        <w:t xml:space="preserve"> calcd for C</w:t>
      </w:r>
      <w:r w:rsidRPr="001039DA">
        <w:rPr>
          <w:vertAlign w:val="subscript"/>
          <w:lang w:val="en-GB"/>
        </w:rPr>
        <w:t>24</w:t>
      </w:r>
      <w:r w:rsidRPr="001039DA">
        <w:rPr>
          <w:lang w:val="en-GB"/>
        </w:rPr>
        <w:t>H</w:t>
      </w:r>
      <w:r w:rsidRPr="001039DA">
        <w:rPr>
          <w:vertAlign w:val="subscript"/>
          <w:lang w:val="en-GB"/>
        </w:rPr>
        <w:t>21</w:t>
      </w:r>
      <w:r w:rsidRPr="001039DA">
        <w:rPr>
          <w:lang w:val="en-GB"/>
        </w:rPr>
        <w:t>N</w:t>
      </w:r>
      <w:r w:rsidRPr="001039DA">
        <w:rPr>
          <w:vertAlign w:val="subscript"/>
          <w:lang w:val="en-GB"/>
        </w:rPr>
        <w:t>6</w:t>
      </w:r>
      <w:r w:rsidRPr="001039DA">
        <w:rPr>
          <w:lang w:val="en-GB"/>
        </w:rPr>
        <w:t xml:space="preserve">O (M+H) 409.1777, found 409.1771. </w:t>
      </w:r>
      <w:r w:rsidRPr="001039DA">
        <w:rPr>
          <w:vertAlign w:val="superscript"/>
          <w:lang w:val="en-GB"/>
        </w:rPr>
        <w:t>1</w:t>
      </w:r>
      <w:r w:rsidRPr="001039DA">
        <w:rPr>
          <w:lang w:val="en-GB"/>
        </w:rPr>
        <w:t>H NMR (500 MHz, CD</w:t>
      </w:r>
      <w:r w:rsidRPr="001039DA">
        <w:rPr>
          <w:vertAlign w:val="subscript"/>
          <w:lang w:val="en-GB"/>
        </w:rPr>
        <w:t>3</w:t>
      </w:r>
      <w:r w:rsidRPr="001039DA">
        <w:rPr>
          <w:lang w:val="en-GB"/>
        </w:rPr>
        <w:t xml:space="preserve">OD) δ 9.37 (s, 1H), 8.56 (d, </w:t>
      </w:r>
      <w:r w:rsidRPr="001039DA">
        <w:rPr>
          <w:i/>
          <w:lang w:val="en-GB"/>
        </w:rPr>
        <w:t>J</w:t>
      </w:r>
      <w:r w:rsidRPr="001039DA">
        <w:rPr>
          <w:lang w:val="en-GB"/>
        </w:rPr>
        <w:t xml:space="preserve"> = 8.5 Hz, 1H), 8.50 (d, </w:t>
      </w:r>
      <w:r w:rsidRPr="001039DA">
        <w:rPr>
          <w:i/>
          <w:lang w:val="en-GB"/>
        </w:rPr>
        <w:t>J</w:t>
      </w:r>
      <w:r w:rsidRPr="001039DA">
        <w:rPr>
          <w:lang w:val="en-GB"/>
        </w:rPr>
        <w:t xml:space="preserve"> = 5.5 Hz, 1H), 8.11</w:t>
      </w:r>
      <w:r w:rsidR="00740A34">
        <w:rPr>
          <w:lang w:val="en-GB"/>
        </w:rPr>
        <w:t xml:space="preserve"> </w:t>
      </w:r>
      <w:r w:rsidRPr="001039DA">
        <w:rPr>
          <w:lang w:val="en-GB"/>
        </w:rPr>
        <w:t>-</w:t>
      </w:r>
      <w:r w:rsidR="00740A34">
        <w:rPr>
          <w:lang w:val="en-GB"/>
        </w:rPr>
        <w:t xml:space="preserve"> </w:t>
      </w:r>
      <w:r w:rsidRPr="001039DA">
        <w:rPr>
          <w:lang w:val="en-GB"/>
        </w:rPr>
        <w:t xml:space="preserve">8.09 (m, 2H), 7.97 (s, 1H), 7.82 (s, 1H), 7.79 (d, </w:t>
      </w:r>
      <w:r w:rsidRPr="001039DA">
        <w:rPr>
          <w:i/>
          <w:lang w:val="en-GB"/>
        </w:rPr>
        <w:t xml:space="preserve">J </w:t>
      </w:r>
      <w:r w:rsidRPr="001039DA">
        <w:rPr>
          <w:lang w:val="en-GB"/>
        </w:rPr>
        <w:t>= 5.5 Hz, 1H), 7.61</w:t>
      </w:r>
      <w:r w:rsidR="00740A34">
        <w:rPr>
          <w:lang w:val="en-GB"/>
        </w:rPr>
        <w:t xml:space="preserve"> </w:t>
      </w:r>
      <w:r w:rsidRPr="001039DA">
        <w:rPr>
          <w:lang w:val="en-GB"/>
        </w:rPr>
        <w:t>-</w:t>
      </w:r>
      <w:r w:rsidR="00740A34">
        <w:rPr>
          <w:lang w:val="en-GB"/>
        </w:rPr>
        <w:t xml:space="preserve"> </w:t>
      </w:r>
      <w:r w:rsidRPr="001039DA">
        <w:rPr>
          <w:lang w:val="en-GB"/>
        </w:rPr>
        <w:t xml:space="preserve">7.59 (m, 3H), 7.19 (d, </w:t>
      </w:r>
      <w:r w:rsidRPr="001039DA">
        <w:rPr>
          <w:i/>
          <w:lang w:val="en-GB"/>
        </w:rPr>
        <w:t xml:space="preserve">J </w:t>
      </w:r>
      <w:r w:rsidRPr="001039DA">
        <w:rPr>
          <w:lang w:val="en-GB"/>
        </w:rPr>
        <w:t xml:space="preserve">= 2.0 Hz, 1H), 6.99 (dd, </w:t>
      </w:r>
      <w:r w:rsidRPr="001039DA">
        <w:rPr>
          <w:i/>
          <w:lang w:val="en-GB"/>
        </w:rPr>
        <w:t>J</w:t>
      </w:r>
      <w:r w:rsidRPr="001039DA">
        <w:rPr>
          <w:lang w:val="en-GB"/>
        </w:rPr>
        <w:t xml:space="preserve"> = 8.5, 2.0 Hz, 1H), 4.02 (s, 3H), 3.95 (s, 3H).</w:t>
      </w:r>
    </w:p>
    <w:p w:rsidR="001039DA" w:rsidRPr="001039DA" w:rsidRDefault="001039DA" w:rsidP="001039DA">
      <w:pPr>
        <w:pStyle w:val="TAMainText"/>
        <w:rPr>
          <w:b/>
          <w:lang w:val="en-GB"/>
        </w:rPr>
      </w:pPr>
      <w:r w:rsidRPr="001039DA">
        <w:rPr>
          <w:b/>
          <w:lang w:val="en-GB"/>
        </w:rPr>
        <w:t>8-Chloro-</w:t>
      </w:r>
      <w:r w:rsidRPr="001039DA">
        <w:rPr>
          <w:b/>
          <w:i/>
          <w:lang w:val="en-GB"/>
        </w:rPr>
        <w:t>N</w:t>
      </w:r>
      <w:r w:rsidRPr="001039DA">
        <w:rPr>
          <w:b/>
          <w:lang w:val="en-GB"/>
        </w:rPr>
        <w:t>-(2-methyl-4-(1-methyl-1</w:t>
      </w:r>
      <w:r w:rsidRPr="001039DA">
        <w:rPr>
          <w:b/>
          <w:i/>
          <w:lang w:val="en-GB"/>
        </w:rPr>
        <w:t>H</w:t>
      </w:r>
      <w:r w:rsidRPr="001039DA">
        <w:rPr>
          <w:b/>
          <w:lang w:val="en-GB"/>
        </w:rPr>
        <w:t>-pyrazol-4-yl)phenyl)pyrido[3,4-</w:t>
      </w:r>
      <w:r w:rsidRPr="001039DA">
        <w:rPr>
          <w:b/>
          <w:i/>
          <w:lang w:val="en-GB"/>
        </w:rPr>
        <w:t>d</w:t>
      </w:r>
      <w:r w:rsidR="00C33D8E">
        <w:rPr>
          <w:b/>
          <w:lang w:val="en-GB"/>
        </w:rPr>
        <w:t xml:space="preserve">]pyrimidin-2-amine </w:t>
      </w:r>
      <w:r w:rsidRPr="001039DA">
        <w:rPr>
          <w:b/>
          <w:lang w:val="en-GB"/>
        </w:rPr>
        <w:t>27</w:t>
      </w:r>
      <w:r w:rsidR="003817F0">
        <w:rPr>
          <w:b/>
          <w:lang w:val="en-GB"/>
        </w:rPr>
        <w:t>b</w:t>
      </w:r>
    </w:p>
    <w:p w:rsidR="001039DA" w:rsidRPr="001039DA" w:rsidRDefault="001039DA" w:rsidP="001039DA">
      <w:pPr>
        <w:pStyle w:val="TAMainText"/>
        <w:rPr>
          <w:lang w:val="en-GB"/>
        </w:rPr>
      </w:pPr>
      <w:r w:rsidRPr="001039DA">
        <w:rPr>
          <w:lang w:val="en-GB"/>
        </w:rPr>
        <w:t xml:space="preserve">To a cooled (0 °C) suspension of </w:t>
      </w:r>
      <w:r w:rsidRPr="001039DA">
        <w:rPr>
          <w:i/>
        </w:rPr>
        <w:t>N</w:t>
      </w:r>
      <w:r w:rsidRPr="001039DA">
        <w:t>-(2-methyl-4-(1-methyl-1</w:t>
      </w:r>
      <w:r w:rsidRPr="001039DA">
        <w:rPr>
          <w:i/>
        </w:rPr>
        <w:t>H</w:t>
      </w:r>
      <w:r w:rsidRPr="001039DA">
        <w:t xml:space="preserve">-pyrazol-4-yl)phenyl)formamide </w:t>
      </w:r>
      <w:r w:rsidR="00417678">
        <w:rPr>
          <w:b/>
          <w:lang w:val="en-GB"/>
        </w:rPr>
        <w:t xml:space="preserve">26b </w:t>
      </w:r>
      <w:r w:rsidR="00740A34">
        <w:rPr>
          <w:lang w:val="en-GB"/>
        </w:rPr>
        <w:t>(40 mg, 0.19</w:t>
      </w:r>
      <w:r w:rsidRPr="001039DA">
        <w:rPr>
          <w:lang w:val="en-GB"/>
        </w:rPr>
        <w:t xml:space="preserve"> mmol) in THF (4 mL) was added sodium hydride (60% w/w dispersion in oil, 12 mg, 0.30 mmol). The reaction mixture</w:t>
      </w:r>
      <w:r w:rsidR="00714378">
        <w:rPr>
          <w:lang w:val="en-GB"/>
        </w:rPr>
        <w:t xml:space="preserve"> was stirred at rt for 10 min. </w:t>
      </w:r>
      <w:r w:rsidRPr="001039DA">
        <w:rPr>
          <w:lang w:val="en-GB"/>
        </w:rPr>
        <w:t>The mixture was cooled to 0 °C and 8-chloro-2-(methylthio)pyrido[3,4-</w:t>
      </w:r>
      <w:r w:rsidRPr="001039DA">
        <w:rPr>
          <w:i/>
          <w:lang w:val="en-GB"/>
        </w:rPr>
        <w:t>d</w:t>
      </w:r>
      <w:r w:rsidRPr="001039DA">
        <w:rPr>
          <w:lang w:val="en-GB"/>
        </w:rPr>
        <w:t xml:space="preserve">]pyrimidine </w:t>
      </w:r>
      <w:r w:rsidRPr="00A627B5">
        <w:rPr>
          <w:b/>
          <w:lang w:val="en-GB"/>
        </w:rPr>
        <w:t>25</w:t>
      </w:r>
      <w:hyperlink w:anchor="_ENREF_38" w:tooltip="Innocenti, 2015 #52" w:history="1">
        <w:r w:rsidR="0028079B" w:rsidRPr="00BA6A42">
          <w:rPr>
            <w:lang w:val="en-GB"/>
          </w:rPr>
          <w:fldChar w:fldCharType="begin"/>
        </w:r>
        <w:r w:rsidR="0028079B" w:rsidRPr="00BA6A42">
          <w:rPr>
            <w:lang w:val="en-GB"/>
          </w:rPr>
          <w:instrText xml:space="preserve"> ADDIN EN.CITE &lt;EndNote&gt;&lt;Cite&gt;&lt;Author&gt;Innocenti&lt;/Author&gt;&lt;Year&gt;2015&lt;/Year&gt;&lt;RecNum&gt;52&lt;/RecNum&gt;&lt;DisplayText&gt;&lt;style face="superscript"&gt;16&lt;/style&gt;&lt;/DisplayText&gt;&lt;record&gt;&lt;rec-number&gt;52&lt;/rec-number&gt;&lt;foreign-keys&gt;&lt;key app="EN" db-id="5tv9stv0j02fdlete96v2a5t5v0vsvp2pde5" timestamp="1434712185"&gt;52&lt;/key&gt;&lt;/foreign-keys&gt;&lt;ref-type name="Journal Article"&gt;17&lt;/ref-type&gt;&lt;contributors&gt;&lt;authors&gt;&lt;author&gt;Innocenti, Paolo&lt;/author&gt;&lt;author&gt;Woodward, Hannah&lt;/author&gt;&lt;author&gt;O&amp;apos;Fee, Lisa&lt;/author&gt;&lt;author&gt;Hoelder, Swen&lt;/author&gt;&lt;/authors&gt;&lt;/contributors&gt;&lt;titles&gt;&lt;title&gt;&lt;style face="normal" font="default" size="100%"&gt;Expanding the scope of fused pyrimidines as kinase inhibitor scaffolds: synthesis and modification of pyrido[3,4-&lt;/style&gt;&lt;style face="italic" font="default" size="100%"&gt;d&lt;/style&gt;&lt;style face="normal" font="default" size="100%"&gt;]pyrimidines&lt;/style&gt;&lt;/title&gt;&lt;secondary-title&gt;Org. Biomol. Chem.&lt;/secondary-title&gt;&lt;/titles&gt;&lt;periodical&gt;&lt;full-title&gt;Org. Biomol. Chem.&lt;/full-title&gt;&lt;/periodical&gt;&lt;pages&gt;893-904&lt;/pages&gt;&lt;volume&gt;13&lt;/volume&gt;&lt;number&gt;3&lt;/number&gt;&lt;dates&gt;&lt;year&gt;2015&lt;/year&gt;&lt;/dates&gt;&lt;publisher&gt;The Royal Society of Chemistry&lt;/publisher&gt;&lt;isbn&gt;1477-0520&lt;/isbn&gt;&lt;work-type&gt;10.1039/C4OB02238F&lt;/work-type&gt;&lt;urls&gt;&lt;related-urls&gt;&lt;url&gt;http://dx.doi.org/10.1039/C4OB02238F&lt;/url&gt;&lt;/related-urls&gt;&lt;/urls&gt;&lt;electronic-resource-num&gt;10.1039/C4OB02238F&lt;/electronic-resource-num&gt;&lt;/record&gt;&lt;/Cite&gt;&lt;/EndNote&gt;</w:instrText>
        </w:r>
        <w:r w:rsidR="0028079B" w:rsidRPr="00BA6A42">
          <w:rPr>
            <w:lang w:val="en-GB"/>
          </w:rPr>
          <w:fldChar w:fldCharType="separate"/>
        </w:r>
        <w:r w:rsidR="0028079B" w:rsidRPr="00BA6A42">
          <w:rPr>
            <w:noProof/>
            <w:vertAlign w:val="superscript"/>
            <w:lang w:val="en-GB"/>
          </w:rPr>
          <w:t>16</w:t>
        </w:r>
        <w:r w:rsidR="0028079B" w:rsidRPr="00BA6A42">
          <w:rPr>
            <w:lang w:val="en-GB"/>
          </w:rPr>
          <w:fldChar w:fldCharType="end"/>
        </w:r>
      </w:hyperlink>
      <w:r w:rsidR="00740A34">
        <w:rPr>
          <w:lang w:val="en-GB"/>
        </w:rPr>
        <w:t xml:space="preserve"> (60 mg, 0.24</w:t>
      </w:r>
      <w:r w:rsidRPr="001039DA">
        <w:rPr>
          <w:lang w:val="en-GB"/>
        </w:rPr>
        <w:t xml:space="preserve"> mmol) was added. The mixture was stirred for 18 h whilst slowly warming to rt and then concentrated </w:t>
      </w:r>
      <w:r w:rsidRPr="001039DA">
        <w:rPr>
          <w:i/>
          <w:lang w:val="en-GB"/>
        </w:rPr>
        <w:t>in vacuo</w:t>
      </w:r>
      <w:r w:rsidRPr="001039DA">
        <w:rPr>
          <w:lang w:val="en-GB"/>
        </w:rPr>
        <w:t xml:space="preserve"> and the residue partitioned between EtOAc and water. The aqueous layer was extracted with EtOAc and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The combined orga</w:t>
      </w:r>
      <w:r w:rsidR="00455C37">
        <w:rPr>
          <w:lang w:val="en-GB"/>
        </w:rPr>
        <w:t xml:space="preserve">nics were washed with water, </w:t>
      </w:r>
      <w:r w:rsidRPr="001039DA">
        <w:rPr>
          <w:lang w:val="en-GB"/>
        </w:rPr>
        <w:t xml:space="preserve">brine, dried and concentrated </w:t>
      </w:r>
      <w:r w:rsidRPr="001039DA">
        <w:rPr>
          <w:i/>
          <w:iCs/>
          <w:lang w:val="en-GB"/>
        </w:rPr>
        <w:t>in vacuo</w:t>
      </w:r>
      <w:r w:rsidRPr="001039DA">
        <w:rPr>
          <w:lang w:val="en-GB"/>
        </w:rPr>
        <w:t xml:space="preserve">. The residue was purified by flash column chromatography (0 - </w:t>
      </w:r>
      <w:r w:rsidR="00DB3054">
        <w:rPr>
          <w:lang w:val="en-GB"/>
        </w:rPr>
        <w:t>5</w:t>
      </w:r>
      <w:r w:rsidRPr="001039DA">
        <w:rPr>
          <w:lang w:val="en-GB"/>
        </w:rPr>
        <w:t xml:space="preserve">% MeOH in EtOAc) to give the title compound (79 mg, 97%). </w:t>
      </w:r>
      <w:r w:rsidR="00C11A8E" w:rsidRPr="001039DA">
        <w:rPr>
          <w:lang w:val="en-GB"/>
        </w:rPr>
        <w:t xml:space="preserve">HRMS (ESI) </w:t>
      </w:r>
      <w:r w:rsidR="00C11A8E" w:rsidRPr="001039DA">
        <w:rPr>
          <w:i/>
          <w:lang w:val="en-GB"/>
        </w:rPr>
        <w:t>m/z</w:t>
      </w:r>
      <w:r w:rsidR="00C11A8E" w:rsidRPr="001039DA">
        <w:rPr>
          <w:lang w:val="en-GB"/>
        </w:rPr>
        <w:t xml:space="preserve"> calcd for C</w:t>
      </w:r>
      <w:r w:rsidR="00C11A8E">
        <w:rPr>
          <w:vertAlign w:val="subscript"/>
          <w:lang w:val="en-GB"/>
        </w:rPr>
        <w:t>19</w:t>
      </w:r>
      <w:r w:rsidR="00C11A8E" w:rsidRPr="001039DA">
        <w:rPr>
          <w:lang w:val="en-GB"/>
        </w:rPr>
        <w:t>H</w:t>
      </w:r>
      <w:r w:rsidR="00C11A8E" w:rsidRPr="001039DA">
        <w:rPr>
          <w:vertAlign w:val="subscript"/>
          <w:lang w:val="en-GB"/>
        </w:rPr>
        <w:t>1</w:t>
      </w:r>
      <w:r w:rsidR="00C11A8E">
        <w:rPr>
          <w:vertAlign w:val="subscript"/>
          <w:lang w:val="en-GB"/>
        </w:rPr>
        <w:t>6</w:t>
      </w:r>
      <w:r w:rsidR="00C11A8E" w:rsidRPr="00C11A8E">
        <w:rPr>
          <w:lang w:val="en-GB"/>
        </w:rPr>
        <w:t>Cl</w:t>
      </w:r>
      <w:r w:rsidR="00C11A8E" w:rsidRPr="001039DA">
        <w:rPr>
          <w:lang w:val="en-GB"/>
        </w:rPr>
        <w:t>N</w:t>
      </w:r>
      <w:r w:rsidR="00C11A8E" w:rsidRPr="00C11A8E">
        <w:rPr>
          <w:vertAlign w:val="subscript"/>
          <w:lang w:val="en-GB"/>
        </w:rPr>
        <w:t>6</w:t>
      </w:r>
      <w:r w:rsidR="00C11A8E" w:rsidRPr="001039DA">
        <w:rPr>
          <w:lang w:val="en-GB"/>
        </w:rPr>
        <w:t xml:space="preserve"> (M+H) </w:t>
      </w:r>
      <w:r w:rsidR="00C11A8E">
        <w:rPr>
          <w:lang w:val="en-GB"/>
        </w:rPr>
        <w:t>351.1119</w:t>
      </w:r>
      <w:r w:rsidR="00C11A8E" w:rsidRPr="001039DA">
        <w:rPr>
          <w:lang w:val="en-GB"/>
        </w:rPr>
        <w:t xml:space="preserve">, found </w:t>
      </w:r>
      <w:r w:rsidR="00C11A8E">
        <w:rPr>
          <w:lang w:val="en-GB"/>
        </w:rPr>
        <w:t>351.1111</w:t>
      </w:r>
      <w:r w:rsidR="00C11A8E" w:rsidRPr="001039DA">
        <w:rPr>
          <w:lang w:val="en-GB"/>
        </w:rPr>
        <w:t xml:space="preserve">. </w:t>
      </w:r>
      <w:r w:rsidRPr="001039DA">
        <w:rPr>
          <w:vertAlign w:val="superscript"/>
          <w:lang w:val="en-GB"/>
        </w:rPr>
        <w:t>1</w:t>
      </w:r>
      <w:r w:rsidRPr="001039DA">
        <w:rPr>
          <w:lang w:val="en-GB"/>
        </w:rPr>
        <w:t>H NMR (500 MHz, CDCl</w:t>
      </w:r>
      <w:r w:rsidRPr="001039DA">
        <w:rPr>
          <w:vertAlign w:val="subscript"/>
          <w:lang w:val="en-GB"/>
        </w:rPr>
        <w:t>3</w:t>
      </w:r>
      <w:r w:rsidRPr="001039DA">
        <w:rPr>
          <w:lang w:val="en-GB"/>
        </w:rPr>
        <w:t xml:space="preserve">) δ 9.17 (s, 1H), 8.26 (d, </w:t>
      </w:r>
      <w:r w:rsidRPr="001039DA">
        <w:rPr>
          <w:i/>
          <w:lang w:val="en-GB"/>
        </w:rPr>
        <w:t>J</w:t>
      </w:r>
      <w:r w:rsidRPr="001039DA">
        <w:rPr>
          <w:lang w:val="en-GB"/>
        </w:rPr>
        <w:t xml:space="preserve"> = 5.0 Hz, 1H), 7.79 (s, 1H), 7.63 (s, 1H), 7.52 (d, </w:t>
      </w:r>
      <w:r w:rsidRPr="001039DA">
        <w:rPr>
          <w:i/>
          <w:lang w:val="en-GB"/>
        </w:rPr>
        <w:t>J</w:t>
      </w:r>
      <w:r w:rsidRPr="001039DA">
        <w:rPr>
          <w:lang w:val="en-GB"/>
        </w:rPr>
        <w:t xml:space="preserve"> = 5.0 Hz, 1H), 7.47 (dd, </w:t>
      </w:r>
      <w:r w:rsidRPr="001039DA">
        <w:rPr>
          <w:i/>
          <w:lang w:val="en-GB"/>
        </w:rPr>
        <w:t>J</w:t>
      </w:r>
      <w:r w:rsidRPr="001039DA">
        <w:rPr>
          <w:lang w:val="en-GB"/>
        </w:rPr>
        <w:t xml:space="preserve"> = 8.0, 2.0 Hz, 1H), 7.42 (m, 1H), 7.39 (d, </w:t>
      </w:r>
      <w:r w:rsidRPr="001039DA">
        <w:rPr>
          <w:i/>
          <w:lang w:val="en-GB"/>
        </w:rPr>
        <w:t>J</w:t>
      </w:r>
      <w:r w:rsidRPr="001039DA">
        <w:rPr>
          <w:lang w:val="en-GB"/>
        </w:rPr>
        <w:t xml:space="preserve"> = 2.0 Hz, 1H), 3.98 (s, 3H), 2.44 (s, 3H).</w:t>
      </w:r>
    </w:p>
    <w:p w:rsidR="00455C37" w:rsidRDefault="001039DA" w:rsidP="00455C37">
      <w:pPr>
        <w:pStyle w:val="TAMainText"/>
        <w:rPr>
          <w:b/>
          <w:lang w:val="en-GB"/>
        </w:rPr>
      </w:pPr>
      <w:r w:rsidRPr="001039DA">
        <w:rPr>
          <w:b/>
          <w:lang w:val="en-GB"/>
        </w:rPr>
        <w:t>8-(1-Methyl-1</w:t>
      </w:r>
      <w:r w:rsidRPr="001039DA">
        <w:rPr>
          <w:b/>
          <w:i/>
          <w:lang w:val="en-GB"/>
        </w:rPr>
        <w:t>H</w:t>
      </w:r>
      <w:r w:rsidRPr="001039DA">
        <w:rPr>
          <w:b/>
          <w:lang w:val="en-GB"/>
        </w:rPr>
        <w:t>-pyrazol-4-yl)-</w:t>
      </w:r>
      <w:r w:rsidRPr="001039DA">
        <w:rPr>
          <w:b/>
          <w:i/>
          <w:lang w:val="en-GB"/>
        </w:rPr>
        <w:t>N</w:t>
      </w:r>
      <w:r w:rsidRPr="001039DA">
        <w:rPr>
          <w:b/>
          <w:lang w:val="en-GB"/>
        </w:rPr>
        <w:t>-(2-methyl-4-(1-methyl-1</w:t>
      </w:r>
      <w:r w:rsidRPr="001039DA">
        <w:rPr>
          <w:b/>
          <w:i/>
          <w:lang w:val="en-GB"/>
        </w:rPr>
        <w:t>H</w:t>
      </w:r>
      <w:r w:rsidRPr="001039DA">
        <w:rPr>
          <w:b/>
          <w:lang w:val="en-GB"/>
        </w:rPr>
        <w:t>-pyrazol-4-yl)phenyl)pyrido[3,4-</w:t>
      </w:r>
      <w:r w:rsidRPr="001039DA">
        <w:rPr>
          <w:b/>
          <w:i/>
          <w:lang w:val="en-GB"/>
        </w:rPr>
        <w:t>d</w:t>
      </w:r>
      <w:r w:rsidR="00C33D8E">
        <w:rPr>
          <w:b/>
          <w:lang w:val="en-GB"/>
        </w:rPr>
        <w:t xml:space="preserve">]pyrimidin-2-amine </w:t>
      </w:r>
      <w:r w:rsidRPr="001039DA">
        <w:rPr>
          <w:b/>
          <w:lang w:val="en-GB"/>
        </w:rPr>
        <w:t>28</w:t>
      </w:r>
      <w:r w:rsidR="003F05F8">
        <w:rPr>
          <w:b/>
          <w:lang w:val="en-GB"/>
        </w:rPr>
        <w:t>b</w:t>
      </w:r>
    </w:p>
    <w:p w:rsidR="001039DA" w:rsidRPr="00455C37" w:rsidRDefault="001039DA" w:rsidP="00455C37">
      <w:pPr>
        <w:pStyle w:val="TAMainText"/>
        <w:rPr>
          <w:b/>
          <w:lang w:val="en-GB"/>
        </w:rPr>
      </w:pPr>
      <w:r w:rsidRPr="001039DA">
        <w:rPr>
          <w:lang w:val="en-GB"/>
        </w:rPr>
        <w:t>To a solution of 8-chloro-</w:t>
      </w:r>
      <w:r w:rsidRPr="001039DA">
        <w:rPr>
          <w:i/>
          <w:lang w:val="en-GB"/>
        </w:rPr>
        <w:t>N</w:t>
      </w:r>
      <w:r w:rsidRPr="001039DA">
        <w:rPr>
          <w:lang w:val="en-GB"/>
        </w:rPr>
        <w:t>-(2-methyl-4-(1-methyl-1</w:t>
      </w:r>
      <w:r w:rsidRPr="001039DA">
        <w:rPr>
          <w:i/>
          <w:lang w:val="en-GB"/>
        </w:rPr>
        <w:t>H</w:t>
      </w:r>
      <w:r w:rsidRPr="001039DA">
        <w:rPr>
          <w:lang w:val="en-GB"/>
        </w:rPr>
        <w:t>-pyrazol-4-yl)phenyl)pyrido[3,4-</w:t>
      </w:r>
      <w:r w:rsidRPr="001039DA">
        <w:rPr>
          <w:i/>
          <w:lang w:val="en-GB"/>
        </w:rPr>
        <w:t>d</w:t>
      </w:r>
      <w:r w:rsidRPr="001039DA">
        <w:rPr>
          <w:lang w:val="en-GB"/>
        </w:rPr>
        <w:t xml:space="preserve">]pyrimidin-2-amine </w:t>
      </w:r>
      <w:r w:rsidRPr="00A627B5">
        <w:rPr>
          <w:b/>
          <w:lang w:val="en-GB"/>
        </w:rPr>
        <w:t>27</w:t>
      </w:r>
      <w:r w:rsidR="003F05F8">
        <w:rPr>
          <w:b/>
          <w:lang w:val="en-GB"/>
        </w:rPr>
        <w:t>b</w:t>
      </w:r>
      <w:r w:rsidRPr="001039DA">
        <w:rPr>
          <w:lang w:val="en-GB"/>
        </w:rPr>
        <w:t xml:space="preserve"> (12 mg, 0.034 mmol) in 1,4-dioxane</w:t>
      </w:r>
      <w:r w:rsidR="003F05F8">
        <w:rPr>
          <w:lang w:val="en-GB"/>
        </w:rPr>
        <w:t>/water</w:t>
      </w:r>
      <w:r w:rsidRPr="001039DA">
        <w:rPr>
          <w:lang w:val="en-GB"/>
        </w:rPr>
        <w:t xml:space="preserve"> (2</w:t>
      </w:r>
      <w:r w:rsidR="00727089">
        <w:rPr>
          <w:lang w:val="en-GB"/>
        </w:rPr>
        <w:t>:1, 3 mL</w:t>
      </w:r>
      <w:r w:rsidR="003F05F8">
        <w:rPr>
          <w:lang w:val="en-GB"/>
        </w:rPr>
        <w:t>)</w:t>
      </w:r>
      <w:r w:rsidRPr="001039DA">
        <w:rPr>
          <w:lang w:val="en-GB"/>
        </w:rPr>
        <w:t xml:space="preserve"> was added </w:t>
      </w:r>
      <w:r w:rsidR="00473D8D" w:rsidRPr="00FD58A6">
        <w:t>1-methyl-4-(4,4,5,5-tetramethyl-1,3,2-dioxaborolan-2-yl)-1</w:t>
      </w:r>
      <w:r w:rsidR="00473D8D" w:rsidRPr="00FD58A6">
        <w:rPr>
          <w:i/>
        </w:rPr>
        <w:t>H</w:t>
      </w:r>
      <w:r w:rsidR="00473D8D" w:rsidRPr="00FD58A6">
        <w:t>-pyrazole</w:t>
      </w:r>
      <w:r w:rsidRPr="001039DA">
        <w:rPr>
          <w:lang w:val="en-GB"/>
        </w:rPr>
        <w:t xml:space="preserve"> (14 mg, 0.068 mmol),</w:t>
      </w:r>
      <w:r w:rsidRPr="001039DA">
        <w:t xml:space="preserve"> </w:t>
      </w:r>
      <w:r w:rsidR="00296B78" w:rsidRPr="001039DA">
        <w:t>c</w:t>
      </w:r>
      <w:r w:rsidR="00296B78">
        <w:t>e</w:t>
      </w:r>
      <w:r w:rsidR="00296B78" w:rsidRPr="001039DA">
        <w:t>sium</w:t>
      </w:r>
      <w:r w:rsidRPr="001039DA">
        <w:t xml:space="preserve"> carbonate (17 mg, 0.051 mmol) and Pd(PPh</w:t>
      </w:r>
      <w:r w:rsidRPr="001039DA">
        <w:rPr>
          <w:vertAlign w:val="subscript"/>
        </w:rPr>
        <w:t>3</w:t>
      </w:r>
      <w:r w:rsidRPr="001039DA">
        <w:t>)</w:t>
      </w:r>
      <w:r w:rsidRPr="001039DA">
        <w:rPr>
          <w:vertAlign w:val="subscript"/>
        </w:rPr>
        <w:t>4</w:t>
      </w:r>
      <w:r w:rsidR="00740A34">
        <w:t xml:space="preserve"> (2 mg, 1.7</w:t>
      </w:r>
      <w:r w:rsidRPr="001039DA">
        <w:t xml:space="preserve"> </w:t>
      </w:r>
      <w:r w:rsidR="0016317B">
        <w:rPr>
          <w:rFonts w:cs="Times"/>
        </w:rPr>
        <w:t>µ</w:t>
      </w:r>
      <w:r w:rsidRPr="001039DA">
        <w:t xml:space="preserve">mol). The reaction mixture was heated to 100 °C under microwave conditions for 30 min. The reaction mixture was diluted with EtOAc and water. The </w:t>
      </w:r>
      <w:r w:rsidR="00455C37">
        <w:t xml:space="preserve">combined </w:t>
      </w:r>
      <w:r w:rsidRPr="001039DA">
        <w:t>organics were washed with water</w:t>
      </w:r>
      <w:r w:rsidR="00455C37">
        <w:t xml:space="preserve">, </w:t>
      </w:r>
      <w:r w:rsidRPr="001039DA">
        <w:t xml:space="preserve">brine, dried and concentrated </w:t>
      </w:r>
      <w:r w:rsidRPr="001039DA">
        <w:rPr>
          <w:i/>
          <w:iCs/>
        </w:rPr>
        <w:t>in vacuo.</w:t>
      </w:r>
      <w:r w:rsidR="00714378">
        <w:rPr>
          <w:i/>
          <w:iCs/>
        </w:rPr>
        <w:t xml:space="preserve"> </w:t>
      </w:r>
      <w:r w:rsidRPr="001039DA">
        <w:t xml:space="preserve">The residue was purified by flash column chromatography (0 - 15% MeOH in EtOAc) </w:t>
      </w:r>
      <w:r w:rsidRPr="001039DA">
        <w:rPr>
          <w:lang w:val="en-GB"/>
        </w:rPr>
        <w:t xml:space="preserve">to give the title compound (7 mg, 52%). HRMS (ESI) </w:t>
      </w:r>
      <w:r w:rsidRPr="001039DA">
        <w:rPr>
          <w:i/>
          <w:lang w:val="en-GB"/>
        </w:rPr>
        <w:t>m/z</w:t>
      </w:r>
      <w:r w:rsidRPr="001039DA">
        <w:rPr>
          <w:lang w:val="en-GB"/>
        </w:rPr>
        <w:t xml:space="preserve"> calcd for C</w:t>
      </w:r>
      <w:r w:rsidRPr="001039DA">
        <w:rPr>
          <w:vertAlign w:val="subscript"/>
          <w:lang w:val="en-GB"/>
        </w:rPr>
        <w:t>22</w:t>
      </w:r>
      <w:r w:rsidRPr="001039DA">
        <w:rPr>
          <w:lang w:val="en-GB"/>
        </w:rPr>
        <w:t>H</w:t>
      </w:r>
      <w:r w:rsidRPr="001039DA">
        <w:rPr>
          <w:vertAlign w:val="subscript"/>
          <w:lang w:val="en-GB"/>
        </w:rPr>
        <w:t>2</w:t>
      </w:r>
      <w:r w:rsidR="00455C37">
        <w:rPr>
          <w:vertAlign w:val="subscript"/>
          <w:lang w:val="en-GB"/>
        </w:rPr>
        <w:t>1</w:t>
      </w:r>
      <w:r w:rsidRPr="001039DA">
        <w:rPr>
          <w:lang w:val="en-GB"/>
        </w:rPr>
        <w:t>N</w:t>
      </w:r>
      <w:r w:rsidRPr="001039DA">
        <w:rPr>
          <w:vertAlign w:val="subscript"/>
          <w:lang w:val="en-GB"/>
        </w:rPr>
        <w:t>8</w:t>
      </w:r>
      <w:r w:rsidRPr="001039DA">
        <w:rPr>
          <w:lang w:val="en-GB"/>
        </w:rPr>
        <w:t xml:space="preserve"> (M+H) 397.1884, found 397.1878. </w:t>
      </w:r>
      <w:r w:rsidRPr="001039DA">
        <w:rPr>
          <w:vertAlign w:val="superscript"/>
        </w:rPr>
        <w:t>1</w:t>
      </w:r>
      <w:r w:rsidRPr="001039DA">
        <w:t>H NMR (500 MHz, CDCl</w:t>
      </w:r>
      <w:r w:rsidRPr="001039DA">
        <w:rPr>
          <w:vertAlign w:val="subscript"/>
        </w:rPr>
        <w:t>3</w:t>
      </w:r>
      <w:r w:rsidRPr="001039DA">
        <w:t xml:space="preserve">) </w:t>
      </w:r>
      <w:r w:rsidRPr="001039DA">
        <w:rPr>
          <w:lang w:val="en-GB"/>
        </w:rPr>
        <w:t xml:space="preserve">δ </w:t>
      </w:r>
      <w:r w:rsidRPr="001039DA">
        <w:t xml:space="preserve">9.16 (s, 1H), 8.43 (d, </w:t>
      </w:r>
      <w:r w:rsidRPr="001039DA">
        <w:rPr>
          <w:i/>
        </w:rPr>
        <w:t>J</w:t>
      </w:r>
      <w:r w:rsidRPr="001039DA">
        <w:t xml:space="preserve"> = 5.5 Hz, 1H), 8.40 (d, </w:t>
      </w:r>
      <w:r w:rsidRPr="001039DA">
        <w:rPr>
          <w:i/>
        </w:rPr>
        <w:t>J</w:t>
      </w:r>
      <w:r w:rsidRPr="001039DA">
        <w:t xml:space="preserve"> = 5.5 Hz, 2H), 7.86 (d, </w:t>
      </w:r>
      <w:r w:rsidRPr="001039DA">
        <w:rPr>
          <w:i/>
        </w:rPr>
        <w:t>J</w:t>
      </w:r>
      <w:r w:rsidRPr="001039DA">
        <w:t xml:space="preserve"> = 8.0 Hz, 1H), 7.82 (s, 1H), 7.67 (s, 1H), 7.50</w:t>
      </w:r>
      <w:r w:rsidR="00740A34">
        <w:t xml:space="preserve"> </w:t>
      </w:r>
      <w:r w:rsidRPr="001039DA">
        <w:t>-</w:t>
      </w:r>
      <w:r w:rsidR="00740A34">
        <w:t xml:space="preserve"> </w:t>
      </w:r>
      <w:r w:rsidRPr="001039DA">
        <w:t xml:space="preserve">7.45 (m, 2H), 7.36 (d, </w:t>
      </w:r>
      <w:r w:rsidRPr="001039DA">
        <w:rPr>
          <w:i/>
        </w:rPr>
        <w:t>J</w:t>
      </w:r>
      <w:r w:rsidRPr="001039DA">
        <w:t xml:space="preserve"> = 5.5 Hz, 1H), 7.05 (br s, 1H), 4.00 (s, 3H), 3.77 (s, 3H), 2.39 (s, 3H).</w:t>
      </w:r>
    </w:p>
    <w:p w:rsidR="001039DA" w:rsidRPr="001039DA" w:rsidRDefault="001039DA" w:rsidP="001039DA">
      <w:pPr>
        <w:pStyle w:val="TAMainText"/>
        <w:rPr>
          <w:b/>
        </w:rPr>
      </w:pPr>
      <w:r w:rsidRPr="001039DA">
        <w:rPr>
          <w:b/>
        </w:rPr>
        <w:t>Preparation of compounds in Sc</w:t>
      </w:r>
      <w:r w:rsidR="00714378">
        <w:rPr>
          <w:b/>
        </w:rPr>
        <w:t>heme 3 (e</w:t>
      </w:r>
      <w:r w:rsidRPr="001039DA">
        <w:rPr>
          <w:b/>
        </w:rPr>
        <w:t>xe</w:t>
      </w:r>
      <w:r w:rsidR="00C33D8E">
        <w:rPr>
          <w:b/>
        </w:rPr>
        <w:t xml:space="preserve">mplified by the preparation of </w:t>
      </w:r>
      <w:r w:rsidRPr="001039DA">
        <w:rPr>
          <w:b/>
        </w:rPr>
        <w:t>33</w:t>
      </w:r>
      <w:r w:rsidR="003F05F8">
        <w:rPr>
          <w:b/>
        </w:rPr>
        <w:t>a</w:t>
      </w:r>
      <w:r w:rsidRPr="001039DA">
        <w:rPr>
          <w:b/>
        </w:rPr>
        <w:t>).</w:t>
      </w:r>
    </w:p>
    <w:p w:rsidR="00455C37" w:rsidRDefault="001039DA" w:rsidP="00455C37">
      <w:pPr>
        <w:pStyle w:val="TAMainText"/>
        <w:rPr>
          <w:b/>
          <w:lang w:val="en-GB"/>
        </w:rPr>
      </w:pPr>
      <w:r w:rsidRPr="001039DA">
        <w:rPr>
          <w:b/>
          <w:lang w:val="en-GB"/>
        </w:rPr>
        <w:t>2-(Methylsulfonyl)-8-(pyrrolidin-1-yl)pyrido[3,4-</w:t>
      </w:r>
      <w:r w:rsidRPr="001039DA">
        <w:rPr>
          <w:b/>
          <w:i/>
          <w:lang w:val="en-GB"/>
        </w:rPr>
        <w:t>d</w:t>
      </w:r>
      <w:r w:rsidR="00C33D8E">
        <w:rPr>
          <w:b/>
          <w:lang w:val="en-GB"/>
        </w:rPr>
        <w:t xml:space="preserve">]pyrimidine </w:t>
      </w:r>
      <w:r w:rsidRPr="001039DA">
        <w:rPr>
          <w:b/>
          <w:lang w:val="en-GB"/>
        </w:rPr>
        <w:t>31</w:t>
      </w:r>
    </w:p>
    <w:p w:rsidR="001039DA" w:rsidRPr="001039DA" w:rsidRDefault="001039DA" w:rsidP="00455C37">
      <w:pPr>
        <w:pStyle w:val="TAMainText"/>
        <w:rPr>
          <w:lang w:val="en-GB"/>
        </w:rPr>
      </w:pPr>
      <w:r w:rsidRPr="001039DA">
        <w:rPr>
          <w:lang w:val="en-GB"/>
        </w:rPr>
        <w:t>A mixture of 8-chloro-2-(methylthio)pyrido[3,4-</w:t>
      </w:r>
      <w:r w:rsidRPr="001039DA">
        <w:rPr>
          <w:i/>
          <w:lang w:val="en-GB"/>
        </w:rPr>
        <w:t>d</w:t>
      </w:r>
      <w:r w:rsidRPr="001039DA">
        <w:rPr>
          <w:lang w:val="en-GB"/>
        </w:rPr>
        <w:t xml:space="preserve">]pyrimidine </w:t>
      </w:r>
      <w:r w:rsidRPr="00A627B5">
        <w:rPr>
          <w:b/>
          <w:lang w:val="en-GB"/>
        </w:rPr>
        <w:t>16</w:t>
      </w:r>
      <w:r w:rsidRPr="001039DA">
        <w:rPr>
          <w:lang w:val="en-GB"/>
        </w:rPr>
        <w:t xml:space="preserve"> (105 mg, 0.496 mm</w:t>
      </w:r>
      <w:r w:rsidR="00740A34">
        <w:rPr>
          <w:lang w:val="en-GB"/>
        </w:rPr>
        <w:t>ol) and pyrrolidine (425 µL, 5.10</w:t>
      </w:r>
      <w:r w:rsidRPr="001039DA">
        <w:rPr>
          <w:lang w:val="en-GB"/>
        </w:rPr>
        <w:t xml:space="preserve"> mmol) in NMP (2.5 mL) was </w:t>
      </w:r>
      <w:r w:rsidR="003F05F8">
        <w:rPr>
          <w:lang w:val="en-GB"/>
        </w:rPr>
        <w:t>stirred at 135 °C for 3 h. The mixture</w:t>
      </w:r>
      <w:r w:rsidRPr="001039DA">
        <w:rPr>
          <w:lang w:val="en-GB"/>
        </w:rPr>
        <w:t xml:space="preserve"> was quenched with aqueous sat. sodium bicarbonate and extracted with EtOAc. The combined org</w:t>
      </w:r>
      <w:r w:rsidR="00455C37">
        <w:rPr>
          <w:lang w:val="en-GB"/>
        </w:rPr>
        <w:t>anics were washed with water,</w:t>
      </w:r>
      <w:r w:rsidRPr="001039DA">
        <w:rPr>
          <w:lang w:val="en-GB"/>
        </w:rPr>
        <w:t xml:space="preserve"> brine, dried and concentrated </w:t>
      </w:r>
      <w:r w:rsidRPr="001039DA">
        <w:rPr>
          <w:i/>
          <w:lang w:val="en-GB"/>
        </w:rPr>
        <w:t>in vacuo</w:t>
      </w:r>
      <w:r w:rsidRPr="001039DA">
        <w:rPr>
          <w:lang w:val="en-GB"/>
        </w:rPr>
        <w:t xml:space="preserve"> to afford the crude sulfide.</w:t>
      </w:r>
    </w:p>
    <w:p w:rsidR="001039DA" w:rsidRPr="00BD7122" w:rsidRDefault="001039DA" w:rsidP="001039DA">
      <w:pPr>
        <w:pStyle w:val="TAMainText"/>
      </w:pPr>
      <w:r w:rsidRPr="001039DA">
        <w:rPr>
          <w:lang w:val="en-GB"/>
        </w:rPr>
        <w:t xml:space="preserve">A suspension of crude sulfide </w:t>
      </w:r>
      <w:r w:rsidRPr="00A627B5">
        <w:rPr>
          <w:b/>
          <w:lang w:val="en-GB"/>
        </w:rPr>
        <w:t>29</w:t>
      </w:r>
      <w:r w:rsidRPr="001039DA">
        <w:rPr>
          <w:lang w:val="en-GB"/>
        </w:rPr>
        <w:t xml:space="preserve"> (ca. 0.49</w:t>
      </w:r>
      <w:r w:rsidR="000A3DD4">
        <w:rPr>
          <w:lang w:val="en-GB"/>
        </w:rPr>
        <w:t>6</w:t>
      </w:r>
      <w:r w:rsidRPr="001039DA">
        <w:rPr>
          <w:lang w:val="en-GB"/>
        </w:rPr>
        <w:t xml:space="preserve"> mmol) </w:t>
      </w:r>
      <w:r w:rsidR="00DE49A6">
        <w:rPr>
          <w:lang w:val="en-GB"/>
        </w:rPr>
        <w:t xml:space="preserve">in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00DE49A6">
        <w:rPr>
          <w:lang w:val="en-GB"/>
        </w:rPr>
        <w:t xml:space="preserve"> (4 mL) was treated with </w:t>
      </w:r>
      <w:r w:rsidRPr="001039DA">
        <w:rPr>
          <w:lang w:val="en-GB"/>
        </w:rPr>
        <w:t>​</w:t>
      </w:r>
      <w:r w:rsidR="00DE49A6" w:rsidRPr="00DE49A6">
        <w:rPr>
          <w:i/>
          <w:lang w:val="en-GB"/>
        </w:rPr>
        <w:t>m</w:t>
      </w:r>
      <w:r w:rsidR="00DE49A6">
        <w:rPr>
          <w:lang w:val="en-GB"/>
        </w:rPr>
        <w:t>-CPBA</w:t>
      </w:r>
      <w:r w:rsidRPr="001039DA">
        <w:rPr>
          <w:lang w:val="en-GB"/>
        </w:rPr>
        <w:t xml:space="preserve"> (77% w/w, 250 mg, 1.11 mmol) at 0 </w:t>
      </w:r>
      <w:r w:rsidRPr="001039DA">
        <w:rPr>
          <w:lang w:val="en-GB"/>
        </w:rPr>
        <w:sym w:font="Symbol" w:char="F0B0"/>
      </w:r>
      <w:r w:rsidRPr="001039DA">
        <w:rPr>
          <w:lang w:val="en-GB"/>
        </w:rPr>
        <w:t xml:space="preserve">C and then allowed to reach rt for 18 h. An additional portion of </w:t>
      </w:r>
      <w:r w:rsidR="00DE49A6" w:rsidRPr="00DE49A6">
        <w:rPr>
          <w:i/>
          <w:lang w:val="en-GB"/>
        </w:rPr>
        <w:t>m</w:t>
      </w:r>
      <w:r w:rsidR="00DE49A6">
        <w:rPr>
          <w:lang w:val="en-GB"/>
        </w:rPr>
        <w:t>-CPBA</w:t>
      </w:r>
      <w:r w:rsidR="00DE49A6" w:rsidRPr="001039DA">
        <w:rPr>
          <w:lang w:val="en-GB"/>
        </w:rPr>
        <w:t xml:space="preserve"> </w:t>
      </w:r>
      <w:r w:rsidRPr="001039DA">
        <w:rPr>
          <w:lang w:val="en-GB"/>
        </w:rPr>
        <w:t xml:space="preserve">(77% w/w, 60 mg, 0.27 mmol) was added at rt and the mixture stirred for 2 h. The mixture was quenched with water and extracted with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The combined organics were washed with aque</w:t>
      </w:r>
      <w:r w:rsidR="00455C37">
        <w:rPr>
          <w:lang w:val="en-GB"/>
        </w:rPr>
        <w:t xml:space="preserve">ous sat. sodium bicarbonate, </w:t>
      </w:r>
      <w:r w:rsidRPr="001039DA">
        <w:rPr>
          <w:lang w:val="en-GB"/>
        </w:rPr>
        <w:t xml:space="preserve">brine, dried and concentrated </w:t>
      </w:r>
      <w:r w:rsidRPr="001039DA">
        <w:rPr>
          <w:i/>
          <w:lang w:val="en-GB"/>
        </w:rPr>
        <w:t>in vacuo</w:t>
      </w:r>
      <w:r w:rsidRPr="001039DA">
        <w:rPr>
          <w:lang w:val="en-GB"/>
        </w:rPr>
        <w:t xml:space="preserve">. The residue was purified by flash column chromatography (0 - 70% EtOAc in cyclohexane) to give the title compound (62 mg, 45% over two steps). </w:t>
      </w:r>
      <w:r w:rsidRPr="006A5B3C">
        <w:rPr>
          <w:lang w:val="en-GB"/>
        </w:rPr>
        <w:t xml:space="preserve">LCMS (ESI) </w:t>
      </w:r>
      <w:r w:rsidRPr="006A5B3C">
        <w:rPr>
          <w:i/>
          <w:lang w:val="en-GB"/>
        </w:rPr>
        <w:t>m/z</w:t>
      </w:r>
      <w:r w:rsidRPr="006A5B3C">
        <w:rPr>
          <w:lang w:val="en-GB"/>
        </w:rPr>
        <w:t xml:space="preserve"> 279 (M+H).</w:t>
      </w:r>
      <w:r w:rsidRPr="00BD7122">
        <w:rPr>
          <w:lang w:val="en-GB"/>
        </w:rPr>
        <w:t xml:space="preserve"> </w:t>
      </w:r>
      <w:r w:rsidRPr="00BD7122">
        <w:rPr>
          <w:vertAlign w:val="superscript"/>
          <w:lang w:val="en-GB"/>
        </w:rPr>
        <w:t>1</w:t>
      </w:r>
      <w:r w:rsidRPr="00BD7122">
        <w:rPr>
          <w:lang w:val="en-GB"/>
        </w:rPr>
        <w:t>H NMR (500 MHz, (CD</w:t>
      </w:r>
      <w:r w:rsidRPr="00BD7122">
        <w:rPr>
          <w:vertAlign w:val="subscript"/>
          <w:lang w:val="en-GB"/>
        </w:rPr>
        <w:t>3</w:t>
      </w:r>
      <w:r w:rsidRPr="00BD7122">
        <w:rPr>
          <w:lang w:val="en-GB"/>
        </w:rPr>
        <w:t>)</w:t>
      </w:r>
      <w:r w:rsidRPr="00BD7122">
        <w:rPr>
          <w:vertAlign w:val="subscript"/>
          <w:lang w:val="en-GB"/>
        </w:rPr>
        <w:t>2</w:t>
      </w:r>
      <w:r w:rsidRPr="00BD7122">
        <w:rPr>
          <w:lang w:val="en-GB"/>
        </w:rPr>
        <w:t xml:space="preserve">SO) δ 9.62 (s, 1H), 8.30 (d, </w:t>
      </w:r>
      <w:r w:rsidRPr="00BD7122">
        <w:rPr>
          <w:i/>
          <w:iCs/>
          <w:lang w:val="en-GB"/>
        </w:rPr>
        <w:t>J</w:t>
      </w:r>
      <w:r w:rsidRPr="00BD7122">
        <w:rPr>
          <w:lang w:val="en-GB"/>
        </w:rPr>
        <w:t xml:space="preserve"> = 5.4 Hz, 1H), 7.11 (d, </w:t>
      </w:r>
      <w:r w:rsidRPr="00BD7122">
        <w:rPr>
          <w:i/>
          <w:iCs/>
          <w:lang w:val="en-GB"/>
        </w:rPr>
        <w:t>J</w:t>
      </w:r>
      <w:r w:rsidRPr="00BD7122">
        <w:rPr>
          <w:lang w:val="en-GB"/>
        </w:rPr>
        <w:t xml:space="preserve"> = 5.5 Hz, 1H), 3.97 (br s, 4H), 3.45 (s, 3H), 1.98 (s, 4H).</w:t>
      </w:r>
    </w:p>
    <w:p w:rsidR="001039DA" w:rsidRPr="001039DA" w:rsidRDefault="001039DA" w:rsidP="001039DA">
      <w:pPr>
        <w:pStyle w:val="TAMainText"/>
        <w:rPr>
          <w:lang w:val="en-GB"/>
        </w:rPr>
      </w:pPr>
      <w:r w:rsidRPr="001039DA">
        <w:rPr>
          <w:b/>
          <w:i/>
          <w:lang w:val="en-GB"/>
        </w:rPr>
        <w:t>N</w:t>
      </w:r>
      <w:r w:rsidRPr="001039DA">
        <w:rPr>
          <w:b/>
          <w:lang w:val="en-GB"/>
        </w:rPr>
        <w:t>-(2-Methoxy-4-(1-methyl-1</w:t>
      </w:r>
      <w:r w:rsidRPr="001039DA">
        <w:rPr>
          <w:b/>
          <w:i/>
          <w:lang w:val="en-GB"/>
        </w:rPr>
        <w:t>H</w:t>
      </w:r>
      <w:r w:rsidRPr="001039DA">
        <w:rPr>
          <w:b/>
          <w:lang w:val="en-GB"/>
        </w:rPr>
        <w:t>-pyrazol-4-yl)phenyl)-8-(pyrrolidin-1-yl)pyrido[3,4-</w:t>
      </w:r>
      <w:r w:rsidRPr="001039DA">
        <w:rPr>
          <w:b/>
          <w:i/>
          <w:lang w:val="en-GB"/>
        </w:rPr>
        <w:t>d</w:t>
      </w:r>
      <w:r w:rsidR="00C33D8E">
        <w:rPr>
          <w:b/>
          <w:lang w:val="en-GB"/>
        </w:rPr>
        <w:t xml:space="preserve">]pyrimidin-2-amine </w:t>
      </w:r>
      <w:r w:rsidRPr="001039DA">
        <w:rPr>
          <w:b/>
          <w:lang w:val="en-GB"/>
        </w:rPr>
        <w:t>33</w:t>
      </w:r>
      <w:r w:rsidR="003F05F8">
        <w:rPr>
          <w:b/>
          <w:lang w:val="en-GB"/>
        </w:rPr>
        <w:t>a</w:t>
      </w:r>
    </w:p>
    <w:p w:rsidR="001039DA" w:rsidRPr="001039DA" w:rsidRDefault="001039DA" w:rsidP="001039DA">
      <w:pPr>
        <w:pStyle w:val="TAMainText"/>
        <w:rPr>
          <w:lang w:val="en-GB"/>
        </w:rPr>
      </w:pPr>
      <w:r w:rsidRPr="001039DA">
        <w:rPr>
          <w:lang w:val="en-GB"/>
        </w:rPr>
        <w:t>A solution of 2-methoxy-4-(1-methyl-1</w:t>
      </w:r>
      <w:r w:rsidRPr="001039DA">
        <w:rPr>
          <w:i/>
          <w:lang w:val="en-GB"/>
        </w:rPr>
        <w:t>H</w:t>
      </w:r>
      <w:r w:rsidRPr="001039DA">
        <w:rPr>
          <w:lang w:val="en-GB"/>
        </w:rPr>
        <w:t xml:space="preserve">-pyrazol-4-yl)aniline </w:t>
      </w:r>
      <w:r w:rsidR="002E28D6" w:rsidRPr="002E28D6">
        <w:rPr>
          <w:b/>
          <w:lang w:val="en-GB"/>
        </w:rPr>
        <w:t>23</w:t>
      </w:r>
      <w:r w:rsidR="002E28D6">
        <w:rPr>
          <w:lang w:val="en-GB"/>
        </w:rPr>
        <w:t xml:space="preserve"> </w:t>
      </w:r>
      <w:r w:rsidRPr="001039DA">
        <w:rPr>
          <w:lang w:val="en-GB"/>
        </w:rPr>
        <w:t>(52 mg, 0.26 mmol), TFA (50 µL, 0.65 mmol) and 2-(methylsulfonyl)-8-(pyrrolidin-1-yl)pyrido[3,4-</w:t>
      </w:r>
      <w:r w:rsidRPr="001039DA">
        <w:rPr>
          <w:i/>
          <w:lang w:val="en-GB"/>
        </w:rPr>
        <w:t>d</w:t>
      </w:r>
      <w:r w:rsidRPr="001039DA">
        <w:rPr>
          <w:lang w:val="en-GB"/>
        </w:rPr>
        <w:t xml:space="preserve">]pyrimidine </w:t>
      </w:r>
      <w:r w:rsidRPr="00A627B5">
        <w:rPr>
          <w:b/>
          <w:lang w:val="en-GB"/>
        </w:rPr>
        <w:t>31</w:t>
      </w:r>
      <w:r w:rsidRPr="001039DA">
        <w:rPr>
          <w:lang w:val="en-GB"/>
        </w:rPr>
        <w:t xml:space="preserve"> (35 mg, 0.1</w:t>
      </w:r>
      <w:r w:rsidR="00740A34">
        <w:rPr>
          <w:lang w:val="en-GB"/>
        </w:rPr>
        <w:t>3</w:t>
      </w:r>
      <w:r w:rsidRPr="001039DA">
        <w:rPr>
          <w:lang w:val="en-GB"/>
        </w:rPr>
        <w:t xml:space="preserve"> mmol) in 2,2,2-trifluoroethanol (0.6 mL) was heated to 130 °C under microwave irradiation for 2 h. An additional portion of TFA (50 µL, 0.65 mmol) was added and the mixture was heated to 180 °C under microwave irradiation for 2 h. The reaction </w:t>
      </w:r>
      <w:r w:rsidR="003F05F8">
        <w:rPr>
          <w:lang w:val="en-GB"/>
        </w:rPr>
        <w:t xml:space="preserve">mixture </w:t>
      </w:r>
      <w:r w:rsidRPr="001039DA">
        <w:rPr>
          <w:lang w:val="en-GB"/>
        </w:rPr>
        <w:t>was diluted with EtOAc, quenched with aqueous sat. sodium bicarbonate and the aqueous layer extracted with EtOAc. The combined orga</w:t>
      </w:r>
      <w:r w:rsidR="00455C37">
        <w:rPr>
          <w:lang w:val="en-GB"/>
        </w:rPr>
        <w:t xml:space="preserve">nics were washed with water, </w:t>
      </w:r>
      <w:r w:rsidRPr="001039DA">
        <w:rPr>
          <w:lang w:val="en-GB"/>
        </w:rPr>
        <w:t xml:space="preserve">brine, dried, concentrated </w:t>
      </w:r>
      <w:r w:rsidRPr="001039DA">
        <w:rPr>
          <w:i/>
          <w:lang w:val="en-GB"/>
        </w:rPr>
        <w:t>in vacuo</w:t>
      </w:r>
      <w:r w:rsidRPr="001039DA">
        <w:rPr>
          <w:lang w:val="en-GB"/>
        </w:rPr>
        <w:t xml:space="preserve"> and purified by flash column chromatography (0 - 100% EtOAc in cyclohexane) to give the title compound (10 mg, 20%). HRMS (ESI) </w:t>
      </w:r>
      <w:r w:rsidRPr="001039DA">
        <w:rPr>
          <w:i/>
          <w:lang w:val="en-GB"/>
        </w:rPr>
        <w:t>m/z</w:t>
      </w:r>
      <w:r w:rsidRPr="001039DA">
        <w:rPr>
          <w:lang w:val="en-GB"/>
        </w:rPr>
        <w:t xml:space="preserve"> calcd for C</w:t>
      </w:r>
      <w:r w:rsidRPr="001039DA">
        <w:rPr>
          <w:vertAlign w:val="subscript"/>
          <w:lang w:val="en-GB"/>
        </w:rPr>
        <w:t>22</w:t>
      </w:r>
      <w:r w:rsidRPr="001039DA">
        <w:rPr>
          <w:lang w:val="en-GB"/>
        </w:rPr>
        <w:t>H</w:t>
      </w:r>
      <w:r w:rsidRPr="001039DA">
        <w:rPr>
          <w:vertAlign w:val="subscript"/>
          <w:lang w:val="en-GB"/>
        </w:rPr>
        <w:t>24</w:t>
      </w:r>
      <w:r w:rsidRPr="001039DA">
        <w:rPr>
          <w:lang w:val="en-GB"/>
        </w:rPr>
        <w:t>N</w:t>
      </w:r>
      <w:r w:rsidRPr="001039DA">
        <w:rPr>
          <w:vertAlign w:val="subscript"/>
          <w:lang w:val="en-GB"/>
        </w:rPr>
        <w:t>7</w:t>
      </w:r>
      <w:r w:rsidRPr="001039DA">
        <w:rPr>
          <w:lang w:val="en-GB"/>
        </w:rPr>
        <w:t xml:space="preserve">O (M+H) 402.2037, found 402.2040. </w:t>
      </w:r>
      <w:r w:rsidRPr="001039DA">
        <w:rPr>
          <w:vertAlign w:val="superscript"/>
          <w:lang w:val="en-GB"/>
        </w:rPr>
        <w:t>1</w:t>
      </w:r>
      <w:r w:rsidRPr="001039DA">
        <w:rPr>
          <w:lang w:val="en-GB"/>
        </w:rPr>
        <w:t>H NMR (500 MHz, (CD</w:t>
      </w:r>
      <w:r w:rsidRPr="001039DA">
        <w:rPr>
          <w:vertAlign w:val="subscript"/>
          <w:lang w:val="en-GB"/>
        </w:rPr>
        <w:t>3</w:t>
      </w:r>
      <w:r w:rsidRPr="001039DA">
        <w:rPr>
          <w:lang w:val="en-GB"/>
        </w:rPr>
        <w:t>)</w:t>
      </w:r>
      <w:r w:rsidRPr="001039DA">
        <w:rPr>
          <w:vertAlign w:val="subscript"/>
          <w:lang w:val="en-GB"/>
        </w:rPr>
        <w:t>2</w:t>
      </w:r>
      <w:r w:rsidRPr="001039DA">
        <w:rPr>
          <w:lang w:val="en-GB"/>
        </w:rPr>
        <w:t xml:space="preserve">SO) δ 9.12 (s, 1H), 8.37 (s, 1H), 8.14 (s, 1H), 7.88 (d, </w:t>
      </w:r>
      <w:r w:rsidRPr="001039DA">
        <w:rPr>
          <w:i/>
          <w:iCs/>
          <w:lang w:val="en-GB"/>
        </w:rPr>
        <w:t>J</w:t>
      </w:r>
      <w:r w:rsidRPr="001039DA">
        <w:rPr>
          <w:lang w:val="en-GB"/>
        </w:rPr>
        <w:t xml:space="preserve"> = 0.9 Hz, 1H), 7.87</w:t>
      </w:r>
      <w:r w:rsidR="00740A34">
        <w:rPr>
          <w:lang w:val="en-GB"/>
        </w:rPr>
        <w:t xml:space="preserve"> - </w:t>
      </w:r>
      <w:r w:rsidRPr="001039DA">
        <w:rPr>
          <w:lang w:val="en-GB"/>
        </w:rPr>
        <w:t xml:space="preserve">7.79 (m, 2H), 7.24 (d, </w:t>
      </w:r>
      <w:r w:rsidRPr="001039DA">
        <w:rPr>
          <w:i/>
          <w:iCs/>
          <w:lang w:val="en-GB"/>
        </w:rPr>
        <w:t>J</w:t>
      </w:r>
      <w:r w:rsidRPr="001039DA">
        <w:rPr>
          <w:lang w:val="en-GB"/>
        </w:rPr>
        <w:t xml:space="preserve"> = 1.9 Hz, 1H), 7.17 (dd, </w:t>
      </w:r>
      <w:r w:rsidRPr="001039DA">
        <w:rPr>
          <w:i/>
          <w:iCs/>
          <w:lang w:val="en-GB"/>
        </w:rPr>
        <w:t>J</w:t>
      </w:r>
      <w:r w:rsidRPr="001039DA">
        <w:rPr>
          <w:lang w:val="en-GB"/>
        </w:rPr>
        <w:t xml:space="preserve"> = 8.2, 1.9 Hz, 1H), 6.86 (d, </w:t>
      </w:r>
      <w:r w:rsidRPr="001039DA">
        <w:rPr>
          <w:i/>
          <w:iCs/>
          <w:lang w:val="en-GB"/>
        </w:rPr>
        <w:t>J</w:t>
      </w:r>
      <w:r w:rsidRPr="001039DA">
        <w:rPr>
          <w:lang w:val="en-GB"/>
        </w:rPr>
        <w:t xml:space="preserve"> = 5.4 Hz, 1H), 3.89 (s, 3H), 3.87 (s, 3H), 3.84</w:t>
      </w:r>
      <w:r w:rsidR="00740A34">
        <w:rPr>
          <w:lang w:val="en-GB"/>
        </w:rPr>
        <w:t xml:space="preserve"> - </w:t>
      </w:r>
      <w:r w:rsidRPr="001039DA">
        <w:rPr>
          <w:lang w:val="en-GB"/>
        </w:rPr>
        <w:t>3.76 (m, 4H), 1.91</w:t>
      </w:r>
      <w:r w:rsidR="00740A34">
        <w:rPr>
          <w:lang w:val="en-GB"/>
        </w:rPr>
        <w:t xml:space="preserve"> - </w:t>
      </w:r>
      <w:r w:rsidRPr="001039DA">
        <w:rPr>
          <w:lang w:val="en-GB"/>
        </w:rPr>
        <w:t>1.81 (m, 4H).</w:t>
      </w:r>
    </w:p>
    <w:p w:rsidR="001039DA" w:rsidRPr="001039DA" w:rsidRDefault="001039DA" w:rsidP="001039DA">
      <w:pPr>
        <w:pStyle w:val="TAMainText"/>
        <w:rPr>
          <w:b/>
          <w:lang w:val="en-GB"/>
        </w:rPr>
      </w:pPr>
      <w:r w:rsidRPr="001039DA">
        <w:rPr>
          <w:b/>
          <w:lang w:val="en-GB"/>
        </w:rPr>
        <w:t>Prepara</w:t>
      </w:r>
      <w:r w:rsidR="000A3DD4">
        <w:rPr>
          <w:b/>
          <w:lang w:val="en-GB"/>
        </w:rPr>
        <w:t>tion of compounds in Scheme 4 (e</w:t>
      </w:r>
      <w:r w:rsidRPr="001039DA">
        <w:rPr>
          <w:b/>
          <w:lang w:val="en-GB"/>
        </w:rPr>
        <w:t>xemplified b</w:t>
      </w:r>
      <w:r w:rsidR="00C33D8E">
        <w:rPr>
          <w:b/>
          <w:lang w:val="en-GB"/>
        </w:rPr>
        <w:t xml:space="preserve">y the preparation of compounds 34a, 34f and </w:t>
      </w:r>
      <w:r w:rsidRPr="001039DA">
        <w:rPr>
          <w:b/>
          <w:lang w:val="en-GB"/>
        </w:rPr>
        <w:t>38).</w:t>
      </w:r>
    </w:p>
    <w:p w:rsidR="001039DA" w:rsidRPr="001039DA" w:rsidRDefault="001039DA" w:rsidP="001039DA">
      <w:pPr>
        <w:pStyle w:val="TAMainText"/>
        <w:rPr>
          <w:b/>
          <w:lang w:val="en-GB"/>
        </w:rPr>
      </w:pPr>
      <w:r w:rsidRPr="001039DA">
        <w:rPr>
          <w:b/>
          <w:i/>
          <w:lang w:val="en-GB"/>
        </w:rPr>
        <w:t>N</w:t>
      </w:r>
      <w:r w:rsidRPr="001039DA">
        <w:rPr>
          <w:b/>
          <w:vertAlign w:val="superscript"/>
          <w:lang w:val="en-GB"/>
        </w:rPr>
        <w:t>8</w:t>
      </w:r>
      <w:r w:rsidRPr="001039DA">
        <w:rPr>
          <w:b/>
          <w:lang w:val="en-GB"/>
        </w:rPr>
        <w:t>-Isobutyl-</w:t>
      </w:r>
      <w:r w:rsidRPr="001039DA">
        <w:rPr>
          <w:b/>
          <w:i/>
          <w:lang w:val="en-GB"/>
        </w:rPr>
        <w:t>N</w:t>
      </w:r>
      <w:r w:rsidRPr="001039DA">
        <w:rPr>
          <w:b/>
          <w:vertAlign w:val="superscript"/>
          <w:lang w:val="en-GB"/>
        </w:rPr>
        <w:t>2</w:t>
      </w:r>
      <w:r w:rsidRPr="001039DA">
        <w:rPr>
          <w:b/>
          <w:lang w:val="en-GB"/>
        </w:rPr>
        <w:t>-(2-methoxy-4-(1-methyl-1</w:t>
      </w:r>
      <w:r w:rsidRPr="001039DA">
        <w:rPr>
          <w:b/>
          <w:i/>
          <w:lang w:val="en-GB"/>
        </w:rPr>
        <w:t>H</w:t>
      </w:r>
      <w:r w:rsidRPr="001039DA">
        <w:rPr>
          <w:b/>
          <w:lang w:val="en-GB"/>
        </w:rPr>
        <w:t>-pyrazol-4-yl)phenyl)pyrido[3,4-</w:t>
      </w:r>
      <w:r w:rsidRPr="001039DA">
        <w:rPr>
          <w:b/>
          <w:i/>
          <w:lang w:val="en-GB"/>
        </w:rPr>
        <w:t>d</w:t>
      </w:r>
      <w:r w:rsidR="00C33D8E">
        <w:rPr>
          <w:b/>
          <w:lang w:val="en-GB"/>
        </w:rPr>
        <w:t xml:space="preserve">]pyrimidine-2,8-diamine </w:t>
      </w:r>
      <w:r w:rsidR="003F05F8">
        <w:rPr>
          <w:b/>
          <w:lang w:val="en-GB"/>
        </w:rPr>
        <w:t>34a</w:t>
      </w:r>
    </w:p>
    <w:p w:rsidR="001039DA" w:rsidRPr="001039DA" w:rsidRDefault="001039DA" w:rsidP="001039DA">
      <w:pPr>
        <w:pStyle w:val="TAMainText"/>
        <w:rPr>
          <w:lang w:val="en-GB"/>
        </w:rPr>
      </w:pPr>
      <w:r w:rsidRPr="001039DA">
        <w:rPr>
          <w:lang w:val="en-GB"/>
        </w:rPr>
        <w:t>A mixture of 8-chloro-</w:t>
      </w:r>
      <w:r w:rsidRPr="001039DA">
        <w:rPr>
          <w:i/>
          <w:lang w:val="en-GB"/>
        </w:rPr>
        <w:t>N-</w:t>
      </w:r>
      <w:r w:rsidRPr="001039DA">
        <w:rPr>
          <w:lang w:val="en-GB"/>
        </w:rPr>
        <w:t>(2-methoxy-4-(1-methyl-1</w:t>
      </w:r>
      <w:r w:rsidRPr="001039DA">
        <w:rPr>
          <w:i/>
          <w:lang w:val="en-GB"/>
        </w:rPr>
        <w:t>H</w:t>
      </w:r>
      <w:r w:rsidRPr="001039DA">
        <w:rPr>
          <w:lang w:val="en-GB"/>
        </w:rPr>
        <w:t>-pyrazol-4-yl)phenyl)pyrido[3,4-</w:t>
      </w:r>
      <w:r w:rsidRPr="001039DA">
        <w:rPr>
          <w:i/>
          <w:lang w:val="en-GB"/>
        </w:rPr>
        <w:t>d</w:t>
      </w:r>
      <w:r w:rsidRPr="001039DA">
        <w:rPr>
          <w:lang w:val="en-GB"/>
        </w:rPr>
        <w:t xml:space="preserve">]pyrimidin-2-amine </w:t>
      </w:r>
      <w:r w:rsidRPr="00A627B5">
        <w:rPr>
          <w:b/>
          <w:lang w:val="en-GB"/>
        </w:rPr>
        <w:t>27</w:t>
      </w:r>
      <w:r w:rsidR="003F05F8">
        <w:rPr>
          <w:b/>
          <w:lang w:val="en-GB"/>
        </w:rPr>
        <w:t>a</w:t>
      </w:r>
      <w:r w:rsidRPr="001039DA">
        <w:rPr>
          <w:lang w:val="en-GB"/>
        </w:rPr>
        <w:t xml:space="preserve"> (27 mg, 0.074 mmol) and 2-methylpropan-1-amine (100 µl, 1.0 mmol) in NMP (0.7 mL) was stirred at 130 °C in a closed cap vial for 5 h. The reaction </w:t>
      </w:r>
      <w:r w:rsidR="003F05F8">
        <w:rPr>
          <w:lang w:val="en-GB"/>
        </w:rPr>
        <w:t xml:space="preserve">mixture </w:t>
      </w:r>
      <w:r w:rsidRPr="001039DA">
        <w:rPr>
          <w:lang w:val="en-GB"/>
        </w:rPr>
        <w:t>was quenched with aqueous sat. sodium bicarbonate and extracted with EtOAc. The combined orga</w:t>
      </w:r>
      <w:r w:rsidR="00455C37">
        <w:rPr>
          <w:lang w:val="en-GB"/>
        </w:rPr>
        <w:t xml:space="preserve">nics were washed with water, </w:t>
      </w:r>
      <w:r w:rsidRPr="001039DA">
        <w:rPr>
          <w:lang w:val="en-GB"/>
        </w:rPr>
        <w:t xml:space="preserve">brine, dried and concentrated </w:t>
      </w:r>
      <w:r w:rsidRPr="001039DA">
        <w:rPr>
          <w:i/>
          <w:lang w:val="en-GB"/>
        </w:rPr>
        <w:t>in vacuo</w:t>
      </w:r>
      <w:r w:rsidRPr="001039DA">
        <w:rPr>
          <w:lang w:val="en-GB"/>
        </w:rPr>
        <w:t xml:space="preserve">. The residue was purified by flash column chromatography (0 - 80% EtOAc in cyclohexane) to give the title compound (19 mg, 63%). HRMS (ESI) </w:t>
      </w:r>
      <w:r w:rsidRPr="001039DA">
        <w:rPr>
          <w:i/>
          <w:lang w:val="en-GB"/>
        </w:rPr>
        <w:t>m/z</w:t>
      </w:r>
      <w:r w:rsidRPr="001039DA">
        <w:rPr>
          <w:lang w:val="en-GB"/>
        </w:rPr>
        <w:t xml:space="preserve"> calcd for C</w:t>
      </w:r>
      <w:r w:rsidRPr="001039DA">
        <w:rPr>
          <w:vertAlign w:val="subscript"/>
          <w:lang w:val="en-GB"/>
        </w:rPr>
        <w:t>22</w:t>
      </w:r>
      <w:r w:rsidRPr="001039DA">
        <w:rPr>
          <w:lang w:val="en-GB"/>
        </w:rPr>
        <w:t>H</w:t>
      </w:r>
      <w:r w:rsidRPr="001039DA">
        <w:rPr>
          <w:vertAlign w:val="subscript"/>
          <w:lang w:val="en-GB"/>
        </w:rPr>
        <w:t>26</w:t>
      </w:r>
      <w:r w:rsidRPr="001039DA">
        <w:rPr>
          <w:lang w:val="en-GB"/>
        </w:rPr>
        <w:t>N</w:t>
      </w:r>
      <w:r w:rsidRPr="001039DA">
        <w:rPr>
          <w:vertAlign w:val="subscript"/>
          <w:lang w:val="en-GB"/>
        </w:rPr>
        <w:t>7</w:t>
      </w:r>
      <w:r w:rsidRPr="001039DA">
        <w:rPr>
          <w:lang w:val="en-GB"/>
        </w:rPr>
        <w:t xml:space="preserve">O (M+H) 404.2193, found 404.2177. </w:t>
      </w:r>
      <w:r w:rsidRPr="001039DA">
        <w:rPr>
          <w:vertAlign w:val="superscript"/>
          <w:lang w:val="en-GB"/>
        </w:rPr>
        <w:t>1</w:t>
      </w:r>
      <w:r w:rsidRPr="001039DA">
        <w:rPr>
          <w:lang w:val="en-GB"/>
        </w:rPr>
        <w:t>H NMR (500 MHz, (CD</w:t>
      </w:r>
      <w:r w:rsidRPr="001039DA">
        <w:rPr>
          <w:vertAlign w:val="subscript"/>
          <w:lang w:val="en-GB"/>
        </w:rPr>
        <w:t>3</w:t>
      </w:r>
      <w:r w:rsidRPr="001039DA">
        <w:rPr>
          <w:lang w:val="en-GB"/>
        </w:rPr>
        <w:t>)</w:t>
      </w:r>
      <w:r w:rsidRPr="001039DA">
        <w:rPr>
          <w:vertAlign w:val="subscript"/>
          <w:lang w:val="en-GB"/>
        </w:rPr>
        <w:t>2</w:t>
      </w:r>
      <w:r w:rsidRPr="001039DA">
        <w:rPr>
          <w:lang w:val="en-GB"/>
        </w:rPr>
        <w:t xml:space="preserve">SO) δ 9.16 (s, 1H), 8.43 (s, 1H), 8.19 (d, </w:t>
      </w:r>
      <w:r w:rsidRPr="001039DA">
        <w:rPr>
          <w:i/>
          <w:iCs/>
          <w:lang w:val="en-GB"/>
        </w:rPr>
        <w:t>J</w:t>
      </w:r>
      <w:r w:rsidRPr="001039DA">
        <w:rPr>
          <w:lang w:val="en-GB"/>
        </w:rPr>
        <w:t xml:space="preserve"> = 8.3 Hz, 1H), 8.15 (d, </w:t>
      </w:r>
      <w:r w:rsidRPr="001039DA">
        <w:rPr>
          <w:i/>
          <w:iCs/>
          <w:lang w:val="en-GB"/>
        </w:rPr>
        <w:t>J</w:t>
      </w:r>
      <w:r w:rsidRPr="001039DA">
        <w:rPr>
          <w:lang w:val="en-GB"/>
        </w:rPr>
        <w:t xml:space="preserve"> = 0.8 Hz, 1H), 7.88 (d, </w:t>
      </w:r>
      <w:r w:rsidRPr="001039DA">
        <w:rPr>
          <w:i/>
          <w:iCs/>
          <w:lang w:val="en-GB"/>
        </w:rPr>
        <w:t>J</w:t>
      </w:r>
      <w:r w:rsidRPr="001039DA">
        <w:rPr>
          <w:lang w:val="en-GB"/>
        </w:rPr>
        <w:t xml:space="preserve"> = 0.8 Hz, 1H), 7.77 (d, </w:t>
      </w:r>
      <w:r w:rsidRPr="001039DA">
        <w:rPr>
          <w:i/>
          <w:iCs/>
          <w:lang w:val="en-GB"/>
        </w:rPr>
        <w:t>J</w:t>
      </w:r>
      <w:r w:rsidRPr="001039DA">
        <w:rPr>
          <w:lang w:val="en-GB"/>
        </w:rPr>
        <w:t xml:space="preserve"> = 5.7 Hz, 1H), 7.27 (d, </w:t>
      </w:r>
      <w:r w:rsidRPr="001039DA">
        <w:rPr>
          <w:i/>
          <w:iCs/>
          <w:lang w:val="en-GB"/>
        </w:rPr>
        <w:t>J</w:t>
      </w:r>
      <w:r w:rsidRPr="001039DA">
        <w:rPr>
          <w:lang w:val="en-GB"/>
        </w:rPr>
        <w:t xml:space="preserve"> = 1.9 Hz, 1H), 7.18 (dd, </w:t>
      </w:r>
      <w:r w:rsidRPr="001039DA">
        <w:rPr>
          <w:i/>
          <w:iCs/>
          <w:lang w:val="en-GB"/>
        </w:rPr>
        <w:t>J</w:t>
      </w:r>
      <w:r w:rsidRPr="001039DA">
        <w:rPr>
          <w:lang w:val="en-GB"/>
        </w:rPr>
        <w:t xml:space="preserve"> = 8.2, 1.9 Hz, 1H), </w:t>
      </w:r>
      <w:r w:rsidR="00C03E8A">
        <w:rPr>
          <w:lang w:val="en-GB"/>
        </w:rPr>
        <w:t>6.88</w:t>
      </w:r>
      <w:r w:rsidR="00740A34">
        <w:rPr>
          <w:lang w:val="en-GB"/>
        </w:rPr>
        <w:t xml:space="preserve"> - </w:t>
      </w:r>
      <w:r w:rsidR="00C03E8A">
        <w:rPr>
          <w:lang w:val="en-GB"/>
        </w:rPr>
        <w:t xml:space="preserve">6.85 </w:t>
      </w:r>
      <w:r w:rsidRPr="001039DA">
        <w:rPr>
          <w:lang w:val="en-GB"/>
        </w:rPr>
        <w:t>(</w:t>
      </w:r>
      <w:r w:rsidR="00C03E8A">
        <w:rPr>
          <w:lang w:val="en-GB"/>
        </w:rPr>
        <w:t>m</w:t>
      </w:r>
      <w:r w:rsidRPr="001039DA">
        <w:rPr>
          <w:lang w:val="en-GB"/>
        </w:rPr>
        <w:t>, 2H), 3.93 (s, 3H), 3.87 (</w:t>
      </w:r>
      <w:r w:rsidR="00833FA2">
        <w:rPr>
          <w:lang w:val="en-GB"/>
        </w:rPr>
        <w:t>s, 3H), 3.39</w:t>
      </w:r>
      <w:r w:rsidR="00740A34">
        <w:rPr>
          <w:lang w:val="en-GB"/>
        </w:rPr>
        <w:t xml:space="preserve"> - </w:t>
      </w:r>
      <w:r w:rsidR="00833FA2">
        <w:rPr>
          <w:lang w:val="en-GB"/>
        </w:rPr>
        <w:t>3.28 (m, 2H), 2</w:t>
      </w:r>
      <w:r w:rsidR="00833FA2" w:rsidRPr="00833FA2">
        <w:rPr>
          <w:lang w:val="en-GB"/>
        </w:rPr>
        <w:t>.00</w:t>
      </w:r>
      <w:r w:rsidRPr="00833FA2">
        <w:rPr>
          <w:lang w:val="en-GB"/>
        </w:rPr>
        <w:t xml:space="preserve"> (</w:t>
      </w:r>
      <w:r w:rsidR="00833FA2" w:rsidRPr="00833FA2">
        <w:rPr>
          <w:lang w:val="en-GB"/>
        </w:rPr>
        <w:t>hept</w:t>
      </w:r>
      <w:r w:rsidRPr="00833FA2">
        <w:rPr>
          <w:lang w:val="en-GB"/>
        </w:rPr>
        <w:t xml:space="preserve">, </w:t>
      </w:r>
      <w:r w:rsidRPr="00833FA2">
        <w:rPr>
          <w:i/>
          <w:iCs/>
          <w:lang w:val="en-GB"/>
        </w:rPr>
        <w:t>J</w:t>
      </w:r>
      <w:r w:rsidRPr="00833FA2">
        <w:rPr>
          <w:lang w:val="en-GB"/>
        </w:rPr>
        <w:t xml:space="preserve"> =</w:t>
      </w:r>
      <w:r w:rsidRPr="001039DA">
        <w:rPr>
          <w:lang w:val="en-GB"/>
        </w:rPr>
        <w:t xml:space="preserve"> </w:t>
      </w:r>
      <w:r w:rsidR="00833FA2">
        <w:rPr>
          <w:lang w:val="en-GB"/>
        </w:rPr>
        <w:t xml:space="preserve"> </w:t>
      </w:r>
      <w:r w:rsidRPr="001039DA">
        <w:rPr>
          <w:lang w:val="en-GB"/>
        </w:rPr>
        <w:t>6.</w:t>
      </w:r>
      <w:r w:rsidR="00833FA2">
        <w:rPr>
          <w:lang w:val="en-GB"/>
        </w:rPr>
        <w:t>8</w:t>
      </w:r>
      <w:r w:rsidRPr="001039DA">
        <w:rPr>
          <w:lang w:val="en-GB"/>
        </w:rPr>
        <w:t xml:space="preserve"> Hz, 1H), 0.95 (d, </w:t>
      </w:r>
      <w:r w:rsidRPr="001039DA">
        <w:rPr>
          <w:i/>
          <w:iCs/>
          <w:lang w:val="en-GB"/>
        </w:rPr>
        <w:t>J</w:t>
      </w:r>
      <w:r w:rsidRPr="001039DA">
        <w:rPr>
          <w:lang w:val="en-GB"/>
        </w:rPr>
        <w:t xml:space="preserve"> = 6.7 Hz, 6H).</w:t>
      </w:r>
    </w:p>
    <w:p w:rsidR="001039DA" w:rsidRPr="001039DA" w:rsidRDefault="001039DA" w:rsidP="001039DA">
      <w:pPr>
        <w:pStyle w:val="TAMainText"/>
        <w:rPr>
          <w:lang w:val="en-GB"/>
        </w:rPr>
      </w:pPr>
      <w:r w:rsidRPr="001039DA">
        <w:rPr>
          <w:b/>
          <w:lang w:val="en-GB"/>
        </w:rPr>
        <w:t>8-(Cyclohexylthio)-</w:t>
      </w:r>
      <w:r w:rsidRPr="001039DA">
        <w:rPr>
          <w:b/>
          <w:i/>
          <w:lang w:val="en-GB"/>
        </w:rPr>
        <w:t>N-</w:t>
      </w:r>
      <w:r w:rsidRPr="001039DA">
        <w:rPr>
          <w:b/>
          <w:lang w:val="en-GB"/>
        </w:rPr>
        <w:t>(2-methoxy-4-(1-methyl-1</w:t>
      </w:r>
      <w:r w:rsidRPr="001039DA">
        <w:rPr>
          <w:b/>
          <w:i/>
          <w:lang w:val="en-GB"/>
        </w:rPr>
        <w:t>H</w:t>
      </w:r>
      <w:r w:rsidRPr="001039DA">
        <w:rPr>
          <w:b/>
          <w:lang w:val="en-GB"/>
        </w:rPr>
        <w:t>-pyrazol-4-yl)phenyl)pyrido[3,4-</w:t>
      </w:r>
      <w:r w:rsidRPr="001039DA">
        <w:rPr>
          <w:b/>
          <w:i/>
          <w:lang w:val="en-GB"/>
        </w:rPr>
        <w:t>d</w:t>
      </w:r>
      <w:r w:rsidR="00C33D8E">
        <w:rPr>
          <w:b/>
          <w:lang w:val="en-GB"/>
        </w:rPr>
        <w:t xml:space="preserve">]pyrimidin-2-amine </w:t>
      </w:r>
      <w:r w:rsidRPr="001039DA">
        <w:rPr>
          <w:b/>
          <w:lang w:val="en-GB"/>
        </w:rPr>
        <w:t>34</w:t>
      </w:r>
      <w:r w:rsidR="003F05F8">
        <w:rPr>
          <w:b/>
          <w:lang w:val="en-GB"/>
        </w:rPr>
        <w:t>f</w:t>
      </w:r>
    </w:p>
    <w:p w:rsidR="001039DA" w:rsidRPr="001039DA" w:rsidRDefault="001039DA" w:rsidP="001039DA">
      <w:pPr>
        <w:pStyle w:val="TAMainText"/>
        <w:rPr>
          <w:lang w:val="en-GB"/>
        </w:rPr>
      </w:pPr>
      <w:r w:rsidRPr="001039DA">
        <w:rPr>
          <w:lang w:val="en-GB"/>
        </w:rPr>
        <w:t>A mixture of 8-chloro-</w:t>
      </w:r>
      <w:r w:rsidRPr="001039DA">
        <w:rPr>
          <w:i/>
          <w:lang w:val="en-GB"/>
        </w:rPr>
        <w:t>N-</w:t>
      </w:r>
      <w:r w:rsidRPr="001039DA">
        <w:rPr>
          <w:lang w:val="en-GB"/>
        </w:rPr>
        <w:t>(2-methoxy-4-(1-methyl-1</w:t>
      </w:r>
      <w:r w:rsidRPr="001039DA">
        <w:rPr>
          <w:i/>
          <w:lang w:val="en-GB"/>
        </w:rPr>
        <w:t>H</w:t>
      </w:r>
      <w:r w:rsidRPr="001039DA">
        <w:rPr>
          <w:lang w:val="en-GB"/>
        </w:rPr>
        <w:t>-pyrazol-4-yl)phenyl)pyrido[3,4-</w:t>
      </w:r>
      <w:r w:rsidRPr="001039DA">
        <w:rPr>
          <w:i/>
          <w:lang w:val="en-GB"/>
        </w:rPr>
        <w:t>d</w:t>
      </w:r>
      <w:r w:rsidRPr="001039DA">
        <w:rPr>
          <w:lang w:val="en-GB"/>
        </w:rPr>
        <w:t xml:space="preserve">]pyrimidin-2-amine </w:t>
      </w:r>
      <w:r w:rsidR="003F05F8">
        <w:rPr>
          <w:b/>
          <w:lang w:val="en-GB"/>
        </w:rPr>
        <w:t>27a</w:t>
      </w:r>
      <w:r w:rsidRPr="001039DA">
        <w:rPr>
          <w:lang w:val="en-GB"/>
        </w:rPr>
        <w:t xml:space="preserve"> (26 mg, 0.071 mmol) and potassium carbonate (15 mg, 0.1</w:t>
      </w:r>
      <w:r w:rsidR="00740A34">
        <w:rPr>
          <w:lang w:val="en-GB"/>
        </w:rPr>
        <w:t>1</w:t>
      </w:r>
      <w:r w:rsidRPr="001039DA">
        <w:rPr>
          <w:lang w:val="en-GB"/>
        </w:rPr>
        <w:t xml:space="preserve"> mmol) in DMF (0.35 mL) was treated with cyclohexanethiol (12 µL, 0.098 mmol) and stirred at rt for 4 d. An additional batch of potassium carbonate (10 mg, 0.07</w:t>
      </w:r>
      <w:r w:rsidR="00740A34">
        <w:rPr>
          <w:lang w:val="en-GB"/>
        </w:rPr>
        <w:t>0</w:t>
      </w:r>
      <w:r w:rsidRPr="001039DA">
        <w:rPr>
          <w:lang w:val="en-GB"/>
        </w:rPr>
        <w:t xml:space="preserve"> mmol) and </w:t>
      </w:r>
      <w:r w:rsidR="003F05F8">
        <w:rPr>
          <w:lang w:val="en-GB"/>
        </w:rPr>
        <w:t>cyclohexane</w:t>
      </w:r>
      <w:r w:rsidRPr="001039DA">
        <w:rPr>
          <w:lang w:val="en-GB"/>
        </w:rPr>
        <w:t xml:space="preserve">thiol (12 µL, 0.098 mmol) were added and the mixture stirred at 50 </w:t>
      </w:r>
      <w:r w:rsidRPr="001039DA">
        <w:rPr>
          <w:lang w:val="en-GB"/>
        </w:rPr>
        <w:sym w:font="Symbol" w:char="F0B0"/>
      </w:r>
      <w:r w:rsidRPr="001039DA">
        <w:rPr>
          <w:lang w:val="en-GB"/>
        </w:rPr>
        <w:t>C for 18 h. The reaction was quenched with brine and extracted with EtOAc. The combined organics were washed with water</w:t>
      </w:r>
      <w:r w:rsidR="00455C37">
        <w:rPr>
          <w:lang w:val="en-GB"/>
        </w:rPr>
        <w:t xml:space="preserve">, </w:t>
      </w:r>
      <w:r w:rsidRPr="001039DA">
        <w:rPr>
          <w:lang w:val="en-GB"/>
        </w:rPr>
        <w:t xml:space="preserve">brine, dried and concentrated </w:t>
      </w:r>
      <w:r w:rsidRPr="001039DA">
        <w:rPr>
          <w:i/>
          <w:lang w:val="en-GB"/>
        </w:rPr>
        <w:t>in vacuo</w:t>
      </w:r>
      <w:r w:rsidRPr="001039DA">
        <w:rPr>
          <w:lang w:val="en-GB"/>
        </w:rPr>
        <w:t xml:space="preserve">. The residue was purified by flash column chromatography (0 - 80% EtOAc in cyclohexane) to give the title compound (30 mg, 94%). HRMS (ESI) </w:t>
      </w:r>
      <w:r w:rsidRPr="001039DA">
        <w:rPr>
          <w:i/>
          <w:lang w:val="en-GB"/>
        </w:rPr>
        <w:t>m/z</w:t>
      </w:r>
      <w:r w:rsidRPr="001039DA">
        <w:rPr>
          <w:lang w:val="en-GB"/>
        </w:rPr>
        <w:t xml:space="preserve"> calcd for C</w:t>
      </w:r>
      <w:r w:rsidRPr="001039DA">
        <w:rPr>
          <w:vertAlign w:val="subscript"/>
          <w:lang w:val="en-GB"/>
        </w:rPr>
        <w:t>24</w:t>
      </w:r>
      <w:r w:rsidRPr="001039DA">
        <w:rPr>
          <w:lang w:val="en-GB"/>
        </w:rPr>
        <w:t>H</w:t>
      </w:r>
      <w:r w:rsidRPr="001039DA">
        <w:rPr>
          <w:vertAlign w:val="subscript"/>
          <w:lang w:val="en-GB"/>
        </w:rPr>
        <w:t>27</w:t>
      </w:r>
      <w:r w:rsidRPr="001039DA">
        <w:rPr>
          <w:lang w:val="en-GB"/>
        </w:rPr>
        <w:t>N</w:t>
      </w:r>
      <w:r w:rsidRPr="001039DA">
        <w:rPr>
          <w:vertAlign w:val="subscript"/>
          <w:lang w:val="en-GB"/>
        </w:rPr>
        <w:t>6</w:t>
      </w:r>
      <w:r w:rsidRPr="001039DA">
        <w:rPr>
          <w:lang w:val="en-GB"/>
        </w:rPr>
        <w:t xml:space="preserve">OS (M+H) 447.1962, found 447.1948. </w:t>
      </w:r>
      <w:r w:rsidRPr="001039DA">
        <w:rPr>
          <w:vertAlign w:val="superscript"/>
          <w:lang w:val="en-GB"/>
        </w:rPr>
        <w:t>1</w:t>
      </w:r>
      <w:r w:rsidRPr="001039DA">
        <w:rPr>
          <w:lang w:val="en-GB"/>
        </w:rPr>
        <w:t>H NMR (500 MHz, (CD</w:t>
      </w:r>
      <w:r w:rsidRPr="001039DA">
        <w:rPr>
          <w:vertAlign w:val="subscript"/>
          <w:lang w:val="en-GB"/>
        </w:rPr>
        <w:t>3</w:t>
      </w:r>
      <w:r w:rsidRPr="001039DA">
        <w:rPr>
          <w:lang w:val="en-GB"/>
        </w:rPr>
        <w:t>)</w:t>
      </w:r>
      <w:r w:rsidRPr="001039DA">
        <w:rPr>
          <w:vertAlign w:val="subscript"/>
          <w:lang w:val="en-GB"/>
        </w:rPr>
        <w:t>2</w:t>
      </w:r>
      <w:r w:rsidRPr="001039DA">
        <w:rPr>
          <w:lang w:val="en-GB"/>
        </w:rPr>
        <w:t xml:space="preserve">SO) δ 9.35 (s, 1H), 8.55 (br s, 1H), 8.29 (d, </w:t>
      </w:r>
      <w:r w:rsidRPr="001039DA">
        <w:rPr>
          <w:i/>
          <w:iCs/>
          <w:lang w:val="en-GB"/>
        </w:rPr>
        <w:t>J</w:t>
      </w:r>
      <w:r w:rsidRPr="001039DA">
        <w:rPr>
          <w:lang w:val="en-GB"/>
        </w:rPr>
        <w:t xml:space="preserve"> = 5.4 Hz, 1H), 8.20 (d, </w:t>
      </w:r>
      <w:r w:rsidRPr="001039DA">
        <w:rPr>
          <w:i/>
          <w:iCs/>
          <w:lang w:val="en-GB"/>
        </w:rPr>
        <w:t>J</w:t>
      </w:r>
      <w:r w:rsidRPr="001039DA">
        <w:rPr>
          <w:lang w:val="en-GB"/>
        </w:rPr>
        <w:t xml:space="preserve"> = 0.9 Hz, 1H), 7.93 (d, </w:t>
      </w:r>
      <w:r w:rsidRPr="001039DA">
        <w:rPr>
          <w:i/>
          <w:iCs/>
          <w:lang w:val="en-GB"/>
        </w:rPr>
        <w:t>J</w:t>
      </w:r>
      <w:r w:rsidRPr="001039DA">
        <w:rPr>
          <w:lang w:val="en-GB"/>
        </w:rPr>
        <w:t xml:space="preserve"> = 0.8 Hz, 1H), 7.48 (d, </w:t>
      </w:r>
      <w:r w:rsidRPr="001039DA">
        <w:rPr>
          <w:i/>
          <w:iCs/>
          <w:lang w:val="en-GB"/>
        </w:rPr>
        <w:t>J</w:t>
      </w:r>
      <w:r w:rsidRPr="001039DA">
        <w:rPr>
          <w:lang w:val="en-GB"/>
        </w:rPr>
        <w:t xml:space="preserve"> = 5.4 Hz, 1H), 7.29 (d, </w:t>
      </w:r>
      <w:r w:rsidRPr="001039DA">
        <w:rPr>
          <w:i/>
          <w:iCs/>
          <w:lang w:val="en-GB"/>
        </w:rPr>
        <w:t>J</w:t>
      </w:r>
      <w:r w:rsidRPr="001039DA">
        <w:rPr>
          <w:lang w:val="en-GB"/>
        </w:rPr>
        <w:t xml:space="preserve"> = 1.9 Hz, 1H), 7.26 (dd, </w:t>
      </w:r>
      <w:r w:rsidRPr="001039DA">
        <w:rPr>
          <w:i/>
          <w:iCs/>
          <w:lang w:val="en-GB"/>
        </w:rPr>
        <w:t>J</w:t>
      </w:r>
      <w:r w:rsidRPr="001039DA">
        <w:rPr>
          <w:lang w:val="en-GB"/>
        </w:rPr>
        <w:t xml:space="preserve"> = 8.2, 1.9 Hz, 1H), 3.96 (br s, 4H), 3.87 (s, 3H), 2.17</w:t>
      </w:r>
      <w:r w:rsidR="00740A34">
        <w:rPr>
          <w:lang w:val="en-GB"/>
        </w:rPr>
        <w:t xml:space="preserve"> - </w:t>
      </w:r>
      <w:r w:rsidRPr="001039DA">
        <w:rPr>
          <w:lang w:val="en-GB"/>
        </w:rPr>
        <w:t>2.05 (m, 2H), 1.82 – 1.72 (m, 2H), 1.6</w:t>
      </w:r>
      <w:r w:rsidR="003A346C">
        <w:rPr>
          <w:lang w:val="en-GB"/>
        </w:rPr>
        <w:t>5</w:t>
      </w:r>
      <w:r w:rsidRPr="001039DA">
        <w:rPr>
          <w:lang w:val="en-GB"/>
        </w:rPr>
        <w:t xml:space="preserve"> (m, 1H), 1.59</w:t>
      </w:r>
      <w:r w:rsidR="00740A34">
        <w:rPr>
          <w:lang w:val="en-GB"/>
        </w:rPr>
        <w:t xml:space="preserve"> - </w:t>
      </w:r>
      <w:r w:rsidRPr="001039DA">
        <w:rPr>
          <w:lang w:val="en-GB"/>
        </w:rPr>
        <w:t>1.40 (m, 4H), 1.3</w:t>
      </w:r>
      <w:r w:rsidR="003A346C">
        <w:rPr>
          <w:lang w:val="en-GB"/>
        </w:rPr>
        <w:t>5</w:t>
      </w:r>
      <w:r w:rsidRPr="001039DA">
        <w:rPr>
          <w:lang w:val="en-GB"/>
        </w:rPr>
        <w:t xml:space="preserve"> (m, 1H).</w:t>
      </w:r>
    </w:p>
    <w:p w:rsidR="001039DA" w:rsidRPr="001039DA" w:rsidRDefault="001039DA" w:rsidP="001039DA">
      <w:pPr>
        <w:pStyle w:val="TAMainText"/>
        <w:rPr>
          <w:lang w:val="en-GB"/>
        </w:rPr>
      </w:pPr>
      <w:r w:rsidRPr="001039DA">
        <w:rPr>
          <w:b/>
          <w:lang w:val="en-GB"/>
        </w:rPr>
        <w:t>8-(Cyclopropylmethoxy)-2-(methylthio)pyrido[3,4-</w:t>
      </w:r>
      <w:r w:rsidRPr="001039DA">
        <w:rPr>
          <w:b/>
          <w:i/>
          <w:lang w:val="en-GB"/>
        </w:rPr>
        <w:t>d</w:t>
      </w:r>
      <w:r w:rsidR="00C33D8E">
        <w:rPr>
          <w:b/>
          <w:lang w:val="en-GB"/>
        </w:rPr>
        <w:t xml:space="preserve">]pyrimidine </w:t>
      </w:r>
      <w:r w:rsidRPr="001039DA">
        <w:rPr>
          <w:b/>
          <w:lang w:val="en-GB"/>
        </w:rPr>
        <w:t>36</w:t>
      </w:r>
    </w:p>
    <w:p w:rsidR="001039DA" w:rsidRPr="001039DA" w:rsidRDefault="001039DA" w:rsidP="001039DA">
      <w:pPr>
        <w:pStyle w:val="TAMainText"/>
        <w:rPr>
          <w:lang w:val="en-GB"/>
        </w:rPr>
      </w:pPr>
      <w:r w:rsidRPr="001039DA">
        <w:rPr>
          <w:lang w:val="en-GB"/>
        </w:rPr>
        <w:t>A suspension of 2-(methylthio)pyrido[3,4-</w:t>
      </w:r>
      <w:r w:rsidRPr="001039DA">
        <w:rPr>
          <w:i/>
          <w:lang w:val="en-GB"/>
        </w:rPr>
        <w:t>d</w:t>
      </w:r>
      <w:r w:rsidRPr="001039DA">
        <w:rPr>
          <w:lang w:val="en-GB"/>
        </w:rPr>
        <w:t>]pyrimidin-8(7</w:t>
      </w:r>
      <w:r w:rsidRPr="00455C37">
        <w:rPr>
          <w:i/>
          <w:lang w:val="en-GB"/>
        </w:rPr>
        <w:t>H</w:t>
      </w:r>
      <w:r w:rsidRPr="001039DA">
        <w:rPr>
          <w:lang w:val="en-GB"/>
        </w:rPr>
        <w:t xml:space="preserve">)-one </w:t>
      </w:r>
      <w:r w:rsidRPr="00A627B5">
        <w:rPr>
          <w:b/>
          <w:lang w:val="en-GB"/>
        </w:rPr>
        <w:t>35</w:t>
      </w:r>
      <w:hyperlink w:anchor="_ENREF_38" w:tooltip="Innocenti, 2015 #52" w:history="1">
        <w:r w:rsidR="0028079B" w:rsidRPr="00BA6A42">
          <w:rPr>
            <w:lang w:val="en-GB"/>
          </w:rPr>
          <w:fldChar w:fldCharType="begin"/>
        </w:r>
        <w:r w:rsidR="0028079B" w:rsidRPr="00BA6A42">
          <w:rPr>
            <w:lang w:val="en-GB"/>
          </w:rPr>
          <w:instrText xml:space="preserve"> ADDIN EN.CITE &lt;EndNote&gt;&lt;Cite&gt;&lt;Author&gt;Innocenti&lt;/Author&gt;&lt;Year&gt;2015&lt;/Year&gt;&lt;RecNum&gt;52&lt;/RecNum&gt;&lt;DisplayText&gt;&lt;style face="superscript"&gt;16&lt;/style&gt;&lt;/DisplayText&gt;&lt;record&gt;&lt;rec-number&gt;52&lt;/rec-number&gt;&lt;foreign-keys&gt;&lt;key app="EN" db-id="5tv9stv0j02fdlete96v2a5t5v0vsvp2pde5" timestamp="1434712185"&gt;52&lt;/key&gt;&lt;/foreign-keys&gt;&lt;ref-type name="Journal Article"&gt;17&lt;/ref-type&gt;&lt;contributors&gt;&lt;authors&gt;&lt;author&gt;Innocenti, Paolo&lt;/author&gt;&lt;author&gt;Woodward, Hannah&lt;/author&gt;&lt;author&gt;O&amp;apos;Fee, Lisa&lt;/author&gt;&lt;author&gt;Hoelder, Swen&lt;/author&gt;&lt;/authors&gt;&lt;/contributors&gt;&lt;titles&gt;&lt;title&gt;&lt;style face="normal" font="default" size="100%"&gt;Expanding the scope of fused pyrimidines as kinase inhibitor scaffolds: synthesis and modification of pyrido[3,4-&lt;/style&gt;&lt;style face="italic" font="default" size="100%"&gt;d&lt;/style&gt;&lt;style face="normal" font="default" size="100%"&gt;]pyrimidines&lt;/style&gt;&lt;/title&gt;&lt;secondary-title&gt;Org. Biomol. Chem.&lt;/secondary-title&gt;&lt;/titles&gt;&lt;periodical&gt;&lt;full-title&gt;Org. Biomol. Chem.&lt;/full-title&gt;&lt;/periodical&gt;&lt;pages&gt;893-904&lt;/pages&gt;&lt;volume&gt;13&lt;/volume&gt;&lt;number&gt;3&lt;/number&gt;&lt;dates&gt;&lt;year&gt;2015&lt;/year&gt;&lt;/dates&gt;&lt;publisher&gt;The Royal Society of Chemistry&lt;/publisher&gt;&lt;isbn&gt;1477-0520&lt;/isbn&gt;&lt;work-type&gt;10.1039/C4OB02238F&lt;/work-type&gt;&lt;urls&gt;&lt;related-urls&gt;&lt;url&gt;http://dx.doi.org/10.1039/C4OB02238F&lt;/url&gt;&lt;/related-urls&gt;&lt;/urls&gt;&lt;electronic-resource-num&gt;10.1039/C4OB02238F&lt;/electronic-resource-num&gt;&lt;/record&gt;&lt;/Cite&gt;&lt;/EndNote&gt;</w:instrText>
        </w:r>
        <w:r w:rsidR="0028079B" w:rsidRPr="00BA6A42">
          <w:rPr>
            <w:lang w:val="en-GB"/>
          </w:rPr>
          <w:fldChar w:fldCharType="separate"/>
        </w:r>
        <w:r w:rsidR="0028079B" w:rsidRPr="00BA6A42">
          <w:rPr>
            <w:noProof/>
            <w:vertAlign w:val="superscript"/>
            <w:lang w:val="en-GB"/>
          </w:rPr>
          <w:t>16</w:t>
        </w:r>
        <w:r w:rsidR="0028079B" w:rsidRPr="00BA6A42">
          <w:rPr>
            <w:lang w:val="en-GB"/>
          </w:rPr>
          <w:fldChar w:fldCharType="end"/>
        </w:r>
      </w:hyperlink>
      <w:r w:rsidRPr="001039DA">
        <w:rPr>
          <w:lang w:val="en-GB"/>
        </w:rPr>
        <w:t xml:space="preserve"> (502 mg, 2.60 mmol) and silver carbonate (988 mg, 3.58 mmol) in CHCl</w:t>
      </w:r>
      <w:r w:rsidRPr="001039DA">
        <w:rPr>
          <w:vertAlign w:val="subscript"/>
          <w:lang w:val="en-GB"/>
        </w:rPr>
        <w:t>3</w:t>
      </w:r>
      <w:r w:rsidRPr="001039DA">
        <w:rPr>
          <w:lang w:val="en-GB"/>
        </w:rPr>
        <w:t xml:space="preserve"> (25 mL) was treated with bromo</w:t>
      </w:r>
      <w:r w:rsidR="00740A34">
        <w:rPr>
          <w:lang w:val="en-GB"/>
        </w:rPr>
        <w:t>methyl cyclopropane (310 µl, 3.19</w:t>
      </w:r>
      <w:r w:rsidRPr="001039DA">
        <w:rPr>
          <w:lang w:val="en-GB"/>
        </w:rPr>
        <w:t xml:space="preserve"> mmol) and stirred at rt for </w:t>
      </w:r>
      <w:r w:rsidR="003A346C">
        <w:rPr>
          <w:lang w:val="en-GB"/>
        </w:rPr>
        <w:t xml:space="preserve">18 h. The mixture was </w:t>
      </w:r>
      <w:r w:rsidR="00455C37">
        <w:rPr>
          <w:lang w:val="en-GB"/>
        </w:rPr>
        <w:t xml:space="preserve">heated </w:t>
      </w:r>
      <w:r w:rsidR="003A346C">
        <w:rPr>
          <w:lang w:val="en-GB"/>
        </w:rPr>
        <w:t>to 6</w:t>
      </w:r>
      <w:r w:rsidR="00455C37">
        <w:rPr>
          <w:lang w:val="en-GB"/>
        </w:rPr>
        <w:t>0</w:t>
      </w:r>
      <w:r w:rsidR="003A346C">
        <w:rPr>
          <w:lang w:val="en-GB"/>
        </w:rPr>
        <w:t xml:space="preserve"> </w:t>
      </w:r>
      <w:r w:rsidR="003A346C">
        <w:rPr>
          <w:rFonts w:cs="Times"/>
          <w:lang w:val="en-GB"/>
        </w:rPr>
        <w:t>°</w:t>
      </w:r>
      <w:r w:rsidR="003A346C">
        <w:rPr>
          <w:lang w:val="en-GB"/>
        </w:rPr>
        <w:t>C</w:t>
      </w:r>
      <w:r w:rsidRPr="001039DA">
        <w:rPr>
          <w:lang w:val="en-GB"/>
        </w:rPr>
        <w:t xml:space="preserve"> for 4 h and an additional batch of bromo</w:t>
      </w:r>
      <w:r w:rsidR="00740A34">
        <w:rPr>
          <w:lang w:val="en-GB"/>
        </w:rPr>
        <w:t>methyl cyclopropane (310 µl, 3.19</w:t>
      </w:r>
      <w:r w:rsidRPr="001039DA">
        <w:rPr>
          <w:lang w:val="en-GB"/>
        </w:rPr>
        <w:t xml:space="preserve"> mmol) was added. The reac</w:t>
      </w:r>
      <w:r w:rsidR="003A346C">
        <w:rPr>
          <w:lang w:val="en-GB"/>
        </w:rPr>
        <w:t>tion was heate</w:t>
      </w:r>
      <w:r w:rsidRPr="001039DA">
        <w:rPr>
          <w:lang w:val="en-GB"/>
        </w:rPr>
        <w:t xml:space="preserve">d </w:t>
      </w:r>
      <w:r w:rsidR="003A346C" w:rsidRPr="001039DA">
        <w:rPr>
          <w:lang w:val="en-GB"/>
        </w:rPr>
        <w:t>t</w:t>
      </w:r>
      <w:r w:rsidR="00455C37">
        <w:rPr>
          <w:lang w:val="en-GB"/>
        </w:rPr>
        <w:t>o</w:t>
      </w:r>
      <w:r w:rsidR="003A346C" w:rsidRPr="001039DA">
        <w:rPr>
          <w:lang w:val="en-GB"/>
        </w:rPr>
        <w:t xml:space="preserve"> 60 </w:t>
      </w:r>
      <w:r w:rsidR="003A346C" w:rsidRPr="001039DA">
        <w:rPr>
          <w:lang w:val="en-GB"/>
        </w:rPr>
        <w:sym w:font="Symbol" w:char="F0B0"/>
      </w:r>
      <w:r w:rsidR="003A346C" w:rsidRPr="001039DA">
        <w:rPr>
          <w:lang w:val="en-GB"/>
        </w:rPr>
        <w:t xml:space="preserve">C </w:t>
      </w:r>
      <w:r w:rsidRPr="001039DA">
        <w:rPr>
          <w:lang w:val="en-GB"/>
        </w:rPr>
        <w:t xml:space="preserve">for 18 h. An additional batch of bromomethyl cyclopropane (310 µl, 3.19 mmol) was added and heated </w:t>
      </w:r>
      <w:r w:rsidR="003A346C">
        <w:rPr>
          <w:lang w:val="en-GB"/>
        </w:rPr>
        <w:t>for a further</w:t>
      </w:r>
      <w:r w:rsidRPr="001039DA">
        <w:rPr>
          <w:lang w:val="en-GB"/>
        </w:rPr>
        <w:t xml:space="preserve"> 2 h. Et</w:t>
      </w:r>
      <w:r w:rsidRPr="001039DA">
        <w:rPr>
          <w:vertAlign w:val="subscript"/>
          <w:lang w:val="en-GB"/>
        </w:rPr>
        <w:t>3</w:t>
      </w:r>
      <w:r w:rsidRPr="001039DA">
        <w:rPr>
          <w:lang w:val="en-GB"/>
        </w:rPr>
        <w:t>N was added (6 mL)</w:t>
      </w:r>
      <w:r w:rsidR="0016317B">
        <w:rPr>
          <w:lang w:val="en-GB"/>
        </w:rPr>
        <w:t>, the mixture filtered through C</w:t>
      </w:r>
      <w:r w:rsidRPr="001039DA">
        <w:rPr>
          <w:lang w:val="en-GB"/>
        </w:rPr>
        <w:t>elite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xml:space="preserve">) and concentrated </w:t>
      </w:r>
      <w:r w:rsidRPr="001039DA">
        <w:rPr>
          <w:i/>
          <w:lang w:val="en-GB"/>
        </w:rPr>
        <w:t>in vacuo</w:t>
      </w:r>
      <w:r w:rsidRPr="001039DA">
        <w:rPr>
          <w:lang w:val="en-GB"/>
        </w:rPr>
        <w:t xml:space="preserve">. The residue was purified by flash column chromatography (0 - 80% EtOAc in cyclohexane) to give the title compound (112 mg, 17%). </w:t>
      </w:r>
      <w:r w:rsidRPr="006A5B3C">
        <w:rPr>
          <w:lang w:val="en-GB"/>
        </w:rPr>
        <w:t xml:space="preserve">LCMS (ESI) </w:t>
      </w:r>
      <w:r w:rsidRPr="006A5B3C">
        <w:rPr>
          <w:i/>
          <w:lang w:val="en-GB"/>
        </w:rPr>
        <w:t>m/z</w:t>
      </w:r>
      <w:r w:rsidRPr="006A5B3C">
        <w:rPr>
          <w:lang w:val="en-GB"/>
        </w:rPr>
        <w:t xml:space="preserve"> 248 (M+H). </w:t>
      </w:r>
      <w:r w:rsidRPr="006A5B3C">
        <w:rPr>
          <w:vertAlign w:val="superscript"/>
          <w:lang w:val="en-GB"/>
        </w:rPr>
        <w:t>1</w:t>
      </w:r>
      <w:r w:rsidRPr="006A5B3C">
        <w:rPr>
          <w:lang w:val="en-GB"/>
        </w:rPr>
        <w:t>H</w:t>
      </w:r>
      <w:r w:rsidRPr="001039DA">
        <w:rPr>
          <w:lang w:val="en-GB"/>
        </w:rPr>
        <w:t xml:space="preserve"> NMR (500 MHz, CDCl</w:t>
      </w:r>
      <w:r w:rsidRPr="001039DA">
        <w:rPr>
          <w:vertAlign w:val="subscript"/>
          <w:lang w:val="en-GB"/>
        </w:rPr>
        <w:t>3</w:t>
      </w:r>
      <w:r w:rsidRPr="001039DA">
        <w:rPr>
          <w:lang w:val="en-GB"/>
        </w:rPr>
        <w:t xml:space="preserve">) δ 9.14 (s, 1H), 8.07 (d, </w:t>
      </w:r>
      <w:r w:rsidRPr="001039DA">
        <w:rPr>
          <w:i/>
          <w:iCs/>
          <w:lang w:val="en-GB"/>
        </w:rPr>
        <w:t>J</w:t>
      </w:r>
      <w:r w:rsidRPr="001039DA">
        <w:rPr>
          <w:lang w:val="en-GB"/>
        </w:rPr>
        <w:t xml:space="preserve"> = 5.6 Hz, 1H), 7.18 (d, </w:t>
      </w:r>
      <w:r w:rsidRPr="001039DA">
        <w:rPr>
          <w:i/>
          <w:iCs/>
          <w:lang w:val="en-GB"/>
        </w:rPr>
        <w:t>J</w:t>
      </w:r>
      <w:r w:rsidRPr="001039DA">
        <w:rPr>
          <w:lang w:val="en-GB"/>
        </w:rPr>
        <w:t xml:space="preserve"> = 5.6 Hz, 1H), 4.43 (d, </w:t>
      </w:r>
      <w:r w:rsidRPr="001039DA">
        <w:rPr>
          <w:i/>
          <w:iCs/>
          <w:lang w:val="en-GB"/>
        </w:rPr>
        <w:t>J</w:t>
      </w:r>
      <w:r w:rsidRPr="001039DA">
        <w:rPr>
          <w:lang w:val="en-GB"/>
        </w:rPr>
        <w:t xml:space="preserve"> </w:t>
      </w:r>
      <w:r w:rsidR="003A346C">
        <w:rPr>
          <w:lang w:val="en-GB"/>
        </w:rPr>
        <w:t>= 7.0 Hz, 2H), 2.74 (s, 3H), 1.48</w:t>
      </w:r>
      <w:r w:rsidRPr="001039DA">
        <w:rPr>
          <w:lang w:val="en-GB"/>
        </w:rPr>
        <w:t xml:space="preserve"> (m, 1H), 0.73</w:t>
      </w:r>
      <w:r w:rsidR="00740A34">
        <w:rPr>
          <w:lang w:val="en-GB"/>
        </w:rPr>
        <w:t xml:space="preserve"> - </w:t>
      </w:r>
      <w:r w:rsidRPr="001039DA">
        <w:rPr>
          <w:lang w:val="en-GB"/>
        </w:rPr>
        <w:t>0.61 (m, 2H), 0.54</w:t>
      </w:r>
      <w:r w:rsidR="00740A34">
        <w:rPr>
          <w:lang w:val="en-GB"/>
        </w:rPr>
        <w:t xml:space="preserve"> - </w:t>
      </w:r>
      <w:r w:rsidRPr="001039DA">
        <w:rPr>
          <w:lang w:val="en-GB"/>
        </w:rPr>
        <w:t>0.43 (m, 2H).</w:t>
      </w:r>
    </w:p>
    <w:p w:rsidR="001039DA" w:rsidRPr="001039DA" w:rsidRDefault="001039DA" w:rsidP="001039DA">
      <w:pPr>
        <w:pStyle w:val="TAMainText"/>
        <w:rPr>
          <w:lang w:val="en-GB"/>
        </w:rPr>
      </w:pPr>
      <w:r w:rsidRPr="001039DA">
        <w:rPr>
          <w:b/>
          <w:lang w:val="en-GB"/>
        </w:rPr>
        <w:t>8-(Cyclopropylmethoxy)-2-(methylsulfonyl)pyrido[3,4-</w:t>
      </w:r>
      <w:r w:rsidRPr="001039DA">
        <w:rPr>
          <w:b/>
          <w:i/>
          <w:lang w:val="en-GB"/>
        </w:rPr>
        <w:t>d</w:t>
      </w:r>
      <w:r w:rsidR="00C33D8E">
        <w:rPr>
          <w:b/>
          <w:lang w:val="en-GB"/>
        </w:rPr>
        <w:t xml:space="preserve">]pyrimidine </w:t>
      </w:r>
      <w:r w:rsidRPr="001039DA">
        <w:rPr>
          <w:b/>
          <w:lang w:val="en-GB"/>
        </w:rPr>
        <w:t>37</w:t>
      </w:r>
    </w:p>
    <w:p w:rsidR="001039DA" w:rsidRPr="001039DA" w:rsidRDefault="001039DA" w:rsidP="001039DA">
      <w:pPr>
        <w:pStyle w:val="TAMainText"/>
        <w:rPr>
          <w:lang w:val="en-GB"/>
        </w:rPr>
      </w:pPr>
      <w:r w:rsidRPr="001039DA">
        <w:rPr>
          <w:lang w:val="en-GB"/>
        </w:rPr>
        <w:t>A suspension of 8-(cyclopropylmethoxy)-2-(methylthio)pyrido[3,4-</w:t>
      </w:r>
      <w:r w:rsidRPr="001039DA">
        <w:rPr>
          <w:i/>
          <w:lang w:val="en-GB"/>
        </w:rPr>
        <w:t>d</w:t>
      </w:r>
      <w:r w:rsidRPr="001039DA">
        <w:rPr>
          <w:lang w:val="en-GB"/>
        </w:rPr>
        <w:t xml:space="preserve">]pyrimidine </w:t>
      </w:r>
      <w:r w:rsidRPr="00A627B5">
        <w:rPr>
          <w:b/>
          <w:lang w:val="en-GB"/>
        </w:rPr>
        <w:t>31</w:t>
      </w:r>
      <w:r w:rsidRPr="001039DA">
        <w:rPr>
          <w:lang w:val="en-GB"/>
        </w:rPr>
        <w:t xml:space="preserve"> (110 mg, 0.445 mmol) in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xml:space="preserve"> (4 mL) was treated with </w:t>
      </w:r>
      <w:r w:rsidR="00DE49A6" w:rsidRPr="00DE49A6">
        <w:rPr>
          <w:i/>
          <w:lang w:val="en-GB"/>
        </w:rPr>
        <w:t>m</w:t>
      </w:r>
      <w:r w:rsidR="00DE49A6">
        <w:rPr>
          <w:lang w:val="en-GB"/>
        </w:rPr>
        <w:t>-CPBA</w:t>
      </w:r>
      <w:r w:rsidR="00DE49A6" w:rsidRPr="001039DA">
        <w:rPr>
          <w:lang w:val="en-GB"/>
        </w:rPr>
        <w:t xml:space="preserve"> </w:t>
      </w:r>
      <w:r w:rsidRPr="001039DA">
        <w:rPr>
          <w:lang w:val="en-GB"/>
        </w:rPr>
        <w:t xml:space="preserve">(77% w/w, 325 mg, 1.35 mmol) at 0 </w:t>
      </w:r>
      <w:r w:rsidRPr="001039DA">
        <w:rPr>
          <w:lang w:val="en-GB"/>
        </w:rPr>
        <w:sym w:font="Symbol" w:char="F0B0"/>
      </w:r>
      <w:r w:rsidRPr="001039DA">
        <w:rPr>
          <w:lang w:val="en-GB"/>
        </w:rPr>
        <w:t xml:space="preserve">C and then allowed to reach rt for 18 h. The mixture was quenched with water and extracted with </w:t>
      </w:r>
      <w:r w:rsidR="007A2FF2">
        <w:rPr>
          <w:lang w:val="en-GB"/>
        </w:rPr>
        <w:t>CH</w:t>
      </w:r>
      <w:r w:rsidR="007A2FF2" w:rsidRPr="007A2FF2">
        <w:rPr>
          <w:vertAlign w:val="subscript"/>
          <w:lang w:val="en-GB"/>
        </w:rPr>
        <w:t>2</w:t>
      </w:r>
      <w:r w:rsidR="007A2FF2">
        <w:rPr>
          <w:lang w:val="en-GB"/>
        </w:rPr>
        <w:t>Cl</w:t>
      </w:r>
      <w:r w:rsidR="007A2FF2" w:rsidRPr="007A2FF2">
        <w:rPr>
          <w:vertAlign w:val="subscript"/>
          <w:lang w:val="en-GB"/>
        </w:rPr>
        <w:t>2</w:t>
      </w:r>
      <w:r w:rsidRPr="001039DA">
        <w:rPr>
          <w:lang w:val="en-GB"/>
        </w:rPr>
        <w:t>. The combined organics were washed with aqueous sat. sodium bicarbonate, dried and concentrated</w:t>
      </w:r>
      <w:r w:rsidRPr="001039DA">
        <w:rPr>
          <w:i/>
          <w:lang w:val="en-GB"/>
        </w:rPr>
        <w:t xml:space="preserve"> in vacuo</w:t>
      </w:r>
      <w:r w:rsidRPr="001039DA">
        <w:rPr>
          <w:lang w:val="en-GB"/>
        </w:rPr>
        <w:t>. The residue was purified by flash column chromatography (0 - 55% EtOAc in cyclohexane) to give the title compound (95 mg, 77%).</w:t>
      </w:r>
      <w:r w:rsidR="006A5B3C" w:rsidRPr="006A5B3C">
        <w:t xml:space="preserve"> </w:t>
      </w:r>
      <w:r w:rsidR="006A5B3C" w:rsidRPr="006A5B3C">
        <w:rPr>
          <w:lang w:val="en-GB"/>
        </w:rPr>
        <w:t xml:space="preserve">HRMS (ESI) </w:t>
      </w:r>
      <w:r w:rsidR="006A5B3C" w:rsidRPr="006A5B3C">
        <w:rPr>
          <w:i/>
          <w:lang w:val="en-GB"/>
        </w:rPr>
        <w:t>m/z</w:t>
      </w:r>
      <w:r w:rsidR="006A5B3C" w:rsidRPr="006A5B3C">
        <w:rPr>
          <w:lang w:val="en-GB"/>
        </w:rPr>
        <w:t xml:space="preserve"> calcd C</w:t>
      </w:r>
      <w:r w:rsidR="006A5B3C" w:rsidRPr="006A5B3C">
        <w:rPr>
          <w:vertAlign w:val="subscript"/>
          <w:lang w:val="en-GB"/>
        </w:rPr>
        <w:t>12</w:t>
      </w:r>
      <w:r w:rsidR="006A5B3C" w:rsidRPr="006A5B3C">
        <w:rPr>
          <w:lang w:val="en-GB"/>
        </w:rPr>
        <w:t>H</w:t>
      </w:r>
      <w:r w:rsidR="006A5B3C" w:rsidRPr="006A5B3C">
        <w:rPr>
          <w:vertAlign w:val="subscript"/>
          <w:lang w:val="en-GB"/>
        </w:rPr>
        <w:t>14</w:t>
      </w:r>
      <w:r w:rsidR="006A5B3C" w:rsidRPr="006A5B3C">
        <w:rPr>
          <w:lang w:val="en-GB"/>
        </w:rPr>
        <w:t>N</w:t>
      </w:r>
      <w:r w:rsidR="006A5B3C" w:rsidRPr="006A5B3C">
        <w:rPr>
          <w:vertAlign w:val="subscript"/>
          <w:lang w:val="en-GB"/>
        </w:rPr>
        <w:t>3</w:t>
      </w:r>
      <w:r w:rsidR="006A5B3C" w:rsidRPr="006A5B3C">
        <w:rPr>
          <w:lang w:val="en-GB"/>
        </w:rPr>
        <w:t>O</w:t>
      </w:r>
      <w:r w:rsidR="006A5B3C" w:rsidRPr="006A5B3C">
        <w:rPr>
          <w:vertAlign w:val="subscript"/>
          <w:lang w:val="en-GB"/>
        </w:rPr>
        <w:t>3</w:t>
      </w:r>
      <w:r w:rsidR="006A5B3C" w:rsidRPr="006A5B3C">
        <w:rPr>
          <w:lang w:val="en-GB"/>
        </w:rPr>
        <w:t>S (M+H) 280.0750, found 280.0748.</w:t>
      </w:r>
      <w:r w:rsidRPr="001039DA">
        <w:rPr>
          <w:lang w:val="en-GB"/>
        </w:rPr>
        <w:t xml:space="preserve"> </w:t>
      </w:r>
      <w:r w:rsidRPr="001039DA">
        <w:rPr>
          <w:vertAlign w:val="superscript"/>
          <w:lang w:val="en-GB"/>
        </w:rPr>
        <w:t>1</w:t>
      </w:r>
      <w:r w:rsidRPr="001039DA">
        <w:rPr>
          <w:lang w:val="en-GB"/>
        </w:rPr>
        <w:t>H NMR (500 MHz, (CD</w:t>
      </w:r>
      <w:r w:rsidRPr="001039DA">
        <w:rPr>
          <w:vertAlign w:val="subscript"/>
          <w:lang w:val="en-GB"/>
        </w:rPr>
        <w:t>3</w:t>
      </w:r>
      <w:r w:rsidRPr="001039DA">
        <w:rPr>
          <w:lang w:val="en-GB"/>
        </w:rPr>
        <w:t>)</w:t>
      </w:r>
      <w:r w:rsidRPr="001039DA">
        <w:rPr>
          <w:vertAlign w:val="subscript"/>
          <w:lang w:val="en-GB"/>
        </w:rPr>
        <w:t>2</w:t>
      </w:r>
      <w:r w:rsidRPr="001039DA">
        <w:rPr>
          <w:lang w:val="en-GB"/>
        </w:rPr>
        <w:t xml:space="preserve">SO) δ 9.92 (s, 1H), 8.44 (d, </w:t>
      </w:r>
      <w:r w:rsidRPr="001039DA">
        <w:rPr>
          <w:i/>
          <w:iCs/>
          <w:lang w:val="en-GB"/>
        </w:rPr>
        <w:t>J</w:t>
      </w:r>
      <w:r w:rsidRPr="001039DA">
        <w:rPr>
          <w:lang w:val="en-GB"/>
        </w:rPr>
        <w:t xml:space="preserve"> = 5.7 Hz, 1H), 7.72 (d, </w:t>
      </w:r>
      <w:r w:rsidRPr="001039DA">
        <w:rPr>
          <w:i/>
          <w:iCs/>
          <w:lang w:val="en-GB"/>
        </w:rPr>
        <w:t>J</w:t>
      </w:r>
      <w:r w:rsidRPr="001039DA">
        <w:rPr>
          <w:lang w:val="en-GB"/>
        </w:rPr>
        <w:t xml:space="preserve"> = 5.7 Hz, 1H), 4.43 (d, </w:t>
      </w:r>
      <w:r w:rsidRPr="001039DA">
        <w:rPr>
          <w:i/>
          <w:iCs/>
          <w:lang w:val="en-GB"/>
        </w:rPr>
        <w:t>J</w:t>
      </w:r>
      <w:r w:rsidRPr="001039DA">
        <w:rPr>
          <w:lang w:val="en-GB"/>
        </w:rPr>
        <w:t xml:space="preserve"> </w:t>
      </w:r>
      <w:r w:rsidR="003A346C">
        <w:rPr>
          <w:lang w:val="en-GB"/>
        </w:rPr>
        <w:t>= 7.2 Hz, 2H), 3.50 (s, 3H), 1.4</w:t>
      </w:r>
      <w:r w:rsidR="00740A34">
        <w:rPr>
          <w:lang w:val="en-GB"/>
        </w:rPr>
        <w:t xml:space="preserve">1(m, 1H), 0.69 - </w:t>
      </w:r>
      <w:r w:rsidRPr="001039DA">
        <w:rPr>
          <w:lang w:val="en-GB"/>
        </w:rPr>
        <w:t>0.57 (m, 2H), 0.49</w:t>
      </w:r>
      <w:r w:rsidR="00740A34">
        <w:rPr>
          <w:lang w:val="en-GB"/>
        </w:rPr>
        <w:t xml:space="preserve"> - </w:t>
      </w:r>
      <w:r w:rsidRPr="001039DA">
        <w:rPr>
          <w:lang w:val="en-GB"/>
        </w:rPr>
        <w:t>0.40 (m, 2H).</w:t>
      </w:r>
    </w:p>
    <w:p w:rsidR="001039DA" w:rsidRPr="001039DA" w:rsidRDefault="001039DA" w:rsidP="001039DA">
      <w:pPr>
        <w:pStyle w:val="TAMainText"/>
        <w:rPr>
          <w:lang w:val="en-GB"/>
        </w:rPr>
      </w:pPr>
      <w:r w:rsidRPr="001039DA">
        <w:rPr>
          <w:b/>
          <w:lang w:val="en-GB"/>
        </w:rPr>
        <w:t>8-(Cyclopropylmethoxy)-</w:t>
      </w:r>
      <w:r w:rsidRPr="001039DA">
        <w:rPr>
          <w:b/>
          <w:i/>
          <w:lang w:val="en-GB"/>
        </w:rPr>
        <w:t>N</w:t>
      </w:r>
      <w:r w:rsidRPr="001039DA">
        <w:rPr>
          <w:b/>
          <w:lang w:val="en-GB"/>
        </w:rPr>
        <w:t>-(2-methoxy-4-(1-methyl-1</w:t>
      </w:r>
      <w:r w:rsidRPr="001039DA">
        <w:rPr>
          <w:b/>
          <w:i/>
          <w:lang w:val="en-GB"/>
        </w:rPr>
        <w:t>H</w:t>
      </w:r>
      <w:r w:rsidRPr="001039DA">
        <w:rPr>
          <w:b/>
          <w:lang w:val="en-GB"/>
        </w:rPr>
        <w:t>-pyrazol-4-yl)phenyl)pyrido[3,4-</w:t>
      </w:r>
      <w:r w:rsidRPr="001039DA">
        <w:rPr>
          <w:b/>
          <w:i/>
          <w:lang w:val="en-GB"/>
        </w:rPr>
        <w:t>d</w:t>
      </w:r>
      <w:r w:rsidR="00C33D8E">
        <w:rPr>
          <w:b/>
          <w:lang w:val="en-GB"/>
        </w:rPr>
        <w:t xml:space="preserve">]pyrimidin-2-amine </w:t>
      </w:r>
      <w:r w:rsidRPr="001039DA">
        <w:rPr>
          <w:b/>
          <w:lang w:val="en-GB"/>
        </w:rPr>
        <w:t>38</w:t>
      </w:r>
    </w:p>
    <w:p w:rsidR="001039DA" w:rsidRPr="001039DA" w:rsidRDefault="001039DA" w:rsidP="001039DA">
      <w:pPr>
        <w:pStyle w:val="TAMainText"/>
        <w:rPr>
          <w:lang w:val="en-GB"/>
        </w:rPr>
      </w:pPr>
      <w:r w:rsidRPr="001039DA">
        <w:rPr>
          <w:lang w:val="en-GB"/>
        </w:rPr>
        <w:t xml:space="preserve">A solution of </w:t>
      </w:r>
      <w:r w:rsidRPr="001039DA">
        <w:rPr>
          <w:i/>
          <w:lang w:val="en-GB"/>
        </w:rPr>
        <w:t>N</w:t>
      </w:r>
      <w:r w:rsidRPr="001039DA">
        <w:rPr>
          <w:lang w:val="en-GB"/>
        </w:rPr>
        <w:t>-(2-methoxy-4-(1-methyl-1</w:t>
      </w:r>
      <w:r w:rsidRPr="001039DA">
        <w:rPr>
          <w:i/>
          <w:lang w:val="en-GB"/>
        </w:rPr>
        <w:t>H</w:t>
      </w:r>
      <w:r w:rsidRPr="001039DA">
        <w:rPr>
          <w:lang w:val="en-GB"/>
        </w:rPr>
        <w:t>-pyrazol-4-yl)phenyl)formamide</w:t>
      </w:r>
      <w:r w:rsidR="006943B7">
        <w:rPr>
          <w:lang w:val="en-GB"/>
        </w:rPr>
        <w:t xml:space="preserve"> </w:t>
      </w:r>
      <w:r w:rsidR="006943B7" w:rsidRPr="006943B7">
        <w:rPr>
          <w:b/>
          <w:lang w:val="en-GB"/>
        </w:rPr>
        <w:t>26a</w:t>
      </w:r>
      <w:r w:rsidRPr="001039DA">
        <w:rPr>
          <w:lang w:val="en-GB"/>
        </w:rPr>
        <w:t xml:space="preserve"> (30 mg, 0.13 mmol) in THF (1 mL) was treated with sodium hydride (60% w/w dispersion in oil, 8 mg, 0.20 mmol) at 0 </w:t>
      </w:r>
      <w:r w:rsidRPr="001039DA">
        <w:rPr>
          <w:lang w:val="en-GB"/>
        </w:rPr>
        <w:sym w:font="Symbol" w:char="F0B0"/>
      </w:r>
      <w:r w:rsidRPr="001039DA">
        <w:rPr>
          <w:lang w:val="en-GB"/>
        </w:rPr>
        <w:t xml:space="preserve">C. After stirring </w:t>
      </w:r>
      <w:r w:rsidR="00455C37">
        <w:rPr>
          <w:lang w:val="en-GB"/>
        </w:rPr>
        <w:t>for 40 min</w:t>
      </w:r>
      <w:r w:rsidRPr="001039DA">
        <w:rPr>
          <w:lang w:val="en-GB"/>
        </w:rPr>
        <w:t xml:space="preserve"> at rt, the mixture was cooled to 0 </w:t>
      </w:r>
      <w:r w:rsidRPr="001039DA">
        <w:rPr>
          <w:lang w:val="en-GB"/>
        </w:rPr>
        <w:sym w:font="Symbol" w:char="F0B0"/>
      </w:r>
      <w:r w:rsidRPr="001039DA">
        <w:rPr>
          <w:lang w:val="en-GB"/>
        </w:rPr>
        <w:t>C and 8-(cyclopropylmethoxy)-2-(methylsulfonyl)pyrido[3,4-</w:t>
      </w:r>
      <w:r w:rsidRPr="001039DA">
        <w:rPr>
          <w:i/>
          <w:lang w:val="en-GB"/>
        </w:rPr>
        <w:t>d</w:t>
      </w:r>
      <w:r w:rsidRPr="001039DA">
        <w:rPr>
          <w:lang w:val="en-GB"/>
        </w:rPr>
        <w:t xml:space="preserve">]pyrimidine </w:t>
      </w:r>
      <w:r w:rsidRPr="00A627B5">
        <w:rPr>
          <w:b/>
          <w:lang w:val="en-GB"/>
        </w:rPr>
        <w:t>37</w:t>
      </w:r>
      <w:r w:rsidR="00740A34">
        <w:rPr>
          <w:lang w:val="en-GB"/>
        </w:rPr>
        <w:t xml:space="preserve"> (46 mg, 0.17</w:t>
      </w:r>
      <w:r w:rsidRPr="001039DA">
        <w:rPr>
          <w:lang w:val="en-GB"/>
        </w:rPr>
        <w:t xml:space="preserve"> mmol) was added. The reaction was allowed to reach rt and stirred for 18 h. Sodium hydroxide (2 M, 1 mL) and MeOH (1 mL) were added and the resulting mixture stirred at rt for 3 h. The volatiles were removed </w:t>
      </w:r>
      <w:r w:rsidRPr="001039DA">
        <w:rPr>
          <w:i/>
          <w:lang w:val="en-GB"/>
        </w:rPr>
        <w:t>in vacuo</w:t>
      </w:r>
      <w:r w:rsidRPr="001039DA">
        <w:rPr>
          <w:lang w:val="en-GB"/>
        </w:rPr>
        <w:t xml:space="preserve">. The residue was partitioned between EtOAc and water. The aqueous layer was extracted with EtOAc, and the combined organics were washed with water, brine, dried and concentrated </w:t>
      </w:r>
      <w:r w:rsidRPr="001039DA">
        <w:rPr>
          <w:i/>
          <w:lang w:val="en-GB"/>
        </w:rPr>
        <w:t>in vacuo</w:t>
      </w:r>
      <w:r w:rsidRPr="001039DA">
        <w:rPr>
          <w:lang w:val="en-GB"/>
        </w:rPr>
        <w:t xml:space="preserve">. The residue was purified by flash column chromatography (0 - 75% EtOAc in cyclohexane) to give the title compound (27 mg, 52%). HRMS (ESI) </w:t>
      </w:r>
      <w:r w:rsidRPr="001039DA">
        <w:rPr>
          <w:i/>
          <w:lang w:val="en-GB"/>
        </w:rPr>
        <w:t>m/z</w:t>
      </w:r>
      <w:r w:rsidRPr="001039DA">
        <w:rPr>
          <w:lang w:val="en-GB"/>
        </w:rPr>
        <w:t xml:space="preserve"> calcd for C</w:t>
      </w:r>
      <w:r w:rsidRPr="001039DA">
        <w:rPr>
          <w:vertAlign w:val="subscript"/>
          <w:lang w:val="en-GB"/>
        </w:rPr>
        <w:t>22</w:t>
      </w:r>
      <w:r w:rsidRPr="001039DA">
        <w:rPr>
          <w:lang w:val="en-GB"/>
        </w:rPr>
        <w:t>H</w:t>
      </w:r>
      <w:r w:rsidRPr="001039DA">
        <w:rPr>
          <w:vertAlign w:val="subscript"/>
          <w:lang w:val="en-GB"/>
        </w:rPr>
        <w:t>23</w:t>
      </w:r>
      <w:r w:rsidRPr="001039DA">
        <w:rPr>
          <w:lang w:val="en-GB"/>
        </w:rPr>
        <w:t>N</w:t>
      </w:r>
      <w:r w:rsidRPr="001039DA">
        <w:rPr>
          <w:vertAlign w:val="subscript"/>
          <w:lang w:val="en-GB"/>
        </w:rPr>
        <w:t>6</w:t>
      </w:r>
      <w:r w:rsidRPr="001039DA">
        <w:rPr>
          <w:lang w:val="en-GB"/>
        </w:rPr>
        <w:t>O</w:t>
      </w:r>
      <w:r w:rsidRPr="001039DA">
        <w:rPr>
          <w:vertAlign w:val="subscript"/>
          <w:lang w:val="en-GB"/>
        </w:rPr>
        <w:t>2</w:t>
      </w:r>
      <w:r w:rsidRPr="001039DA">
        <w:rPr>
          <w:lang w:val="en-GB"/>
        </w:rPr>
        <w:t xml:space="preserve"> (M+H) 403.1877, found 403.1871. </w:t>
      </w:r>
      <w:r w:rsidRPr="001039DA">
        <w:rPr>
          <w:vertAlign w:val="superscript"/>
          <w:lang w:val="en-GB"/>
        </w:rPr>
        <w:t>1</w:t>
      </w:r>
      <w:r w:rsidRPr="001039DA">
        <w:rPr>
          <w:lang w:val="en-GB"/>
        </w:rPr>
        <w:t>H NMR (500 MHz, (CD</w:t>
      </w:r>
      <w:r w:rsidRPr="001039DA">
        <w:rPr>
          <w:vertAlign w:val="subscript"/>
          <w:lang w:val="en-GB"/>
        </w:rPr>
        <w:t>3</w:t>
      </w:r>
      <w:r w:rsidRPr="001039DA">
        <w:rPr>
          <w:lang w:val="en-GB"/>
        </w:rPr>
        <w:t>)</w:t>
      </w:r>
      <w:r w:rsidRPr="001039DA">
        <w:rPr>
          <w:vertAlign w:val="subscript"/>
          <w:lang w:val="en-GB"/>
        </w:rPr>
        <w:t>2</w:t>
      </w:r>
      <w:r w:rsidRPr="001039DA">
        <w:rPr>
          <w:lang w:val="en-GB"/>
        </w:rPr>
        <w:t xml:space="preserve">SO) δ 9.31 (s, 1H), 8.61 (s, 1H), 8.39 (s, 1H), 8.17 (d, </w:t>
      </w:r>
      <w:r w:rsidRPr="001039DA">
        <w:rPr>
          <w:i/>
          <w:iCs/>
          <w:lang w:val="en-GB"/>
        </w:rPr>
        <w:t>J</w:t>
      </w:r>
      <w:r w:rsidRPr="001039DA">
        <w:rPr>
          <w:lang w:val="en-GB"/>
        </w:rPr>
        <w:t xml:space="preserve"> = 0.8 Hz, 1H), 7.94</w:t>
      </w:r>
      <w:r w:rsidR="00740A34">
        <w:rPr>
          <w:lang w:val="en-GB"/>
        </w:rPr>
        <w:t xml:space="preserve"> - </w:t>
      </w:r>
      <w:r w:rsidRPr="001039DA">
        <w:rPr>
          <w:lang w:val="en-GB"/>
        </w:rPr>
        <w:t xml:space="preserve">7.84 (m, 2H), 7.35 (d, </w:t>
      </w:r>
      <w:r w:rsidRPr="001039DA">
        <w:rPr>
          <w:i/>
          <w:iCs/>
          <w:lang w:val="en-GB"/>
        </w:rPr>
        <w:t>J</w:t>
      </w:r>
      <w:r w:rsidRPr="001039DA">
        <w:rPr>
          <w:lang w:val="en-GB"/>
        </w:rPr>
        <w:t xml:space="preserve"> = 5.6 Hz, 1H), 7.28 (d, </w:t>
      </w:r>
      <w:r w:rsidRPr="001039DA">
        <w:rPr>
          <w:i/>
          <w:iCs/>
          <w:lang w:val="en-GB"/>
        </w:rPr>
        <w:t>J</w:t>
      </w:r>
      <w:r w:rsidRPr="001039DA">
        <w:rPr>
          <w:lang w:val="en-GB"/>
        </w:rPr>
        <w:t xml:space="preserve"> = 1.8 Hz, 1H), 7.19 (dd, </w:t>
      </w:r>
      <w:r w:rsidRPr="001039DA">
        <w:rPr>
          <w:i/>
          <w:iCs/>
          <w:lang w:val="en-GB"/>
        </w:rPr>
        <w:t>J</w:t>
      </w:r>
      <w:r w:rsidRPr="001039DA">
        <w:rPr>
          <w:lang w:val="en-GB"/>
        </w:rPr>
        <w:t xml:space="preserve"> = 8.3, 1.8 Hz, 1H), 4.33 (d, </w:t>
      </w:r>
      <w:r w:rsidRPr="001039DA">
        <w:rPr>
          <w:i/>
          <w:iCs/>
          <w:lang w:val="en-GB"/>
        </w:rPr>
        <w:t>J</w:t>
      </w:r>
      <w:r w:rsidRPr="001039DA">
        <w:rPr>
          <w:lang w:val="en-GB"/>
        </w:rPr>
        <w:t xml:space="preserve"> = 6.9 Hz, 2H), </w:t>
      </w:r>
      <w:r w:rsidR="005E7FCA">
        <w:rPr>
          <w:lang w:val="en-GB"/>
        </w:rPr>
        <w:t>3.94 (s, 3H), 3.88 (s, 3H), 1.40</w:t>
      </w:r>
      <w:r w:rsidRPr="001039DA">
        <w:rPr>
          <w:lang w:val="en-GB"/>
        </w:rPr>
        <w:t xml:space="preserve"> (m, 1H), 0.68</w:t>
      </w:r>
      <w:r w:rsidR="00740A34">
        <w:rPr>
          <w:lang w:val="en-GB"/>
        </w:rPr>
        <w:t xml:space="preserve"> - </w:t>
      </w:r>
      <w:r w:rsidRPr="001039DA">
        <w:rPr>
          <w:lang w:val="en-GB"/>
        </w:rPr>
        <w:t>0.59 (m, 2H), 0.49</w:t>
      </w:r>
      <w:r w:rsidR="00740A34">
        <w:rPr>
          <w:lang w:val="en-GB"/>
        </w:rPr>
        <w:t xml:space="preserve"> - </w:t>
      </w:r>
      <w:r w:rsidRPr="001039DA">
        <w:rPr>
          <w:lang w:val="en-GB"/>
        </w:rPr>
        <w:t>0.39 (m, 2H).</w:t>
      </w:r>
    </w:p>
    <w:p w:rsidR="001039DA" w:rsidRDefault="00C33D8E" w:rsidP="001039DA">
      <w:pPr>
        <w:pStyle w:val="TAMainText"/>
        <w:rPr>
          <w:b/>
          <w:lang w:val="en-GB"/>
        </w:rPr>
      </w:pPr>
      <w:r>
        <w:rPr>
          <w:b/>
          <w:lang w:val="en-GB"/>
        </w:rPr>
        <w:t xml:space="preserve">Preparation of formamides </w:t>
      </w:r>
      <w:r w:rsidR="001039DA" w:rsidRPr="001039DA">
        <w:rPr>
          <w:b/>
          <w:lang w:val="en-GB"/>
        </w:rPr>
        <w:t>26</w:t>
      </w:r>
      <w:r w:rsidR="00F56E5D">
        <w:rPr>
          <w:b/>
          <w:lang w:val="en-GB"/>
        </w:rPr>
        <w:t>b</w:t>
      </w:r>
      <w:r w:rsidR="001039DA" w:rsidRPr="001039DA">
        <w:rPr>
          <w:b/>
          <w:lang w:val="en-GB"/>
        </w:rPr>
        <w:t>-e (Exemplif</w:t>
      </w:r>
      <w:r>
        <w:rPr>
          <w:b/>
          <w:lang w:val="en-GB"/>
        </w:rPr>
        <w:t xml:space="preserve">ied by preparation of compound </w:t>
      </w:r>
      <w:r w:rsidR="001039DA" w:rsidRPr="001039DA">
        <w:rPr>
          <w:b/>
          <w:lang w:val="en-GB"/>
        </w:rPr>
        <w:t>26</w:t>
      </w:r>
      <w:r w:rsidR="00F56E5D">
        <w:rPr>
          <w:b/>
          <w:lang w:val="en-GB"/>
        </w:rPr>
        <w:t>b</w:t>
      </w:r>
      <w:r w:rsidR="001039DA" w:rsidRPr="001039DA">
        <w:rPr>
          <w:b/>
          <w:lang w:val="en-GB"/>
        </w:rPr>
        <w:t>).</w:t>
      </w:r>
    </w:p>
    <w:p w:rsidR="00F56E5D" w:rsidRPr="005D6035" w:rsidRDefault="00F56E5D" w:rsidP="00F56E5D">
      <w:pPr>
        <w:autoSpaceDE w:val="0"/>
        <w:autoSpaceDN w:val="0"/>
        <w:adjustRightInd w:val="0"/>
        <w:spacing w:after="0" w:line="480" w:lineRule="auto"/>
        <w:rPr>
          <w:rFonts w:ascii="Times New Roman" w:hAnsi="Times New Roman"/>
          <w:b/>
          <w:szCs w:val="24"/>
        </w:rPr>
      </w:pPr>
      <w:r w:rsidRPr="005D6035">
        <w:rPr>
          <w:rFonts w:ascii="Times New Roman" w:hAnsi="Times New Roman"/>
          <w:b/>
          <w:i/>
          <w:szCs w:val="24"/>
        </w:rPr>
        <w:t>N</w:t>
      </w:r>
      <w:r w:rsidRPr="005D6035">
        <w:rPr>
          <w:rFonts w:ascii="Times New Roman" w:hAnsi="Times New Roman"/>
          <w:b/>
          <w:szCs w:val="24"/>
        </w:rPr>
        <w:t>-(2-Methyl-4-(1-methyl-1</w:t>
      </w:r>
      <w:r w:rsidRPr="005D6035">
        <w:rPr>
          <w:rFonts w:ascii="Times New Roman" w:hAnsi="Times New Roman"/>
          <w:b/>
          <w:i/>
          <w:szCs w:val="24"/>
        </w:rPr>
        <w:t>H</w:t>
      </w:r>
      <w:r w:rsidRPr="005D6035">
        <w:rPr>
          <w:rFonts w:ascii="Times New Roman" w:hAnsi="Times New Roman"/>
          <w:b/>
          <w:szCs w:val="24"/>
        </w:rPr>
        <w:t>-pyrazol-4-yl)phenyl)formamide 26b</w:t>
      </w:r>
    </w:p>
    <w:p w:rsidR="00F56E5D" w:rsidRPr="00F56E5D" w:rsidRDefault="00F56E5D" w:rsidP="00F56E5D">
      <w:pPr>
        <w:autoSpaceDE w:val="0"/>
        <w:autoSpaceDN w:val="0"/>
        <w:adjustRightInd w:val="0"/>
        <w:spacing w:after="0" w:line="480" w:lineRule="auto"/>
        <w:rPr>
          <w:rFonts w:ascii="Times New Roman" w:hAnsi="Times New Roman"/>
          <w:szCs w:val="24"/>
        </w:rPr>
      </w:pPr>
      <w:r w:rsidRPr="005D6035">
        <w:rPr>
          <w:rFonts w:ascii="Times New Roman" w:hAnsi="Times New Roman"/>
          <w:szCs w:val="24"/>
        </w:rPr>
        <w:t>A solution of 2-methyl-4-(1-methyl-1</w:t>
      </w:r>
      <w:r w:rsidRPr="005D6035">
        <w:rPr>
          <w:rFonts w:ascii="Times New Roman" w:hAnsi="Times New Roman"/>
          <w:i/>
          <w:szCs w:val="24"/>
        </w:rPr>
        <w:t>H</w:t>
      </w:r>
      <w:r w:rsidRPr="005D6035">
        <w:rPr>
          <w:rFonts w:ascii="Times New Roman" w:hAnsi="Times New Roman"/>
          <w:szCs w:val="24"/>
        </w:rPr>
        <w:t xml:space="preserve">-pyrazol-4-yl)aniline </w:t>
      </w:r>
      <w:r w:rsidRPr="00E94418">
        <w:rPr>
          <w:rFonts w:ascii="Times New Roman" w:hAnsi="Times New Roman"/>
          <w:b/>
          <w:szCs w:val="24"/>
        </w:rPr>
        <w:t>S1</w:t>
      </w:r>
      <w:r w:rsidRPr="005D6035">
        <w:rPr>
          <w:rFonts w:ascii="Times New Roman" w:hAnsi="Times New Roman"/>
          <w:szCs w:val="24"/>
        </w:rPr>
        <w:t xml:space="preserve"> (100 mg, 0.534 mmol) in formic acid (3 mL) was heated to 100 °C for 3 h. The reaction mixture was concentrated </w:t>
      </w:r>
      <w:r w:rsidRPr="005D6035">
        <w:rPr>
          <w:rFonts w:ascii="Times New Roman" w:hAnsi="Times New Roman"/>
          <w:i/>
          <w:iCs/>
          <w:szCs w:val="24"/>
        </w:rPr>
        <w:t>in vacuo</w:t>
      </w:r>
      <w:r w:rsidRPr="005D6035">
        <w:rPr>
          <w:rFonts w:ascii="Times New Roman" w:hAnsi="Times New Roman"/>
          <w:szCs w:val="24"/>
        </w:rPr>
        <w:t>.  The residue was partitioned between aqueous sat. sodium bicarbonate and EtOAc.  The aqueous layer was re-extracted with EtOAc.  The combined organics were washed with water</w:t>
      </w:r>
      <w:r>
        <w:rPr>
          <w:rFonts w:ascii="Times New Roman" w:hAnsi="Times New Roman"/>
          <w:szCs w:val="24"/>
        </w:rPr>
        <w:t xml:space="preserve">, </w:t>
      </w:r>
      <w:r w:rsidRPr="005D6035">
        <w:rPr>
          <w:rFonts w:ascii="Times New Roman" w:hAnsi="Times New Roman"/>
          <w:szCs w:val="24"/>
        </w:rPr>
        <w:t xml:space="preserve">brine, dried and concentrated </w:t>
      </w:r>
      <w:r w:rsidRPr="005D6035">
        <w:rPr>
          <w:rFonts w:ascii="Times New Roman" w:hAnsi="Times New Roman"/>
          <w:i/>
          <w:iCs/>
          <w:szCs w:val="24"/>
        </w:rPr>
        <w:t xml:space="preserve">in vacuo. </w:t>
      </w:r>
      <w:r w:rsidRPr="005D6035">
        <w:rPr>
          <w:rFonts w:ascii="Times New Roman" w:hAnsi="Times New Roman"/>
          <w:szCs w:val="24"/>
        </w:rPr>
        <w:t xml:space="preserve">The residue was purified by flash column chromatography (0 - 10% MeOH in EtOAc) to give the title compound (160 mg, 34%). HRMS (ESI) </w:t>
      </w:r>
      <w:r w:rsidRPr="005D6035">
        <w:rPr>
          <w:rFonts w:ascii="Times New Roman" w:hAnsi="Times New Roman"/>
          <w:i/>
          <w:szCs w:val="24"/>
        </w:rPr>
        <w:t>m/z</w:t>
      </w:r>
      <w:r w:rsidRPr="005D6035">
        <w:rPr>
          <w:rFonts w:ascii="Times New Roman" w:hAnsi="Times New Roman"/>
          <w:szCs w:val="24"/>
        </w:rPr>
        <w:t xml:space="preserve"> calcd for C</w:t>
      </w:r>
      <w:r w:rsidRPr="005F6148">
        <w:rPr>
          <w:rFonts w:ascii="Times New Roman" w:hAnsi="Times New Roman"/>
          <w:szCs w:val="24"/>
          <w:vertAlign w:val="subscript"/>
        </w:rPr>
        <w:t>12</w:t>
      </w:r>
      <w:r w:rsidRPr="005D6035">
        <w:rPr>
          <w:rFonts w:ascii="Times New Roman" w:hAnsi="Times New Roman"/>
          <w:szCs w:val="24"/>
        </w:rPr>
        <w:t>H</w:t>
      </w:r>
      <w:r w:rsidRPr="005F6148">
        <w:rPr>
          <w:rFonts w:ascii="Times New Roman" w:hAnsi="Times New Roman"/>
          <w:szCs w:val="24"/>
          <w:vertAlign w:val="subscript"/>
        </w:rPr>
        <w:t>1</w:t>
      </w:r>
      <w:r>
        <w:rPr>
          <w:rFonts w:ascii="Times New Roman" w:hAnsi="Times New Roman"/>
          <w:szCs w:val="24"/>
          <w:vertAlign w:val="subscript"/>
        </w:rPr>
        <w:t>4</w:t>
      </w:r>
      <w:r w:rsidRPr="005D6035">
        <w:rPr>
          <w:rFonts w:ascii="Times New Roman" w:hAnsi="Times New Roman"/>
          <w:szCs w:val="24"/>
        </w:rPr>
        <w:t>N</w:t>
      </w:r>
      <w:r>
        <w:rPr>
          <w:rFonts w:ascii="Times New Roman" w:hAnsi="Times New Roman"/>
          <w:szCs w:val="24"/>
          <w:vertAlign w:val="subscript"/>
        </w:rPr>
        <w:t>3</w:t>
      </w:r>
      <w:r w:rsidRPr="005D6035">
        <w:rPr>
          <w:rFonts w:ascii="Times New Roman" w:hAnsi="Times New Roman"/>
          <w:szCs w:val="24"/>
        </w:rPr>
        <w:t xml:space="preserve">O (M+H) </w:t>
      </w:r>
      <w:r>
        <w:rPr>
          <w:rFonts w:ascii="Times New Roman" w:hAnsi="Times New Roman"/>
          <w:szCs w:val="24"/>
        </w:rPr>
        <w:t>216.1131</w:t>
      </w:r>
      <w:r w:rsidRPr="005D6035">
        <w:rPr>
          <w:rFonts w:ascii="Times New Roman" w:hAnsi="Times New Roman"/>
          <w:szCs w:val="24"/>
        </w:rPr>
        <w:t xml:space="preserve">, found </w:t>
      </w:r>
      <w:r>
        <w:rPr>
          <w:rFonts w:ascii="Times New Roman" w:hAnsi="Times New Roman"/>
          <w:szCs w:val="24"/>
        </w:rPr>
        <w:t>216.1141</w:t>
      </w:r>
      <w:r w:rsidRPr="005D6035">
        <w:rPr>
          <w:rFonts w:ascii="Times New Roman" w:hAnsi="Times New Roman"/>
          <w:szCs w:val="24"/>
        </w:rPr>
        <w:t>.</w:t>
      </w:r>
      <w:r>
        <w:rPr>
          <w:rFonts w:ascii="Times New Roman" w:hAnsi="Times New Roman"/>
          <w:szCs w:val="24"/>
        </w:rPr>
        <w:t xml:space="preserve">  </w:t>
      </w:r>
      <w:r w:rsidRPr="005D6035">
        <w:rPr>
          <w:rFonts w:ascii="Times New Roman" w:hAnsi="Times New Roman"/>
          <w:szCs w:val="24"/>
          <w:vertAlign w:val="superscript"/>
        </w:rPr>
        <w:t>1</w:t>
      </w:r>
      <w:r w:rsidRPr="005D6035">
        <w:rPr>
          <w:rFonts w:ascii="Times New Roman" w:hAnsi="Times New Roman"/>
          <w:szCs w:val="24"/>
        </w:rPr>
        <w:t>H NMR (500 MHz, CD</w:t>
      </w:r>
      <w:r w:rsidRPr="005D6035">
        <w:rPr>
          <w:rFonts w:ascii="Times New Roman" w:hAnsi="Times New Roman"/>
          <w:szCs w:val="24"/>
          <w:vertAlign w:val="subscript"/>
        </w:rPr>
        <w:t>3</w:t>
      </w:r>
      <w:r w:rsidRPr="005D6035">
        <w:rPr>
          <w:rFonts w:ascii="Times New Roman" w:hAnsi="Times New Roman"/>
          <w:szCs w:val="24"/>
        </w:rPr>
        <w:t xml:space="preserve">OD) δ 8.31 (s, 1H), 7.93 (s, 1H), 7.80 (s, 1H), 7.67 (d, </w:t>
      </w:r>
      <w:r w:rsidRPr="005D6035">
        <w:rPr>
          <w:rFonts w:ascii="Times New Roman" w:hAnsi="Times New Roman"/>
          <w:i/>
          <w:szCs w:val="24"/>
        </w:rPr>
        <w:t>J</w:t>
      </w:r>
      <w:r w:rsidRPr="005D6035">
        <w:rPr>
          <w:rFonts w:ascii="Times New Roman" w:hAnsi="Times New Roman"/>
          <w:szCs w:val="24"/>
        </w:rPr>
        <w:t xml:space="preserve"> = 8.0 Hz, 1H), 7.44 (d, </w:t>
      </w:r>
      <w:r w:rsidRPr="005D6035">
        <w:rPr>
          <w:rFonts w:ascii="Times New Roman" w:hAnsi="Times New Roman"/>
          <w:i/>
          <w:szCs w:val="24"/>
        </w:rPr>
        <w:t>J</w:t>
      </w:r>
      <w:r w:rsidRPr="005D6035">
        <w:rPr>
          <w:rFonts w:ascii="Times New Roman" w:hAnsi="Times New Roman"/>
          <w:szCs w:val="24"/>
        </w:rPr>
        <w:t xml:space="preserve"> = 2.0 Hz, 1H), 7.38 (dd, </w:t>
      </w:r>
      <w:r w:rsidRPr="005D6035">
        <w:rPr>
          <w:rFonts w:ascii="Times New Roman" w:hAnsi="Times New Roman"/>
          <w:i/>
          <w:szCs w:val="24"/>
        </w:rPr>
        <w:t>J</w:t>
      </w:r>
      <w:r w:rsidRPr="005D6035">
        <w:rPr>
          <w:rFonts w:ascii="Times New Roman" w:hAnsi="Times New Roman"/>
          <w:szCs w:val="24"/>
        </w:rPr>
        <w:t xml:space="preserve"> = 8.0, 2.0, Hz, 1H), 3.92 (s, 3H), 2.31 (s, 3H).</w:t>
      </w:r>
    </w:p>
    <w:p w:rsidR="001039DA" w:rsidRDefault="001039DA" w:rsidP="00AA0A7F">
      <w:pPr>
        <w:pStyle w:val="TAMainText"/>
        <w:rPr>
          <w:lang w:val="en-GB"/>
        </w:rPr>
      </w:pPr>
      <w:r w:rsidRPr="001039DA">
        <w:rPr>
          <w:b/>
          <w:lang w:val="en-GB"/>
        </w:rPr>
        <w:t>Biochemical assays</w:t>
      </w:r>
      <w:r w:rsidR="0096709A">
        <w:rPr>
          <w:lang w:val="en-GB"/>
        </w:rPr>
        <w:t xml:space="preserve">. MPS1, </w:t>
      </w:r>
      <w:r w:rsidRPr="001039DA">
        <w:rPr>
          <w:lang w:val="en-GB"/>
        </w:rPr>
        <w:t xml:space="preserve">CDK2 </w:t>
      </w:r>
      <w:r w:rsidR="0096709A">
        <w:rPr>
          <w:lang w:val="en-GB"/>
        </w:rPr>
        <w:t xml:space="preserve">and Aurora A and B </w:t>
      </w:r>
      <w:r w:rsidRPr="001039DA">
        <w:rPr>
          <w:lang w:val="en-GB"/>
        </w:rPr>
        <w:t>counterscreen assay</w:t>
      </w:r>
      <w:r w:rsidR="0096709A">
        <w:rPr>
          <w:lang w:val="en-GB"/>
        </w:rPr>
        <w:t>s</w:t>
      </w:r>
      <w:r w:rsidRPr="001039DA">
        <w:rPr>
          <w:lang w:val="en-GB"/>
        </w:rPr>
        <w:t xml:space="preserve"> were performed as reported previously.</w:t>
      </w:r>
      <w:hyperlink w:anchor="_ENREF_28" w:tooltip="Naud, 2013 #1" w:history="1">
        <w:r w:rsidR="0028079B">
          <w:rPr>
            <w:lang w:val="en-GB"/>
          </w:rPr>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rPr>
            <w:lang w:val="en-GB"/>
          </w:rPr>
          <w:instrText xml:space="preserve"> ADDIN EN.CITE </w:instrText>
        </w:r>
        <w:r w:rsidR="0028079B">
          <w:rPr>
            <w:lang w:val="en-GB"/>
          </w:rPr>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rPr>
            <w:lang w:val="en-GB"/>
          </w:rPr>
          <w:instrText xml:space="preserve"> ADDIN EN.CITE.DATA </w:instrText>
        </w:r>
        <w:r w:rsidR="0028079B">
          <w:rPr>
            <w:lang w:val="en-GB"/>
          </w:rPr>
        </w:r>
        <w:r w:rsidR="0028079B">
          <w:rPr>
            <w:lang w:val="en-GB"/>
          </w:rPr>
          <w:fldChar w:fldCharType="end"/>
        </w:r>
        <w:r w:rsidR="0028079B">
          <w:rPr>
            <w:lang w:val="en-GB"/>
          </w:rPr>
        </w:r>
        <w:r w:rsidR="0028079B">
          <w:rPr>
            <w:lang w:val="en-GB"/>
          </w:rPr>
          <w:fldChar w:fldCharType="separate"/>
        </w:r>
        <w:r w:rsidR="0028079B" w:rsidRPr="004A593A">
          <w:rPr>
            <w:noProof/>
            <w:vertAlign w:val="superscript"/>
            <w:lang w:val="en-GB"/>
          </w:rPr>
          <w:t>10</w:t>
        </w:r>
        <w:r w:rsidR="0028079B">
          <w:rPr>
            <w:lang w:val="en-GB"/>
          </w:rPr>
          <w:fldChar w:fldCharType="end"/>
        </w:r>
      </w:hyperlink>
    </w:p>
    <w:p w:rsidR="006D5C5D" w:rsidRDefault="008F760D" w:rsidP="006D5C5D">
      <w:pPr>
        <w:pStyle w:val="TAMainText"/>
      </w:pPr>
      <w:r w:rsidRPr="00C901E1">
        <w:rPr>
          <w:b/>
        </w:rPr>
        <w:t>MSD assay</w:t>
      </w:r>
      <w:r w:rsidRPr="00455C37">
        <w:t>.</w:t>
      </w:r>
      <w:r>
        <w:t xml:space="preserve"> IC</w:t>
      </w:r>
      <w:r w:rsidRPr="003871B4">
        <w:rPr>
          <w:vertAlign w:val="subscript"/>
        </w:rPr>
        <w:t>50</w:t>
      </w:r>
      <w:r>
        <w:t xml:space="preserve"> of MPS1 auto-phosphorylation inhibition at pTpS</w:t>
      </w:r>
      <w:r w:rsidRPr="000B4CBA">
        <w:rPr>
          <w:vertAlign w:val="superscript"/>
        </w:rPr>
        <w:t>33/37</w:t>
      </w:r>
      <w:r>
        <w:t xml:space="preserve"> sites in HCT116 cells was determined by </w:t>
      </w:r>
      <w:r w:rsidR="00EC0E0A">
        <w:t xml:space="preserve">an </w:t>
      </w:r>
      <w:r>
        <w:t>elect</w:t>
      </w:r>
      <w:r w:rsidR="00296B78">
        <w:t>r</w:t>
      </w:r>
      <w:r>
        <w:t>ochemiluminescence assay (mesoscale discovery, MSD) as described previously.</w:t>
      </w:r>
      <w:hyperlink w:anchor="_ENREF_28" w:tooltip="Naud, 2013 #1" w:history="1">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 </w:instrText>
        </w:r>
        <w:r w:rsidR="0028079B">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instrText xml:space="preserve"> ADDIN EN.CITE.DATA </w:instrText>
        </w:r>
        <w:r w:rsidR="0028079B">
          <w:fldChar w:fldCharType="end"/>
        </w:r>
        <w:r w:rsidR="0028079B">
          <w:fldChar w:fldCharType="separate"/>
        </w:r>
        <w:r w:rsidR="0028079B" w:rsidRPr="004A593A">
          <w:rPr>
            <w:noProof/>
            <w:vertAlign w:val="superscript"/>
          </w:rPr>
          <w:t>10</w:t>
        </w:r>
        <w:r w:rsidR="0028079B">
          <w:fldChar w:fldCharType="end"/>
        </w:r>
      </w:hyperlink>
      <w:r>
        <w:t xml:space="preserve"> </w:t>
      </w:r>
    </w:p>
    <w:p w:rsidR="006D5C5D" w:rsidRPr="006D5C5D" w:rsidRDefault="006D5C5D" w:rsidP="006D5C5D">
      <w:pPr>
        <w:pStyle w:val="TAMainText"/>
        <w:rPr>
          <w:lang w:val="en-GB"/>
        </w:rPr>
      </w:pPr>
      <w:r w:rsidRPr="006D5C5D">
        <w:rPr>
          <w:b/>
          <w:bCs/>
          <w:lang w:val="en-GB"/>
        </w:rPr>
        <w:t>Crystallisation</w:t>
      </w:r>
    </w:p>
    <w:p w:rsidR="006D5C5D" w:rsidRPr="006D5C5D" w:rsidRDefault="006D5C5D" w:rsidP="006D5C5D">
      <w:pPr>
        <w:pStyle w:val="TAMainText"/>
        <w:rPr>
          <w:lang w:val="en-GB"/>
        </w:rPr>
      </w:pPr>
      <w:r w:rsidRPr="006D5C5D">
        <w:rPr>
          <w:lang w:val="en-GB"/>
        </w:rPr>
        <w:t xml:space="preserve">The kinase domain (residues 519-808) of MPS1 was produced in </w:t>
      </w:r>
      <w:r w:rsidRPr="006D5C5D">
        <w:rPr>
          <w:i/>
          <w:lang w:val="en-GB"/>
        </w:rPr>
        <w:t>E. coli</w:t>
      </w:r>
      <w:r w:rsidRPr="006D5C5D">
        <w:rPr>
          <w:lang w:val="en-GB"/>
        </w:rPr>
        <w:t xml:space="preserve"> and purified as described previously</w:t>
      </w:r>
      <w:r>
        <w:rPr>
          <w:lang w:val="en-GB"/>
        </w:rPr>
        <w:t>.</w:t>
      </w:r>
      <w:hyperlink w:anchor="_ENREF_20" w:tooltip="Langdon, 2013 #6" w:history="1">
        <w:r w:rsidR="0028079B">
          <w:rPr>
            <w:lang w:val="en-GB"/>
          </w:rPr>
          <w:fldChar w:fldCharType="begin"/>
        </w:r>
        <w:r w:rsidR="0028079B">
          <w:rPr>
            <w:lang w:val="en-GB"/>
          </w:rPr>
          <w:instrText xml:space="preserve"> ADDIN EN.CITE &lt;EndNote&gt;&lt;Cite&gt;&lt;Author&gt;Langdon&lt;/Author&gt;&lt;Year&gt;2013&lt;/Year&gt;&lt;RecNum&gt;6&lt;/RecNum&gt;&lt;DisplayText&gt;&lt;style face="superscript"&gt;7c&lt;/style&gt;&lt;/DisplayText&gt;&lt;record&gt;&lt;rec-number&gt;6&lt;/rec-number&gt;&lt;foreign-keys&gt;&lt;key app="EN" db-id="5tv9stv0j02fdlete96v2a5t5v0vsvp2pde5" timestamp="1434707676"&gt;6&lt;/key&gt;&lt;/foreign-keys&gt;&lt;ref-type name="Journal Article"&gt;17&lt;/ref-type&gt;&lt;contributors&gt;&lt;authors&gt;&lt;author&gt;Langdon, Sarah R.&lt;/author&gt;&lt;author&gt;Westwood, Isaac M.&lt;/author&gt;&lt;author&gt;van Montfort, Rob L. M.&lt;/author&gt;&lt;author&gt;Brown, Nathan&lt;/author&gt;&lt;author&gt;Blagg, Julian&lt;/author&gt;&lt;/authors&gt;&lt;/contributors&gt;&lt;titles&gt;&lt;title&gt;Scaffold-Focused Virtual Screening: Prospective Application to the Discovery of TTK Inhibitors&lt;/title&gt;&lt;secondary-title&gt;J. Chem. Inf. Model.&lt;/secondary-title&gt;&lt;/titles&gt;&lt;periodical&gt;&lt;full-title&gt;J. Chem. Inf. Model.&lt;/full-title&gt;&lt;/periodical&gt;&lt;pages&gt;1100-1112&lt;/pages&gt;&lt;volume&gt;53&lt;/volume&gt;&lt;number&gt;5&lt;/number&gt;&lt;keywords&gt;&lt;keyword&gt;bioinformatics chemoinformatics drug discovery mol structure similarity searching software&lt;/keyword&gt;&lt;keyword&gt;scaffold tree expert system chem library virtual drug screening&lt;/keyword&gt;&lt;/keywords&gt;&lt;dates&gt;&lt;year&gt;2013&lt;/year&gt;&lt;pub-dates&gt;&lt;date&gt;//&lt;/date&gt;&lt;/pub-dates&gt;&lt;/dates&gt;&lt;publisher&gt;American Chemical Society&lt;/publisher&gt;&lt;isbn&gt;1549-9596&lt;/isbn&gt;&lt;work-type&gt;10.1021/ci400100c&lt;/work-type&gt;&lt;urls&gt;&lt;/urls&gt;&lt;electronic-resource-num&gt;10.1021/ci400100c&lt;/electronic-resource-num&gt;&lt;/record&gt;&lt;/Cite&gt;&lt;/EndNote&gt;</w:instrText>
        </w:r>
        <w:r w:rsidR="0028079B">
          <w:rPr>
            <w:lang w:val="en-GB"/>
          </w:rPr>
          <w:fldChar w:fldCharType="separate"/>
        </w:r>
        <w:r w:rsidR="0028079B" w:rsidRPr="004A593A">
          <w:rPr>
            <w:noProof/>
            <w:vertAlign w:val="superscript"/>
            <w:lang w:val="en-GB"/>
          </w:rPr>
          <w:t>7c</w:t>
        </w:r>
        <w:r w:rsidR="0028079B">
          <w:rPr>
            <w:lang w:val="en-GB"/>
          </w:rPr>
          <w:fldChar w:fldCharType="end"/>
        </w:r>
      </w:hyperlink>
      <w:r w:rsidRPr="006D5C5D">
        <w:rPr>
          <w:lang w:val="en-GB"/>
        </w:rPr>
        <w:t xml:space="preserve"> For compound </w:t>
      </w:r>
      <w:r w:rsidRPr="006D5C5D">
        <w:rPr>
          <w:b/>
          <w:lang w:val="en-GB"/>
        </w:rPr>
        <w:t>39</w:t>
      </w:r>
      <w:r w:rsidRPr="006D5C5D">
        <w:rPr>
          <w:lang w:val="en-GB"/>
        </w:rPr>
        <w:t>, apo crystals of MPS1 were grown in PEG300 as previously described</w:t>
      </w:r>
      <w:hyperlink w:anchor="_ENREF_28" w:tooltip="Naud, 2013 #1" w:history="1">
        <w:r w:rsidR="0028079B">
          <w:rPr>
            <w:lang w:val="en-GB"/>
          </w:rPr>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rPr>
            <w:lang w:val="en-GB"/>
          </w:rPr>
          <w:instrText xml:space="preserve"> ADDIN EN.CITE </w:instrText>
        </w:r>
        <w:r w:rsidR="0028079B">
          <w:rPr>
            <w:lang w:val="en-GB"/>
          </w:rPr>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rPr>
            <w:lang w:val="en-GB"/>
          </w:rPr>
          <w:instrText xml:space="preserve"> ADDIN EN.CITE.DATA </w:instrText>
        </w:r>
        <w:r w:rsidR="0028079B">
          <w:rPr>
            <w:lang w:val="en-GB"/>
          </w:rPr>
        </w:r>
        <w:r w:rsidR="0028079B">
          <w:rPr>
            <w:lang w:val="en-GB"/>
          </w:rPr>
          <w:fldChar w:fldCharType="end"/>
        </w:r>
        <w:r w:rsidR="0028079B">
          <w:rPr>
            <w:lang w:val="en-GB"/>
          </w:rPr>
        </w:r>
        <w:r w:rsidR="0028079B">
          <w:rPr>
            <w:lang w:val="en-GB"/>
          </w:rPr>
          <w:fldChar w:fldCharType="separate"/>
        </w:r>
        <w:r w:rsidR="0028079B" w:rsidRPr="004A593A">
          <w:rPr>
            <w:noProof/>
            <w:vertAlign w:val="superscript"/>
            <w:lang w:val="en-GB"/>
          </w:rPr>
          <w:t>10</w:t>
        </w:r>
        <w:r w:rsidR="0028079B">
          <w:rPr>
            <w:lang w:val="en-GB"/>
          </w:rPr>
          <w:fldChar w:fldCharType="end"/>
        </w:r>
      </w:hyperlink>
      <w:r w:rsidRPr="006D5C5D">
        <w:rPr>
          <w:lang w:val="en-GB"/>
        </w:rPr>
        <w:t xml:space="preserve"> prior to soaking in a fresh solution containing 35% PEG300, 1 mM inhibitor and 1% (</w:t>
      </w:r>
      <w:r w:rsidRPr="006D5C5D">
        <w:rPr>
          <w:i/>
          <w:iCs/>
          <w:lang w:val="en-GB"/>
        </w:rPr>
        <w:t>v/v</w:t>
      </w:r>
      <w:r w:rsidRPr="006D5C5D">
        <w:rPr>
          <w:lang w:val="en-GB"/>
        </w:rPr>
        <w:t>) DMSO for 24</w:t>
      </w:r>
      <w:r>
        <w:rPr>
          <w:lang w:val="en-GB"/>
        </w:rPr>
        <w:t xml:space="preserve"> </w:t>
      </w:r>
      <w:r w:rsidRPr="006D5C5D">
        <w:rPr>
          <w:lang w:val="en-GB"/>
        </w:rPr>
        <w:t>h. The crystal was cryo-protected in soak solution supplemented with 22.5% ethylene glycol prior to flash cooling in liquid nitrogen.</w:t>
      </w:r>
    </w:p>
    <w:p w:rsidR="006D5C5D" w:rsidRPr="006D5C5D" w:rsidRDefault="006D5C5D" w:rsidP="006D5C5D">
      <w:pPr>
        <w:pStyle w:val="TAMainText"/>
        <w:rPr>
          <w:lang w:val="en-GB"/>
        </w:rPr>
      </w:pPr>
      <w:r w:rsidRPr="006D5C5D">
        <w:rPr>
          <w:lang w:val="en-GB"/>
        </w:rPr>
        <w:t xml:space="preserve">Co-crystals of MPS1 with compound </w:t>
      </w:r>
      <w:r w:rsidRPr="006D5C5D">
        <w:rPr>
          <w:b/>
          <w:lang w:val="en-GB"/>
        </w:rPr>
        <w:t>S11</w:t>
      </w:r>
      <w:r>
        <w:rPr>
          <w:lang w:val="en-GB"/>
        </w:rPr>
        <w:t xml:space="preserve"> </w:t>
      </w:r>
      <w:r w:rsidRPr="006D5C5D">
        <w:rPr>
          <w:lang w:val="en-GB"/>
        </w:rPr>
        <w:t xml:space="preserve">were grown at 18 </w:t>
      </w:r>
      <w:r w:rsidRPr="006D5C5D">
        <w:rPr>
          <w:rFonts w:ascii="Cambria Math" w:hAnsi="Cambria Math" w:cs="Cambria Math"/>
          <w:lang w:val="en-GB"/>
        </w:rPr>
        <w:t>℃</w:t>
      </w:r>
      <w:r w:rsidRPr="006D5C5D">
        <w:rPr>
          <w:lang w:val="en-GB"/>
        </w:rPr>
        <w:t xml:space="preserve"> using the sitting-drop vapour-diffusion method. The crystallization drops were composed of 2 μL of protein/ligand solution (8.9 mg/mL protein and 5 mM </w:t>
      </w:r>
      <w:r w:rsidRPr="006D5C5D">
        <w:rPr>
          <w:b/>
          <w:lang w:val="en-GB"/>
        </w:rPr>
        <w:t>S11</w:t>
      </w:r>
      <w:r w:rsidRPr="006D5C5D">
        <w:rPr>
          <w:lang w:val="en-GB"/>
        </w:rPr>
        <w:t>) and 2 μL of reservoir solution placed over 200 μL of reservoir solution of 18-26% (</w:t>
      </w:r>
      <w:r w:rsidRPr="006D5C5D">
        <w:rPr>
          <w:i/>
          <w:lang w:val="en-GB"/>
        </w:rPr>
        <w:t>w/v</w:t>
      </w:r>
      <w:r w:rsidRPr="006D5C5D">
        <w:rPr>
          <w:lang w:val="en-GB"/>
        </w:rPr>
        <w:t>) PEG3350, 0.1 M Bis-Tris propane pH 7.5, 0.1 M MgCl</w:t>
      </w:r>
      <w:r w:rsidRPr="006D5C5D">
        <w:rPr>
          <w:vertAlign w:val="subscript"/>
          <w:lang w:val="en-GB"/>
        </w:rPr>
        <w:t>2</w:t>
      </w:r>
      <w:r w:rsidRPr="006D5C5D">
        <w:rPr>
          <w:lang w:val="en-GB"/>
        </w:rPr>
        <w:t xml:space="preserve"> and 0.1 M sodium formate in 48-well plates. Co-crystals typically grew in 12-16 h. Crystals of MPS1 with </w:t>
      </w:r>
      <w:r w:rsidRPr="006D5C5D">
        <w:rPr>
          <w:b/>
          <w:lang w:val="en-GB"/>
        </w:rPr>
        <w:t>S11</w:t>
      </w:r>
      <w:r w:rsidRPr="006D5C5D">
        <w:rPr>
          <w:lang w:val="en-GB"/>
        </w:rPr>
        <w:t xml:space="preserve"> were transferred to backsoaking solutions containing reservoir solution also containing 200 mM of inhibitor and up to 20% (</w:t>
      </w:r>
      <w:r w:rsidRPr="006D5C5D">
        <w:rPr>
          <w:i/>
          <w:lang w:val="en-GB"/>
        </w:rPr>
        <w:t>v/v</w:t>
      </w:r>
      <w:r w:rsidRPr="006D5C5D">
        <w:rPr>
          <w:lang w:val="en-GB"/>
        </w:rPr>
        <w:t xml:space="preserve">) DMSO and incubated at 18 </w:t>
      </w:r>
      <w:r w:rsidRPr="006D5C5D">
        <w:rPr>
          <w:rFonts w:ascii="Cambria Math" w:hAnsi="Cambria Math" w:cs="Cambria Math"/>
          <w:lang w:val="en-GB"/>
        </w:rPr>
        <w:t>℃</w:t>
      </w:r>
      <w:r w:rsidRPr="006D5C5D">
        <w:rPr>
          <w:lang w:val="en-GB"/>
        </w:rPr>
        <w:t xml:space="preserve"> for 24-48</w:t>
      </w:r>
      <w:r>
        <w:rPr>
          <w:lang w:val="en-GB"/>
        </w:rPr>
        <w:t xml:space="preserve"> </w:t>
      </w:r>
      <w:r w:rsidRPr="006D5C5D">
        <w:rPr>
          <w:lang w:val="en-GB"/>
        </w:rPr>
        <w:t>h. Crystals were cryo-protected with paratone-N oil prior to flash cooling in liquid nitrogen.</w:t>
      </w:r>
    </w:p>
    <w:p w:rsidR="006D5C5D" w:rsidRPr="006D5C5D" w:rsidRDefault="006D5C5D" w:rsidP="006D5C5D">
      <w:pPr>
        <w:pStyle w:val="TAMainText"/>
        <w:rPr>
          <w:lang w:val="en-GB"/>
        </w:rPr>
      </w:pPr>
      <w:r w:rsidRPr="006D5C5D">
        <w:rPr>
          <w:lang w:val="en-GB"/>
        </w:rPr>
        <w:t xml:space="preserve">Co-crystals of MPS1 with compound </w:t>
      </w:r>
      <w:r w:rsidR="001B07E0" w:rsidRPr="001B07E0">
        <w:rPr>
          <w:b/>
          <w:lang w:val="en-GB"/>
        </w:rPr>
        <w:t>34e</w:t>
      </w:r>
      <w:r>
        <w:rPr>
          <w:lang w:val="en-GB"/>
        </w:rPr>
        <w:t xml:space="preserve"> </w:t>
      </w:r>
      <w:r w:rsidRPr="006D5C5D">
        <w:rPr>
          <w:lang w:val="en-GB"/>
        </w:rPr>
        <w:t xml:space="preserve">were grown </w:t>
      </w:r>
      <w:r w:rsidR="000143F4" w:rsidRPr="006D5C5D">
        <w:rPr>
          <w:lang w:val="en-GB"/>
        </w:rPr>
        <w:t xml:space="preserve">grown </w:t>
      </w:r>
      <w:r w:rsidR="000143F4">
        <w:rPr>
          <w:lang w:val="en-GB"/>
        </w:rPr>
        <w:t xml:space="preserve">at 18 </w:t>
      </w:r>
      <w:r w:rsidR="000143F4" w:rsidRPr="00261592">
        <w:rPr>
          <w:vertAlign w:val="superscript"/>
          <w:lang w:val="en-GB"/>
        </w:rPr>
        <w:t>o</w:t>
      </w:r>
      <w:r w:rsidR="000143F4">
        <w:rPr>
          <w:lang w:val="en-GB"/>
        </w:rPr>
        <w:t xml:space="preserve">C using the sitting-drop vapour-diffusion method.   The crystallization drops were composed of 2 μL of protein/ligand solution (11.4 mg/mL protein and 2 mM </w:t>
      </w:r>
      <w:r w:rsidR="000143F4" w:rsidRPr="00261592">
        <w:rPr>
          <w:b/>
          <w:lang w:val="en-GB"/>
        </w:rPr>
        <w:t>34e</w:t>
      </w:r>
      <w:r w:rsidR="000143F4">
        <w:rPr>
          <w:lang w:val="en-GB"/>
        </w:rPr>
        <w:t xml:space="preserve">) with 20% </w:t>
      </w:r>
      <w:r w:rsidR="000143F4" w:rsidRPr="005D1C28">
        <w:rPr>
          <w:i/>
          <w:lang w:val="en-GB"/>
        </w:rPr>
        <w:t>(w/v)</w:t>
      </w:r>
      <w:r w:rsidR="000143F4">
        <w:rPr>
          <w:lang w:val="en-GB"/>
        </w:rPr>
        <w:t xml:space="preserve"> PEG3350, 0.1 M Bis-Tris propane pH 7.5, 0.2 M Sodium formate.</w:t>
      </w:r>
      <w:r w:rsidRPr="006D5C5D">
        <w:rPr>
          <w:lang w:val="en-GB"/>
        </w:rPr>
        <w:t xml:space="preserve"> Crystals were cryo-protected with paratone-N oil prior to flash cooling in liquid nitrogen.</w:t>
      </w:r>
    </w:p>
    <w:p w:rsidR="006D5C5D" w:rsidRPr="006D5C5D" w:rsidRDefault="006D5C5D" w:rsidP="006D5C5D">
      <w:pPr>
        <w:pStyle w:val="TAMainText"/>
        <w:rPr>
          <w:lang w:val="en-GB"/>
        </w:rPr>
      </w:pPr>
      <w:r w:rsidRPr="006D5C5D">
        <w:rPr>
          <w:b/>
          <w:bCs/>
          <w:lang w:val="en-GB"/>
        </w:rPr>
        <w:t>Data collection, structure solution and refinement</w:t>
      </w:r>
    </w:p>
    <w:p w:rsidR="001B07E0" w:rsidRDefault="006D5C5D" w:rsidP="001B07E0">
      <w:pPr>
        <w:pStyle w:val="TAMainText"/>
        <w:rPr>
          <w:lang w:val="en-GB"/>
        </w:rPr>
      </w:pPr>
      <w:r w:rsidRPr="006D5C5D">
        <w:rPr>
          <w:lang w:val="en-GB"/>
        </w:rPr>
        <w:t>X-ray diffraction data were collected at 100K at Diamond Light Source (Oxfordshire, UK), or in-house on a Rigaku FRX with Pilatus 300K detector. Data were integrated with XDS</w:t>
      </w:r>
      <w:hyperlink w:anchor="_ENREF_45" w:tooltip="Kabsch, 2010 #24" w:history="1">
        <w:r w:rsidR="0028079B">
          <w:rPr>
            <w:lang w:val="en-GB"/>
          </w:rPr>
          <w:fldChar w:fldCharType="begin"/>
        </w:r>
        <w:r w:rsidR="0028079B">
          <w:rPr>
            <w:lang w:val="en-GB"/>
          </w:rPr>
          <w:instrText xml:space="preserve"> ADDIN EN.CITE &lt;EndNote&gt;&lt;Cite&gt;&lt;Author&gt;Kabsch&lt;/Author&gt;&lt;Year&gt;2010&lt;/Year&gt;&lt;RecNum&gt;24&lt;/RecNum&gt;&lt;DisplayText&gt;&lt;style face="superscript"&gt;22&lt;/style&gt;&lt;/DisplayText&gt;&lt;record&gt;&lt;rec-number&gt;24&lt;/rec-number&gt;&lt;foreign-keys&gt;&lt;key app="EN" db-id="5tv9stv0j02fdlete96v2a5t5v0vsvp2pde5" timestamp="1434707676"&gt;24&lt;/key&gt;&lt;/foreign-keys&gt;&lt;ref-type name="Journal Article"&gt;17&lt;/ref-type&gt;&lt;contributors&gt;&lt;authors&gt;&lt;author&gt;Kabsch, Wolfgang&lt;/author&gt;&lt;/authors&gt;&lt;/contributors&gt;&lt;titles&gt;&lt;title&gt;Software XDS for image rotation, recognition and crystal symmetry assignment&lt;/title&gt;&lt;secondary-title&gt;Acta Crystallogr., Sect. D: Biol. Crystallogr.&lt;/secondary-title&gt;&lt;/titles&gt;&lt;periodical&gt;&lt;full-title&gt;Acta Crystallogr., Sect. D: Biol. Crystallogr.&lt;/full-title&gt;&lt;/periodical&gt;&lt;pages&gt;125-132&lt;/pages&gt;&lt;volume&gt;66&lt;/volume&gt;&lt;number&gt;2&lt;/number&gt;&lt;keywords&gt;&lt;keyword&gt;software XDS rotation image crystal symmetry recognition assignment&lt;/keyword&gt;&lt;/keywords&gt;&lt;dates&gt;&lt;year&gt;2010&lt;/year&gt;&lt;pub-dates&gt;&lt;date&gt;//&lt;/date&gt;&lt;/pub-dates&gt;&lt;/dates&gt;&lt;publisher&gt;International Union of Crystallography&lt;/publisher&gt;&lt;isbn&gt;0907-4449&lt;/isbn&gt;&lt;work-type&gt;10.1107/S0907444909047337&lt;/work-type&gt;&lt;urls&gt;&lt;/urls&gt;&lt;electronic-resource-num&gt;10.1107/S0907444909047337&lt;/electronic-resource-num&gt;&lt;/record&gt;&lt;/Cite&gt;&lt;/EndNote&gt;</w:instrText>
        </w:r>
        <w:r w:rsidR="0028079B">
          <w:rPr>
            <w:lang w:val="en-GB"/>
          </w:rPr>
          <w:fldChar w:fldCharType="separate"/>
        </w:r>
        <w:r w:rsidR="0028079B" w:rsidRPr="00B31700">
          <w:rPr>
            <w:noProof/>
            <w:vertAlign w:val="superscript"/>
            <w:lang w:val="en-GB"/>
          </w:rPr>
          <w:t>22</w:t>
        </w:r>
        <w:r w:rsidR="0028079B">
          <w:rPr>
            <w:lang w:val="en-GB"/>
          </w:rPr>
          <w:fldChar w:fldCharType="end"/>
        </w:r>
      </w:hyperlink>
      <w:r w:rsidRPr="006D5C5D">
        <w:rPr>
          <w:lang w:val="en-GB"/>
        </w:rPr>
        <w:t xml:space="preserve"> or MOSFLM (</w:t>
      </w:r>
      <w:r w:rsidR="001B07E0" w:rsidRPr="001B07E0">
        <w:rPr>
          <w:b/>
          <w:lang w:val="en-GB"/>
        </w:rPr>
        <w:t>S11</w:t>
      </w:r>
      <w:r w:rsidR="001B07E0">
        <w:rPr>
          <w:lang w:val="en-GB"/>
        </w:rPr>
        <w:t xml:space="preserve"> dataset only</w:t>
      </w:r>
      <w:r w:rsidRPr="006D5C5D">
        <w:rPr>
          <w:lang w:val="en-GB"/>
        </w:rPr>
        <w:t>).</w:t>
      </w:r>
      <w:hyperlink w:anchor="_ENREF_46" w:tooltip="Winn, 2011 #17" w:history="1">
        <w:r w:rsidR="0028079B">
          <w:rPr>
            <w:lang w:val="en-GB"/>
          </w:rPr>
          <w:fldChar w:fldCharType="begin"/>
        </w:r>
        <w:r w:rsidR="0028079B">
          <w:rPr>
            <w:lang w:val="en-GB"/>
          </w:rPr>
          <w:instrText xml:space="preserve"> ADDIN EN.CITE &lt;EndNote&gt;&lt;Cite&gt;&lt;Author&gt;Winn&lt;/Author&gt;&lt;Year&gt;2011&lt;/Year&gt;&lt;RecNum&gt;17&lt;/RecNum&gt;&lt;DisplayText&gt;&lt;style face="superscript"&gt;23&lt;/style&gt;&lt;/DisplayText&gt;&lt;record&gt;&lt;rec-number&gt;17&lt;/rec-number&gt;&lt;foreign-keys&gt;&lt;key app="EN" db-id="5tv9stv0j02fdlete96v2a5t5v0vsvp2pde5" timestamp="1434707676"&gt;17&lt;/key&gt;&lt;/foreign-keys&gt;&lt;ref-type name="Journal Article"&gt;17&lt;/ref-type&gt;&lt;contributors&gt;&lt;authors&gt;&lt;author&gt;Winn, Martyn D.&lt;/author&gt;&lt;author&gt;Ballard, Charles C.&lt;/author&gt;&lt;author&gt;Cowtan, Kevin D.&lt;/author&gt;&lt;author&gt;Dodson, Eleanor J.&lt;/author&gt;&lt;author&gt;Emsley, Paul&lt;/author&gt;&lt;author&gt;Evans, Phil R.&lt;/author&gt;&lt;author&gt;Keegan, Ronan M.&lt;/author&gt;&lt;author&gt;Krissinel, Eugene B.&lt;/author&gt;&lt;author&gt;Leslie, Andrew G. W.&lt;/author&gt;&lt;author&gt;McCoy, Airlie&lt;/author&gt;&lt;author&gt;McNicholas, Stuart J.&lt;/author&gt;&lt;author&gt;Murshudov, Garib N.&lt;/author&gt;&lt;author&gt;Pannu, Navraj S.&lt;/author&gt;&lt;author&gt;Potterton, Elizabeth A.&lt;/author&gt;&lt;author&gt;Powell, Harold R.&lt;/author&gt;&lt;author&gt;Read, Randy J.&lt;/author&gt;&lt;author&gt;Vagin, Alexei&lt;/author&gt;&lt;author&gt;Wilson, Keith S.&lt;/author&gt;&lt;/authors&gt;&lt;/contributors&gt;&lt;titles&gt;&lt;title&gt;Overview of the CCP4 suite and current developments&lt;/title&gt;&lt;secondary-title&gt;Acta Crystallogr., Sect. D: Biol. Crystallogr.&lt;/secondary-title&gt;&lt;/titles&gt;&lt;periodical&gt;&lt;full-title&gt;Acta Crystallogr., Sect. D: Biol. Crystallogr.&lt;/full-title&gt;&lt;/periodical&gt;&lt;pages&gt;235-242&lt;/pages&gt;&lt;volume&gt;67&lt;/volume&gt;&lt;number&gt;4&lt;/number&gt;&lt;keywords&gt;&lt;keyword&gt;review computer program algorithm X ray crystallog&lt;/keyword&gt;&lt;/keywords&gt;&lt;dates&gt;&lt;year&gt;2011&lt;/year&gt;&lt;pub-dates&gt;&lt;date&gt;//&lt;/date&gt;&lt;/pub-dates&gt;&lt;/dates&gt;&lt;publisher&gt;International Union of Crystallography&lt;/publisher&gt;&lt;isbn&gt;0907-4449&lt;/isbn&gt;&lt;work-type&gt;10.1107/S0907444910045749&lt;/work-type&gt;&lt;urls&gt;&lt;related-urls&gt;&lt;url&gt;http://journals.iucr.org/d/issues/2011/04/00/dz5219/dz5219.pdf&lt;/url&gt;&lt;/related-urls&gt;&lt;/urls&gt;&lt;electronic-resource-num&gt;10.1107/S0907444910045749&lt;/electronic-resource-num&gt;&lt;/record&gt;&lt;/Cite&gt;&lt;/EndNote&gt;</w:instrText>
        </w:r>
        <w:r w:rsidR="0028079B">
          <w:rPr>
            <w:lang w:val="en-GB"/>
          </w:rPr>
          <w:fldChar w:fldCharType="separate"/>
        </w:r>
        <w:r w:rsidR="0028079B" w:rsidRPr="00B31700">
          <w:rPr>
            <w:noProof/>
            <w:vertAlign w:val="superscript"/>
            <w:lang w:val="en-GB"/>
          </w:rPr>
          <w:t>23</w:t>
        </w:r>
        <w:r w:rsidR="0028079B">
          <w:rPr>
            <w:lang w:val="en-GB"/>
          </w:rPr>
          <w:fldChar w:fldCharType="end"/>
        </w:r>
      </w:hyperlink>
      <w:r w:rsidRPr="006D5C5D">
        <w:rPr>
          <w:lang w:val="en-GB"/>
        </w:rPr>
        <w:t xml:space="preserve"> All data were imported to MTZ format with POINTLESS</w:t>
      </w:r>
      <w:r w:rsidR="001B07E0">
        <w:rPr>
          <w:lang w:val="en-GB"/>
        </w:rPr>
        <w:t>,</w:t>
      </w:r>
      <w:hyperlink w:anchor="_ENREF_47" w:tooltip="Evans, 2006 #71" w:history="1">
        <w:r w:rsidR="0028079B">
          <w:rPr>
            <w:lang w:val="en-GB"/>
          </w:rPr>
          <w:fldChar w:fldCharType="begin"/>
        </w:r>
        <w:r w:rsidR="0028079B">
          <w:rPr>
            <w:lang w:val="en-GB"/>
          </w:rPr>
          <w:instrText xml:space="preserve"> ADDIN EN.CITE &lt;EndNote&gt;&lt;Cite&gt;&lt;Author&gt;Evans&lt;/Author&gt;&lt;Year&gt;2006&lt;/Year&gt;&lt;RecNum&gt;71&lt;/RecNum&gt;&lt;DisplayText&gt;&lt;style face="superscript"&gt;24&lt;/style&gt;&lt;/DisplayText&gt;&lt;record&gt;&lt;rec-number&gt;71&lt;/rec-number&gt;&lt;foreign-keys&gt;&lt;key app="EN" db-id="5tv9stv0j02fdlete96v2a5t5v0vsvp2pde5" timestamp="1443435753"&gt;71&lt;/key&gt;&lt;/foreign-keys&gt;&lt;ref-type name="Journal Article"&gt;17&lt;/ref-type&gt;&lt;contributors&gt;&lt;authors&gt;&lt;author&gt;Evans, Philip,&lt;/author&gt;&lt;/authors&gt;&lt;/contributors&gt;&lt;titles&gt;&lt;title&gt;Scaling and assessment of data quality&lt;/title&gt;&lt;secondary-title&gt;Acta Crystallogr., Sect. D: Biol. Crystallogr.&lt;/secondary-title&gt;&lt;/titles&gt;&lt;periodical&gt;&lt;full-title&gt;Acta Crystallogr., Sect. D: Biol. Crystallogr.&lt;/full-title&gt;&lt;/periodical&gt;&lt;pages&gt;72-82&lt;/pages&gt;&lt;volume&gt;62&lt;/volume&gt;&lt;number&gt;1&lt;/number&gt;&lt;keywords&gt;&lt;keyword&gt;scaling diffraction data&lt;/keyword&gt;&lt;keyword&gt;data quality&lt;/keyword&gt;&lt;keyword&gt;Laue group determination&lt;/keyword&gt;&lt;/keywords&gt;&lt;dates&gt;&lt;year&gt;2006&lt;/year&gt;&lt;/dates&gt;&lt;isbn&gt;0907-4449&lt;/isbn&gt;&lt;urls&gt;&lt;related-urls&gt;&lt;url&gt;http://dx.doi.org/10.1107/S0907444905036693&lt;/url&gt;&lt;/related-urls&gt;&lt;/urls&gt;&lt;electronic-resource-num&gt;doi:10.1107/S0907444905036693&lt;/electronic-resource-num&gt;&lt;/record&gt;&lt;/Cite&gt;&lt;/EndNote&gt;</w:instrText>
        </w:r>
        <w:r w:rsidR="0028079B">
          <w:rPr>
            <w:lang w:val="en-GB"/>
          </w:rPr>
          <w:fldChar w:fldCharType="separate"/>
        </w:r>
        <w:r w:rsidR="0028079B" w:rsidRPr="00B31700">
          <w:rPr>
            <w:noProof/>
            <w:vertAlign w:val="superscript"/>
            <w:lang w:val="en-GB"/>
          </w:rPr>
          <w:t>24</w:t>
        </w:r>
        <w:r w:rsidR="0028079B">
          <w:rPr>
            <w:lang w:val="en-GB"/>
          </w:rPr>
          <w:fldChar w:fldCharType="end"/>
        </w:r>
      </w:hyperlink>
      <w:r w:rsidRPr="006D5C5D">
        <w:rPr>
          <w:lang w:val="en-GB"/>
        </w:rPr>
        <w:t xml:space="preserve"> then scaled and merged with AIMLESS</w:t>
      </w:r>
      <w:hyperlink w:anchor="_ENREF_47" w:tooltip="Evans, 2006 #71" w:history="1">
        <w:r w:rsidR="0028079B">
          <w:rPr>
            <w:lang w:val="en-GB"/>
          </w:rPr>
          <w:fldChar w:fldCharType="begin"/>
        </w:r>
        <w:r w:rsidR="0028079B">
          <w:rPr>
            <w:lang w:val="en-GB"/>
          </w:rPr>
          <w:instrText xml:space="preserve"> ADDIN EN.CITE &lt;EndNote&gt;&lt;Cite&gt;&lt;Author&gt;Evans&lt;/Author&gt;&lt;Year&gt;2006&lt;/Year&gt;&lt;RecNum&gt;71&lt;/RecNum&gt;&lt;DisplayText&gt;&lt;style face="superscript"&gt;24&lt;/style&gt;&lt;/DisplayText&gt;&lt;record&gt;&lt;rec-number&gt;71&lt;/rec-number&gt;&lt;foreign-keys&gt;&lt;key app="EN" db-id="5tv9stv0j02fdlete96v2a5t5v0vsvp2pde5" timestamp="1443435753"&gt;71&lt;/key&gt;&lt;/foreign-keys&gt;&lt;ref-type name="Journal Article"&gt;17&lt;/ref-type&gt;&lt;contributors&gt;&lt;authors&gt;&lt;author&gt;Evans, Philip,&lt;/author&gt;&lt;/authors&gt;&lt;/contributors&gt;&lt;titles&gt;&lt;title&gt;Scaling and assessment of data quality&lt;/title&gt;&lt;secondary-title&gt;Acta Crystallogr., Sect. D: Biol. Crystallogr.&lt;/secondary-title&gt;&lt;/titles&gt;&lt;periodical&gt;&lt;full-title&gt;Acta Crystallogr., Sect. D: Biol. Crystallogr.&lt;/full-title&gt;&lt;/periodical&gt;&lt;pages&gt;72-82&lt;/pages&gt;&lt;volume&gt;62&lt;/volume&gt;&lt;number&gt;1&lt;/number&gt;&lt;keywords&gt;&lt;keyword&gt;scaling diffraction data&lt;/keyword&gt;&lt;keyword&gt;data quality&lt;/keyword&gt;&lt;keyword&gt;Laue group determination&lt;/keyword&gt;&lt;/keywords&gt;&lt;dates&gt;&lt;year&gt;2006&lt;/year&gt;&lt;/dates&gt;&lt;isbn&gt;0907-4449&lt;/isbn&gt;&lt;urls&gt;&lt;related-urls&gt;&lt;url&gt;http://dx.doi.org/10.1107/S0907444905036693&lt;/url&gt;&lt;/related-urls&gt;&lt;/urls&gt;&lt;electronic-resource-num&gt;doi:10.1107/S0907444905036693&lt;/electronic-resource-num&gt;&lt;/record&gt;&lt;/Cite&gt;&lt;/EndNote&gt;</w:instrText>
        </w:r>
        <w:r w:rsidR="0028079B">
          <w:rPr>
            <w:lang w:val="en-GB"/>
          </w:rPr>
          <w:fldChar w:fldCharType="separate"/>
        </w:r>
        <w:r w:rsidR="0028079B" w:rsidRPr="00B31700">
          <w:rPr>
            <w:noProof/>
            <w:vertAlign w:val="superscript"/>
            <w:lang w:val="en-GB"/>
          </w:rPr>
          <w:t>24</w:t>
        </w:r>
        <w:r w:rsidR="0028079B">
          <w:rPr>
            <w:lang w:val="en-GB"/>
          </w:rPr>
          <w:fldChar w:fldCharType="end"/>
        </w:r>
      </w:hyperlink>
      <w:r w:rsidRPr="006D5C5D">
        <w:rPr>
          <w:lang w:val="en-GB"/>
        </w:rPr>
        <w:t xml:space="preserve"> in the CCP4 suite</w:t>
      </w:r>
      <w:r w:rsidR="001B07E0">
        <w:rPr>
          <w:lang w:val="en-GB"/>
        </w:rPr>
        <w:t>.</w:t>
      </w:r>
      <w:hyperlink w:anchor="_ENREF_46" w:tooltip="Winn, 2011 #17" w:history="1">
        <w:r w:rsidR="0028079B">
          <w:rPr>
            <w:lang w:val="en-GB"/>
          </w:rPr>
          <w:fldChar w:fldCharType="begin"/>
        </w:r>
        <w:r w:rsidR="0028079B">
          <w:rPr>
            <w:lang w:val="en-GB"/>
          </w:rPr>
          <w:instrText xml:space="preserve"> ADDIN EN.CITE &lt;EndNote&gt;&lt;Cite&gt;&lt;Author&gt;Winn&lt;/Author&gt;&lt;Year&gt;2011&lt;/Year&gt;&lt;RecNum&gt;17&lt;/RecNum&gt;&lt;DisplayText&gt;&lt;style face="superscript"&gt;23&lt;/style&gt;&lt;/DisplayText&gt;&lt;record&gt;&lt;rec-number&gt;17&lt;/rec-number&gt;&lt;foreign-keys&gt;&lt;key app="EN" db-id="5tv9stv0j02fdlete96v2a5t5v0vsvp2pde5" timestamp="1434707676"&gt;17&lt;/key&gt;&lt;/foreign-keys&gt;&lt;ref-type name="Journal Article"&gt;17&lt;/ref-type&gt;&lt;contributors&gt;&lt;authors&gt;&lt;author&gt;Winn, Martyn D.&lt;/author&gt;&lt;author&gt;Ballard, Charles C.&lt;/author&gt;&lt;author&gt;Cowtan, Kevin D.&lt;/author&gt;&lt;author&gt;Dodson, Eleanor J.&lt;/author&gt;&lt;author&gt;Emsley, Paul&lt;/author&gt;&lt;author&gt;Evans, Phil R.&lt;/author&gt;&lt;author&gt;Keegan, Ronan M.&lt;/author&gt;&lt;author&gt;Krissinel, Eugene B.&lt;/author&gt;&lt;author&gt;Leslie, Andrew G. W.&lt;/author&gt;&lt;author&gt;McCoy, Airlie&lt;/author&gt;&lt;author&gt;McNicholas, Stuart J.&lt;/author&gt;&lt;author&gt;Murshudov, Garib N.&lt;/author&gt;&lt;author&gt;Pannu, Navraj S.&lt;/author&gt;&lt;author&gt;Potterton, Elizabeth A.&lt;/author&gt;&lt;author&gt;Powell, Harold R.&lt;/author&gt;&lt;author&gt;Read, Randy J.&lt;/author&gt;&lt;author&gt;Vagin, Alexei&lt;/author&gt;&lt;author&gt;Wilson, Keith S.&lt;/author&gt;&lt;/authors&gt;&lt;/contributors&gt;&lt;titles&gt;&lt;title&gt;Overview of the CCP4 suite and current developments&lt;/title&gt;&lt;secondary-title&gt;Acta Crystallogr., Sect. D: Biol. Crystallogr.&lt;/secondary-title&gt;&lt;/titles&gt;&lt;periodical&gt;&lt;full-title&gt;Acta Crystallogr., Sect. D: Biol. Crystallogr.&lt;/full-title&gt;&lt;/periodical&gt;&lt;pages&gt;235-242&lt;/pages&gt;&lt;volume&gt;67&lt;/volume&gt;&lt;number&gt;4&lt;/number&gt;&lt;keywords&gt;&lt;keyword&gt;review computer program algorithm X ray crystallog&lt;/keyword&gt;&lt;/keywords&gt;&lt;dates&gt;&lt;year&gt;2011&lt;/year&gt;&lt;pub-dates&gt;&lt;date&gt;//&lt;/date&gt;&lt;/pub-dates&gt;&lt;/dates&gt;&lt;publisher&gt;International Union of Crystallography&lt;/publisher&gt;&lt;isbn&gt;0907-4449&lt;/isbn&gt;&lt;work-type&gt;10.1107/S0907444910045749&lt;/work-type&gt;&lt;urls&gt;&lt;related-urls&gt;&lt;url&gt;http://journals.iucr.org/d/issues/2011/04/00/dz5219/dz5219.pdf&lt;/url&gt;&lt;/related-urls&gt;&lt;/urls&gt;&lt;electronic-resource-num&gt;10.1107/S0907444910045749&lt;/electronic-resource-num&gt;&lt;/record&gt;&lt;/Cite&gt;&lt;/EndNote&gt;</w:instrText>
        </w:r>
        <w:r w:rsidR="0028079B">
          <w:rPr>
            <w:lang w:val="en-GB"/>
          </w:rPr>
          <w:fldChar w:fldCharType="separate"/>
        </w:r>
        <w:r w:rsidR="0028079B" w:rsidRPr="00B31700">
          <w:rPr>
            <w:noProof/>
            <w:vertAlign w:val="superscript"/>
            <w:lang w:val="en-GB"/>
          </w:rPr>
          <w:t>23</w:t>
        </w:r>
        <w:r w:rsidR="0028079B">
          <w:rPr>
            <w:lang w:val="en-GB"/>
          </w:rPr>
          <w:fldChar w:fldCharType="end"/>
        </w:r>
      </w:hyperlink>
      <w:r w:rsidRPr="006D5C5D">
        <w:rPr>
          <w:lang w:val="en-GB"/>
        </w:rPr>
        <w:t xml:space="preserve"> The structures were solved by molecular replacement with PHASER</w:t>
      </w:r>
      <w:r w:rsidR="001B07E0">
        <w:rPr>
          <w:lang w:val="en-GB"/>
        </w:rPr>
        <w:t>,</w:t>
      </w:r>
      <w:hyperlink w:anchor="_ENREF_48" w:tooltip="McCoy, 2007 #31" w:history="1">
        <w:r w:rsidR="0028079B">
          <w:rPr>
            <w:lang w:val="en-GB"/>
          </w:rPr>
          <w:fldChar w:fldCharType="begin"/>
        </w:r>
        <w:r w:rsidR="0028079B">
          <w:rPr>
            <w:lang w:val="en-GB"/>
          </w:rPr>
          <w:instrText xml:space="preserve"> ADDIN EN.CITE &lt;EndNote&gt;&lt;Cite&gt;&lt;Author&gt;McCoy&lt;/Author&gt;&lt;Year&gt;2007&lt;/Year&gt;&lt;RecNum&gt;31&lt;/RecNum&gt;&lt;DisplayText&gt;&lt;style face="superscript"&gt;25&lt;/style&gt;&lt;/DisplayText&gt;&lt;record&gt;&lt;rec-number&gt;31&lt;/rec-number&gt;&lt;foreign-keys&gt;&lt;key app="EN" db-id="5tv9stv0j02fdlete96v2a5t5v0vsvp2pde5" timestamp="1434707676"&gt;31&lt;/key&gt;&lt;/foreign-keys&gt;&lt;ref-type name="Journal Article"&gt;17&lt;/ref-type&gt;&lt;contributors&gt;&lt;authors&gt;&lt;author&gt;McCoy, Airlie J.&lt;/author&gt;&lt;author&gt;Grosse-Kunstleve, Ralf W.&lt;/author&gt;&lt;author&gt;Adams, Paul D.&lt;/author&gt;&lt;author&gt;Winn, Martyn D.&lt;/author&gt;&lt;author&gt;Storoni, Laurent C.&lt;/author&gt;&lt;author&gt;Read, Randy J.&lt;/author&gt;&lt;/authors&gt;&lt;/contributors&gt;&lt;titles&gt;&lt;title&gt;Phaser crystallographic software&lt;/title&gt;&lt;secondary-title&gt;J. Appl. Crystallogr.&lt;/secondary-title&gt;&lt;/titles&gt;&lt;periodical&gt;&lt;full-title&gt;J. Appl. Crystallogr.&lt;/full-title&gt;&lt;/periodical&gt;&lt;pages&gt;658-674&lt;/pages&gt;&lt;volume&gt;40&lt;/volume&gt;&lt;number&gt;4&lt;/number&gt;&lt;keywords&gt;&lt;keyword&gt;crystallog software phasing algorithm max likelihood multivariate statistic&lt;/keyword&gt;&lt;/keywords&gt;&lt;dates&gt;&lt;year&gt;2007&lt;/year&gt;&lt;pub-dates&gt;&lt;date&gt;//&lt;/date&gt;&lt;/pub-dates&gt;&lt;/dates&gt;&lt;publisher&gt;International Union of Crystallography&lt;/publisher&gt;&lt;isbn&gt;0021-8898&lt;/isbn&gt;&lt;work-type&gt;10.1107/S0021889807021206&lt;/work-type&gt;&lt;urls&gt;&lt;/urls&gt;&lt;electronic-resource-num&gt;10.1107/S0021889807021206&lt;/electronic-resource-num&gt;&lt;/record&gt;&lt;/Cite&gt;&lt;/EndNote&gt;</w:instrText>
        </w:r>
        <w:r w:rsidR="0028079B">
          <w:rPr>
            <w:lang w:val="en-GB"/>
          </w:rPr>
          <w:fldChar w:fldCharType="separate"/>
        </w:r>
        <w:r w:rsidR="0028079B" w:rsidRPr="00B31700">
          <w:rPr>
            <w:noProof/>
            <w:vertAlign w:val="superscript"/>
            <w:lang w:val="en-GB"/>
          </w:rPr>
          <w:t>25</w:t>
        </w:r>
        <w:r w:rsidR="0028079B">
          <w:rPr>
            <w:lang w:val="en-GB"/>
          </w:rPr>
          <w:fldChar w:fldCharType="end"/>
        </w:r>
      </w:hyperlink>
      <w:r w:rsidRPr="006D5C5D">
        <w:rPr>
          <w:lang w:val="en-GB"/>
        </w:rPr>
        <w:t xml:space="preserve"> with the PDB structure 4C4J</w:t>
      </w:r>
      <w:hyperlink w:anchor="_ENREF_28" w:tooltip="Naud, 2013 #1" w:history="1">
        <w:r w:rsidR="0028079B">
          <w:rPr>
            <w:lang w:val="en-GB"/>
          </w:rPr>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rPr>
            <w:lang w:val="en-GB"/>
          </w:rPr>
          <w:instrText xml:space="preserve"> ADDIN EN.CITE </w:instrText>
        </w:r>
        <w:r w:rsidR="0028079B">
          <w:rPr>
            <w:lang w:val="en-GB"/>
          </w:rPr>
          <w:fldChar w:fldCharType="begin">
            <w:fldData xml:space="preserve">PEVuZE5vdGU+PENpdGU+PEF1dGhvcj5OYXVkPC9BdXRob3I+PFllYXI+MjAxMzwvWWVhcj48UmVj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</w:fldData>
          </w:fldChar>
        </w:r>
        <w:r w:rsidR="0028079B">
          <w:rPr>
            <w:lang w:val="en-GB"/>
          </w:rPr>
          <w:instrText xml:space="preserve"> ADDIN EN.CITE.DATA </w:instrText>
        </w:r>
        <w:r w:rsidR="0028079B">
          <w:rPr>
            <w:lang w:val="en-GB"/>
          </w:rPr>
        </w:r>
        <w:r w:rsidR="0028079B">
          <w:rPr>
            <w:lang w:val="en-GB"/>
          </w:rPr>
          <w:fldChar w:fldCharType="end"/>
        </w:r>
        <w:r w:rsidR="0028079B">
          <w:rPr>
            <w:lang w:val="en-GB"/>
          </w:rPr>
        </w:r>
        <w:r w:rsidR="0028079B">
          <w:rPr>
            <w:lang w:val="en-GB"/>
          </w:rPr>
          <w:fldChar w:fldCharType="separate"/>
        </w:r>
        <w:r w:rsidR="0028079B" w:rsidRPr="001D2E30">
          <w:rPr>
            <w:noProof/>
            <w:vertAlign w:val="superscript"/>
            <w:lang w:val="en-GB"/>
          </w:rPr>
          <w:t>10</w:t>
        </w:r>
        <w:r w:rsidR="0028079B">
          <w:rPr>
            <w:lang w:val="en-GB"/>
          </w:rPr>
          <w:fldChar w:fldCharType="end"/>
        </w:r>
      </w:hyperlink>
      <w:r w:rsidRPr="006D5C5D">
        <w:rPr>
          <w:lang w:val="en-GB"/>
        </w:rPr>
        <w:t xml:space="preserve"> as the search model after removal of all non-protein atoms. Structures were refined in iterative cycles of model building with COOT</w:t>
      </w:r>
      <w:hyperlink w:anchor="_ENREF_49" w:tooltip="Emsley, 2004 #70" w:history="1">
        <w:r w:rsidR="0028079B">
          <w:rPr>
            <w:lang w:val="en-GB"/>
          </w:rPr>
          <w:fldChar w:fldCharType="begin"/>
        </w:r>
        <w:r w:rsidR="0028079B">
          <w:rPr>
            <w:lang w:val="en-GB"/>
          </w:rPr>
          <w:instrText xml:space="preserve"> ADDIN EN.CITE &lt;EndNote&gt;&lt;Cite&gt;&lt;Author&gt;Emsley&lt;/Author&gt;&lt;Year&gt;2004&lt;/Year&gt;&lt;RecNum&gt;70&lt;/RecNum&gt;&lt;DisplayText&gt;&lt;style face="superscript"&gt;26&lt;/style&gt;&lt;/DisplayText&gt;&lt;record&gt;&lt;rec-number&gt;70&lt;/rec-number&gt;&lt;foreign-keys&gt;&lt;key app="EN" db-id="5tv9stv0j02fdlete96v2a5t5v0vsvp2pde5" timestamp="1443435723"&gt;70&lt;/key&gt;&lt;/foreign-keys&gt;&lt;ref-type name="Journal Article"&gt;17&lt;/ref-type&gt;&lt;contributors&gt;&lt;authors&gt;&lt;author&gt;Emsley, Paul,&lt;/author&gt;&lt;author&gt;Cowtan, Kevin,&lt;/author&gt;&lt;/authors&gt;&lt;/contributors&gt;&lt;titles&gt;&lt;title&gt;Coot: model-building tools for molecular graphics&lt;/title&gt;&lt;secondary-title&gt;Acta Crystallogr., Sect. D: Biol. Crystallogr.&lt;/secondary-title&gt;&lt;/titles&gt;&lt;periodical&gt;&lt;full-title&gt;Acta Crystallogr., Sect. D: Biol. Crystallogr.&lt;/full-title&gt;&lt;/periodical&gt;&lt;pages&gt;2126-2132&lt;/pages&gt;&lt;volume&gt;60&lt;/volume&gt;&lt;number&gt;12 Part 1&lt;/number&gt;&lt;keywords&gt;&lt;keyword&gt;X-ray structure analysis&lt;/keyword&gt;&lt;keyword&gt;model building&lt;/keyword&gt;&lt;keyword&gt;map fitting&lt;/keyword&gt;&lt;keyword&gt;molecular graphics&lt;/keyword&gt;&lt;/keywords&gt;&lt;dates&gt;&lt;year&gt;2004&lt;/year&gt;&lt;/dates&gt;&lt;isbn&gt;0907-4449&lt;/isbn&gt;&lt;urls&gt;&lt;related-urls&gt;&lt;url&gt;http://dx.doi.org/10.1107/S0907444904019158&lt;/url&gt;&lt;/related-urls&gt;&lt;/urls&gt;&lt;electronic-resource-num&gt;doi:10.1107/S0907444904019158&lt;/electronic-resource-num&gt;&lt;/record&gt;&lt;/Cite&gt;&lt;/EndNote&gt;</w:instrText>
        </w:r>
        <w:r w:rsidR="0028079B">
          <w:rPr>
            <w:lang w:val="en-GB"/>
          </w:rPr>
          <w:fldChar w:fldCharType="separate"/>
        </w:r>
        <w:r w:rsidR="0028079B" w:rsidRPr="00B31700">
          <w:rPr>
            <w:noProof/>
            <w:vertAlign w:val="superscript"/>
            <w:lang w:val="en-GB"/>
          </w:rPr>
          <w:t>26</w:t>
        </w:r>
        <w:r w:rsidR="0028079B">
          <w:rPr>
            <w:lang w:val="en-GB"/>
          </w:rPr>
          <w:fldChar w:fldCharType="end"/>
        </w:r>
      </w:hyperlink>
      <w:r w:rsidRPr="006D5C5D">
        <w:rPr>
          <w:lang w:val="en-GB"/>
        </w:rPr>
        <w:t xml:space="preserve"> and refinement with BUSTER</w:t>
      </w:r>
      <w:r w:rsidR="001B07E0">
        <w:rPr>
          <w:lang w:val="en-GB"/>
        </w:rPr>
        <w:t>.</w:t>
      </w:r>
      <w:hyperlink w:anchor="_ENREF_50" w:tooltip="Bricogne, 2012 #72" w:history="1">
        <w:r w:rsidR="0028079B">
          <w:rPr>
            <w:lang w:val="en-GB"/>
          </w:rPr>
          <w:fldChar w:fldCharType="begin"/>
        </w:r>
        <w:r w:rsidR="0028079B">
          <w:rPr>
            <w:lang w:val="en-GB"/>
          </w:rPr>
          <w:instrText xml:space="preserve"> ADDIN EN.CITE &lt;EndNote&gt;&lt;Cite&gt;&lt;Author&gt;Bricogne&lt;/Author&gt;&lt;Year&gt;2012&lt;/Year&gt;&lt;RecNum&gt;72&lt;/RecNum&gt;&lt;DisplayText&gt;&lt;style face="superscript"&gt;27&lt;/style&gt;&lt;/DisplayText&gt;&lt;record&gt;&lt;rec-number&gt;72&lt;/rec-number&gt;&lt;foreign-keys&gt;&lt;key app="EN" db-id="5tv9stv0j02fdlete96v2a5t5v0vsvp2pde5" timestamp="1443436114"&gt;72&lt;/key&gt;&lt;/foreign-keys&gt;&lt;ref-type name="Journal Article"&gt;17&lt;/ref-type&gt;&lt;contributors&gt;&lt;authors&gt;&lt;author&gt;Bricogne, G.&lt;/author&gt;&lt;author&gt;Blanc, E.&lt;/author&gt;&lt;author&gt;Brandl, M.&lt;/author&gt;&lt;author&gt;Flensburg, C.&lt;/author&gt;&lt;author&gt;Keller, P.&lt;/author&gt;&lt;author&gt;Paciorek, W.&lt;/author&gt;&lt;author&gt;Roversi, P.&lt;/author&gt;&lt;author&gt;Sharff, A.&lt;/author&gt;&lt;author&gt;Smart, O. S.&lt;/author&gt;&lt;author&gt;Vonrhein, C.&lt;/author&gt;&lt;author&gt;Womack, T. O. &lt;/author&gt;&lt;/authors&gt;&lt;/contributors&gt;&lt;titles&gt;&lt;title&gt;BUSTER, version 2.11.4; Global Phasing Ltd.: Cambridge, United Kingdom&lt;/title&gt;&lt;/titles&gt;&lt;dates&gt;&lt;year&gt;2012&lt;/year&gt;&lt;/dates&gt;&lt;urls&gt;&lt;/urls&gt;&lt;/record&gt;&lt;/Cite&gt;&lt;/EndNote&gt;</w:instrText>
        </w:r>
        <w:r w:rsidR="0028079B">
          <w:rPr>
            <w:lang w:val="en-GB"/>
          </w:rPr>
          <w:fldChar w:fldCharType="separate"/>
        </w:r>
        <w:r w:rsidR="0028079B" w:rsidRPr="00B31700">
          <w:rPr>
            <w:noProof/>
            <w:vertAlign w:val="superscript"/>
            <w:lang w:val="en-GB"/>
          </w:rPr>
          <w:t>27</w:t>
        </w:r>
        <w:r w:rsidR="0028079B">
          <w:rPr>
            <w:lang w:val="en-GB"/>
          </w:rPr>
          <w:fldChar w:fldCharType="end"/>
        </w:r>
      </w:hyperlink>
      <w:r w:rsidRPr="006D5C5D">
        <w:rPr>
          <w:lang w:val="en-GB"/>
        </w:rPr>
        <w:t xml:space="preserve"> TLS groups were selected with PHENIX phenix.find_tls_groups</w:t>
      </w:r>
      <w:r w:rsidR="001B07E0">
        <w:rPr>
          <w:lang w:val="en-GB"/>
        </w:rPr>
        <w:t>.</w:t>
      </w:r>
      <w:hyperlink w:anchor="_ENREF_51" w:tooltip="Adams, 2010 #73" w:history="1">
        <w:r w:rsidR="0028079B">
          <w:rPr>
            <w:lang w:val="en-GB"/>
          </w:rPr>
          <w:fldChar w:fldCharType="begin"/>
        </w:r>
        <w:r w:rsidR="0028079B">
          <w:rPr>
            <w:lang w:val="en-GB"/>
          </w:rPr>
          <w:instrText xml:space="preserve"> ADDIN EN.CITE &lt;EndNote&gt;&lt;Cite&gt;&lt;Author&gt;Adams&lt;/Author&gt;&lt;Year&gt;2010&lt;/Year&gt;&lt;RecNum&gt;73&lt;/RecNum&gt;&lt;DisplayText&gt;&lt;style face="superscript"&gt;28&lt;/style&gt;&lt;/DisplayText&gt;&lt;record&gt;&lt;rec-number&gt;73&lt;/rec-number&gt;&lt;foreign-keys&gt;&lt;key app="EN" db-id="5tv9stv0j02fdlete96v2a5t5v0vsvp2pde5" timestamp="1443436386"&gt;73&lt;/key&gt;&lt;/foreign-keys&gt;&lt;ref-type name="Journal Article"&gt;17&lt;/ref-type&gt;&lt;contributors&gt;&lt;authors&gt;&lt;author&gt;Adams, P. D.&lt;/author&gt;&lt;author&gt;Afonine, P. V.&lt;/author&gt;&lt;author&gt;Bunkóczi, G.&lt;/author&gt;&lt;author&gt;Chen, V. B.&lt;/author&gt;&lt;author&gt;Davis, I. W.&lt;/author&gt;&lt;author&gt;Echols, N.&lt;/author&gt;&lt;author&gt;Headd, J. J.&lt;/author&gt;&lt;author&gt;Hung, L.-W.&lt;/author&gt;&lt;author&gt;Kapral, G. J.&lt;/author&gt;&lt;author&gt;Grosse-Kunstleve, R. W.&lt;/author&gt;&lt;author&gt;McCoy, A. J.&lt;/author&gt;&lt;author&gt;Moriarty, N. W.&lt;/author&gt;&lt;author&gt;Oeffner, R.&lt;/author&gt;&lt;author&gt;Read, R. J.&lt;/author&gt;&lt;author&gt;Richardson, D. C.&lt;/author&gt;&lt;author&gt;Richardson, J. S.&lt;/author&gt;&lt;author&gt;Terwilliger, T. C.&lt;/author&gt;&lt;author&gt;Zwart, P. H.&lt;/author&gt;&lt;/authors&gt;&lt;/contributors&gt;&lt;titles&gt;&lt;title&gt;PHENIX: a comprehensive Python-based system for macromolecular structure solution.&lt;/title&gt;&lt;/titles&gt;&lt;pages&gt;213–221&lt;/pages&gt;&lt;volume&gt;D66&lt;/volume&gt;&lt;dates&gt;&lt;year&gt;2010&lt;/year&gt;&lt;/dates&gt;&lt;urls&gt;&lt;/urls&gt;&lt;/record&gt;&lt;/Cite&gt;&lt;/EndNote&gt;</w:instrText>
        </w:r>
        <w:r w:rsidR="0028079B">
          <w:rPr>
            <w:lang w:val="en-GB"/>
          </w:rPr>
          <w:fldChar w:fldCharType="separate"/>
        </w:r>
        <w:r w:rsidR="0028079B" w:rsidRPr="00B31700">
          <w:rPr>
            <w:noProof/>
            <w:vertAlign w:val="superscript"/>
            <w:lang w:val="en-GB"/>
          </w:rPr>
          <w:t>28</w:t>
        </w:r>
        <w:r w:rsidR="0028079B">
          <w:rPr>
            <w:lang w:val="en-GB"/>
          </w:rPr>
          <w:fldChar w:fldCharType="end"/>
        </w:r>
      </w:hyperlink>
      <w:r w:rsidRPr="006D5C5D">
        <w:rPr>
          <w:lang w:val="en-GB"/>
        </w:rPr>
        <w:t xml:space="preserve"> Ligand restraints were generated with GRADE</w:t>
      </w:r>
      <w:hyperlink w:anchor="_ENREF_52" w:tooltip="Smart, 2012 #74" w:history="1">
        <w:r w:rsidR="0028079B">
          <w:rPr>
            <w:lang w:val="en-GB"/>
          </w:rPr>
          <w:fldChar w:fldCharType="begin"/>
        </w:r>
        <w:r w:rsidR="0028079B">
          <w:rPr>
            <w:lang w:val="en-GB"/>
          </w:rPr>
          <w:instrText xml:space="preserve"> ADDIN EN.CITE &lt;EndNote&gt;&lt;Cite&gt;&lt;Author&gt;Smart&lt;/Author&gt;&lt;Year&gt;2012&lt;/Year&gt;&lt;RecNum&gt;74&lt;/RecNum&gt;&lt;DisplayText&gt;&lt;style face="superscript"&gt;29&lt;/style&gt;&lt;/DisplayText&gt;&lt;record&gt;&lt;rec-number&gt;74&lt;/rec-number&gt;&lt;foreign-keys&gt;&lt;key app="EN" db-id="5tv9stv0j02fdlete96v2a5t5v0vsvp2pde5" timestamp="1443436656"&gt;74&lt;/key&gt;&lt;/foreign-keys&gt;&lt;ref-type name="Journal Article"&gt;17&lt;/ref-type&gt;&lt;contributors&gt;&lt;authors&gt;&lt;author&gt;Smart, O. S.&lt;/author&gt;&lt;author&gt;Womack, T. O.&lt;/author&gt;&lt;author&gt;Sharff, A.&lt;/author&gt;&lt;author&gt;Flensburg, C.&lt;/author&gt;&lt;author&gt;Keller, P.&lt;/author&gt;&lt;author&gt;Paciorek, W.&lt;/author&gt;&lt;author&gt;Vonrhein, C.&lt;/author&gt;&lt;author&gt;Bricogne, G.&lt;/author&gt;&lt;/authors&gt;&lt;/contributors&gt;&lt;titles&gt;&lt;title&gt;Grade, version 1.2.1; Global Phasing Ltd.: Cambridge, United Kingdom&lt;/title&gt;&lt;/titles&gt;&lt;dates&gt;&lt;year&gt;2012&lt;/year&gt;&lt;/dates&gt;&lt;urls&gt;&lt;/urls&gt;&lt;/record&gt;&lt;/Cite&gt;&lt;/EndNote&gt;</w:instrText>
        </w:r>
        <w:r w:rsidR="0028079B">
          <w:rPr>
            <w:lang w:val="en-GB"/>
          </w:rPr>
          <w:fldChar w:fldCharType="separate"/>
        </w:r>
        <w:r w:rsidR="0028079B" w:rsidRPr="00B31700">
          <w:rPr>
            <w:noProof/>
            <w:vertAlign w:val="superscript"/>
            <w:lang w:val="en-GB"/>
          </w:rPr>
          <w:t>29</w:t>
        </w:r>
        <w:r w:rsidR="0028079B">
          <w:rPr>
            <w:lang w:val="en-GB"/>
          </w:rPr>
          <w:fldChar w:fldCharType="end"/>
        </w:r>
      </w:hyperlink>
      <w:r w:rsidRPr="006D5C5D">
        <w:rPr>
          <w:lang w:val="en-GB"/>
        </w:rPr>
        <w:t xml:space="preserve"> and MOGUL</w:t>
      </w:r>
      <w:r w:rsidR="001B07E0">
        <w:rPr>
          <w:lang w:val="en-GB"/>
        </w:rPr>
        <w:t>.</w:t>
      </w:r>
      <w:hyperlink w:anchor="_ENREF_53" w:tooltip="Bruno, 1997 #39" w:history="1">
        <w:r w:rsidR="0028079B">
          <w:rPr>
            <w:lang w:val="en-GB"/>
          </w:rPr>
          <w:fldChar w:fldCharType="begin"/>
        </w:r>
        <w:r w:rsidR="0028079B">
          <w:rPr>
            <w:lang w:val="en-GB"/>
          </w:rPr>
          <w:instrText xml:space="preserve"> ADDIN EN.CITE &lt;EndNote&gt;&lt;Cite&gt;&lt;Author&gt;Bruno&lt;/Author&gt;&lt;Year&gt;1997&lt;/Year&gt;&lt;RecNum&gt;39&lt;/RecNum&gt;&lt;DisplayText&gt;&lt;style face="superscript"&gt;30&lt;/style&gt;&lt;/DisplayText&gt;&lt;record&gt;&lt;rec-number&gt;39&lt;/rec-number&gt;&lt;foreign-keys&gt;&lt;key app="EN" db-id="5tv9stv0j02fdlete96v2a5t5v0vsvp2pde5" timestamp="1434707676"&gt;39&lt;/key&gt;&lt;/foreign-keys&gt;&lt;ref-type name="Journal Article"&gt;17&lt;/ref-type&gt;&lt;contributors&gt;&lt;authors&gt;&lt;author&gt;Bruno, Ian J.&lt;/author&gt;&lt;author&gt;Cole, Jason C.&lt;/author&gt;&lt;author&gt;Lommerse, Jos P. M.&lt;/author&gt;&lt;author&gt;Rowland, R. Scott&lt;/author&gt;&lt;author&gt;Taylor, Robin&lt;/author&gt;&lt;author&gt;Verdonk, Marcel L.&lt;/author&gt;&lt;/authors&gt;&lt;/contributors&gt;&lt;titles&gt;&lt;title&gt;Isostar: a library of information about nonbonded interactions&lt;/title&gt;&lt;secondary-title&gt;J. Comput. Aided Mol. Des.&lt;/secondary-title&gt;&lt;/titles&gt;&lt;periodical&gt;&lt;full-title&gt;J. Comput. Aided Mol. Des.&lt;/full-title&gt;&lt;/periodical&gt;&lt;pages&gt;525-537&lt;/pages&gt;&lt;volume&gt;11&lt;/volume&gt;&lt;number&gt;6&lt;/number&gt;&lt;keywords&gt;&lt;keyword&gt;database nonbonded interaction&lt;/keyword&gt;&lt;/keywords&gt;&lt;dates&gt;&lt;year&gt;1997&lt;/year&gt;&lt;pub-dates&gt;&lt;date&gt;//&lt;/date&gt;&lt;/pub-dates&gt;&lt;/dates&gt;&lt;publisher&gt;Kluwer Academic Publishers&lt;/publisher&gt;&lt;isbn&gt;0920-654X&lt;/isbn&gt;&lt;urls&gt;&lt;/urls&gt;&lt;/record&gt;&lt;/Cite&gt;&lt;/EndNote&gt;</w:instrText>
        </w:r>
        <w:r w:rsidR="0028079B">
          <w:rPr>
            <w:lang w:val="en-GB"/>
          </w:rPr>
          <w:fldChar w:fldCharType="separate"/>
        </w:r>
        <w:r w:rsidR="0028079B" w:rsidRPr="00B31700">
          <w:rPr>
            <w:noProof/>
            <w:vertAlign w:val="superscript"/>
            <w:lang w:val="en-GB"/>
          </w:rPr>
          <w:t>30</w:t>
        </w:r>
        <w:r w:rsidR="0028079B">
          <w:rPr>
            <w:lang w:val="en-GB"/>
          </w:rPr>
          <w:fldChar w:fldCharType="end"/>
        </w:r>
      </w:hyperlink>
      <w:r w:rsidRPr="006D5C5D">
        <w:rPr>
          <w:lang w:val="en-GB"/>
        </w:rPr>
        <w:t xml:space="preserve"> The final structure quality was checked with MOLPROBITY</w:t>
      </w:r>
      <w:r w:rsidR="001B07E0">
        <w:rPr>
          <w:lang w:val="en-GB"/>
        </w:rPr>
        <w:t>.</w:t>
      </w:r>
      <w:hyperlink w:anchor="_ENREF_54" w:tooltip="Davis, 2007 #69" w:history="1">
        <w:r w:rsidR="0028079B">
          <w:rPr>
            <w:lang w:val="en-GB"/>
          </w:rPr>
          <w:fldChar w:fldCharType="begin"/>
        </w:r>
        <w:r w:rsidR="0028079B">
          <w:rPr>
            <w:lang w:val="en-GB"/>
          </w:rPr>
          <w:instrText xml:space="preserve"> ADDIN EN.CITE &lt;EndNote&gt;&lt;Cite&gt;&lt;Author&gt;Davis&lt;/Author&gt;&lt;Year&gt;2007&lt;/Year&gt;&lt;RecNum&gt;69&lt;/RecNum&gt;&lt;DisplayText&gt;&lt;style face="superscript"&gt;31&lt;/style&gt;&lt;/DisplayText&gt;&lt;record&gt;&lt;rec-number&gt;69&lt;/rec-number&gt;&lt;foreign-keys&gt;&lt;key app="EN" db-id="5tv9stv0j02fdlete96v2a5t5v0vsvp2pde5" timestamp="1443435669"&gt;69&lt;/key&gt;&lt;/foreign-keys&gt;&lt;ref-type name="Journal Article"&gt;17&lt;/ref-type&gt;&lt;contributors&gt;&lt;authors&gt;&lt;author&gt;Davis, Ian W.&lt;/author&gt;&lt;author&gt;Leaver-Fay, Andrew&lt;/author&gt;&lt;author&gt;Chen, Vincent B.&lt;/author&gt;&lt;author&gt;Block, Jeremy N.&lt;/author&gt;&lt;author&gt;Kapral, Gary J.&lt;/author&gt;&lt;author&gt;Wang, Xueyi&lt;/author&gt;&lt;author&gt;Murray, Laura W.&lt;/author&gt;&lt;author&gt;Arendall, W. Bryan&lt;/author&gt;&lt;author&gt;Snoeyink, Jack&lt;/author&gt;&lt;author&gt;Richardson, Jane S.&lt;/author&gt;&lt;author&gt;Richardson, David C.&lt;/author&gt;&lt;/authors&gt;&lt;/contributors&gt;&lt;titles&gt;&lt;title&gt;MolProbity: all-atom contacts and structure validation for proteins and nucleic acids&lt;/title&gt;&lt;secondary-title&gt;Nucleic Acids Research&lt;/secondary-title&gt;&lt;/titles&gt;&lt;periodical&gt;&lt;full-title&gt;Nucleic Acids Research&lt;/full-title&gt;&lt;/periodical&gt;&lt;pages&gt;W375-W383&lt;/pages&gt;&lt;volume&gt;35&lt;/volume&gt;&lt;number&gt;suppl 2&lt;/number&gt;&lt;dates&gt;&lt;year&gt;2007&lt;/year&gt;&lt;pub-dates&gt;&lt;date&gt;July 1, 2007&lt;/date&gt;&lt;/pub-dates&gt;&lt;/dates&gt;&lt;urls&gt;&lt;related-urls&gt;&lt;url&gt;http://nar.oxfordjournals.org/content/35/suppl_2/W375.abstract&lt;/url&gt;&lt;/related-urls&gt;&lt;/urls&gt;&lt;electronic-resource-num&gt;10.1093/nar/gkm216&lt;/electronic-resource-num&gt;&lt;/record&gt;&lt;/Cite&gt;&lt;/EndNote&gt;</w:instrText>
        </w:r>
        <w:r w:rsidR="0028079B">
          <w:rPr>
            <w:lang w:val="en-GB"/>
          </w:rPr>
          <w:fldChar w:fldCharType="separate"/>
        </w:r>
        <w:r w:rsidR="0028079B" w:rsidRPr="00B31700">
          <w:rPr>
            <w:noProof/>
            <w:vertAlign w:val="superscript"/>
            <w:lang w:val="en-GB"/>
          </w:rPr>
          <w:t>31</w:t>
        </w:r>
        <w:r w:rsidR="0028079B">
          <w:rPr>
            <w:lang w:val="en-GB"/>
          </w:rPr>
          <w:fldChar w:fldCharType="end"/>
        </w:r>
      </w:hyperlink>
      <w:r w:rsidRPr="006D5C5D">
        <w:rPr>
          <w:lang w:val="en-GB"/>
        </w:rPr>
        <w:t xml:space="preserve"> The data collection and refinement statistics are presented in </w:t>
      </w:r>
      <w:r w:rsidRPr="001B07E0">
        <w:rPr>
          <w:b/>
          <w:lang w:val="en-GB"/>
        </w:rPr>
        <w:t>T</w:t>
      </w:r>
      <w:r w:rsidR="001B07E0" w:rsidRPr="001B07E0">
        <w:rPr>
          <w:b/>
          <w:lang w:val="en-GB"/>
        </w:rPr>
        <w:t>able S7</w:t>
      </w:r>
      <w:r w:rsidR="001B07E0">
        <w:rPr>
          <w:lang w:val="en-GB"/>
        </w:rPr>
        <w:t>.</w:t>
      </w:r>
    </w:p>
    <w:p w:rsidR="00821D8D" w:rsidRDefault="00D76801" w:rsidP="001B07E0">
      <w:pPr>
        <w:pStyle w:val="TAMainText"/>
        <w:rPr>
          <w:lang w:val="en-GB"/>
        </w:rPr>
      </w:pPr>
      <w:r w:rsidRPr="00D76801">
        <w:rPr>
          <w:b/>
          <w:lang w:val="en-GB"/>
        </w:rPr>
        <w:t>Microsomal metabolism</w:t>
      </w:r>
      <w:r w:rsidR="00821D8D" w:rsidRPr="00455C37">
        <w:rPr>
          <w:lang w:val="en-GB"/>
        </w:rPr>
        <w:t>.</w:t>
      </w:r>
      <w:r w:rsidR="00821D8D">
        <w:rPr>
          <w:b/>
          <w:lang w:val="en-GB"/>
        </w:rPr>
        <w:t xml:space="preserve"> </w:t>
      </w:r>
      <w:r w:rsidRPr="00D76801">
        <w:rPr>
          <w:lang w:val="en-GB"/>
        </w:rPr>
        <w:t xml:space="preserve">Microsomal turnover was carried </w:t>
      </w:r>
      <w:r>
        <w:rPr>
          <w:lang w:val="en-GB"/>
        </w:rPr>
        <w:t xml:space="preserve">out </w:t>
      </w:r>
      <w:r w:rsidRPr="00D76801">
        <w:rPr>
          <w:lang w:val="en-GB"/>
        </w:rPr>
        <w:t>in male CD1 mice, female Sprague Dawley rat</w:t>
      </w:r>
      <w:r>
        <w:rPr>
          <w:lang w:val="en-GB"/>
        </w:rPr>
        <w:t>s</w:t>
      </w:r>
      <w:r w:rsidRPr="00D76801">
        <w:rPr>
          <w:lang w:val="en-GB"/>
        </w:rPr>
        <w:t xml:space="preserve"> and pooled human liver microsomes ob</w:t>
      </w:r>
      <w:r>
        <w:rPr>
          <w:lang w:val="en-GB"/>
        </w:rPr>
        <w:t>t</w:t>
      </w:r>
      <w:r w:rsidRPr="00D76801">
        <w:rPr>
          <w:lang w:val="en-GB"/>
        </w:rPr>
        <w:t>ained from Tebu-Bio (Peterborough, U.K.) following 30 min incubation of 10</w:t>
      </w:r>
      <w:r w:rsidR="00727089">
        <w:rPr>
          <w:lang w:val="en-GB"/>
        </w:rPr>
        <w:t xml:space="preserve"> </w:t>
      </w:r>
      <w:r w:rsidRPr="00D76801">
        <w:rPr>
          <w:lang w:val="en-GB"/>
        </w:rPr>
        <w:t>µM compound in 1 mg/mL microsomal protein, 3 mmol/L MgCl</w:t>
      </w:r>
      <w:r w:rsidRPr="00D76801">
        <w:rPr>
          <w:vertAlign w:val="subscript"/>
          <w:lang w:val="en-GB"/>
        </w:rPr>
        <w:t>2</w:t>
      </w:r>
      <w:r w:rsidRPr="00D76801">
        <w:rPr>
          <w:lang w:val="en-GB"/>
        </w:rPr>
        <w:t xml:space="preserve">, 1 mmol/L NADPH, 2.5 mmol/L, UDP-glucuronic acid, and 10 mmol/L phosphate buffer (pH 7.4) (all purchased from Sigma Aldrich, </w:t>
      </w:r>
      <w:r w:rsidR="00296B78" w:rsidRPr="00D76801">
        <w:rPr>
          <w:lang w:val="en-GB"/>
        </w:rPr>
        <w:t>Gillingham</w:t>
      </w:r>
      <w:r w:rsidRPr="00D76801">
        <w:rPr>
          <w:lang w:val="en-GB"/>
        </w:rPr>
        <w:t>, U.K). Reactions, at 37</w:t>
      </w:r>
      <w:r w:rsidR="00727089">
        <w:rPr>
          <w:lang w:val="en-GB"/>
        </w:rPr>
        <w:t xml:space="preserve"> </w:t>
      </w:r>
      <w:r w:rsidRPr="00D76801">
        <w:rPr>
          <w:lang w:val="en-GB"/>
        </w:rPr>
        <w:t>°C, were started by addition of the test compound and were terminated at 0 a</w:t>
      </w:r>
      <w:r>
        <w:rPr>
          <w:lang w:val="en-GB"/>
        </w:rPr>
        <w:t>nd</w:t>
      </w:r>
      <w:r w:rsidRPr="00D76801">
        <w:rPr>
          <w:lang w:val="en-GB"/>
        </w:rPr>
        <w:t xml:space="preserve"> 30 min by the addition of 3 volumes of ice-cold methanol containing internal standard. Samples were centrifuged at 2,800 x g for 30 min at 4</w:t>
      </w:r>
      <w:r w:rsidR="00727089">
        <w:rPr>
          <w:lang w:val="en-GB"/>
        </w:rPr>
        <w:t xml:space="preserve"> </w:t>
      </w:r>
      <w:r w:rsidRPr="00D76801">
        <w:rPr>
          <w:lang w:val="en-GB"/>
        </w:rPr>
        <w:t>°C and the supernatants analyzed. Control incubations were prepared as above with omission of cofactors. Compound measurement</w:t>
      </w:r>
      <w:r w:rsidR="00821D8D">
        <w:rPr>
          <w:lang w:val="en-GB"/>
        </w:rPr>
        <w:t>s were performed by LCMS on an A</w:t>
      </w:r>
      <w:r w:rsidRPr="00D76801">
        <w:rPr>
          <w:lang w:val="en-GB"/>
        </w:rPr>
        <w:t>gilent quadrup</w:t>
      </w:r>
      <w:r w:rsidR="00821D8D">
        <w:rPr>
          <w:lang w:val="en-GB"/>
        </w:rPr>
        <w:t>ole time of flight instrument (</w:t>
      </w:r>
      <w:r w:rsidRPr="00D76801">
        <w:rPr>
          <w:lang w:val="en-GB"/>
        </w:rPr>
        <w:t>Agilent 6510) following separation with a 6 min gradient of 10</w:t>
      </w:r>
      <w:r w:rsidR="00455C37">
        <w:rPr>
          <w:lang w:val="en-GB"/>
        </w:rPr>
        <w:t xml:space="preserve"> </w:t>
      </w:r>
      <w:r w:rsidRPr="00D76801">
        <w:rPr>
          <w:lang w:val="en-GB"/>
        </w:rPr>
        <w:t>mM ammonium acetate in methanol on a 5</w:t>
      </w:r>
      <w:r w:rsidR="00727089">
        <w:rPr>
          <w:lang w:val="en-GB"/>
        </w:rPr>
        <w:t xml:space="preserve"> </w:t>
      </w:r>
      <w:r w:rsidRPr="00D76801">
        <w:rPr>
          <w:lang w:val="en-GB"/>
        </w:rPr>
        <w:t>cm</w:t>
      </w:r>
      <w:r w:rsidR="00821D8D">
        <w:rPr>
          <w:lang w:val="en-GB"/>
        </w:rPr>
        <w:t xml:space="preserve"> </w:t>
      </w:r>
      <w:r w:rsidRPr="00D76801">
        <w:rPr>
          <w:lang w:val="en-GB"/>
        </w:rPr>
        <w:t>x</w:t>
      </w:r>
      <w:r w:rsidR="00821D8D">
        <w:rPr>
          <w:lang w:val="en-GB"/>
        </w:rPr>
        <w:t xml:space="preserve"> </w:t>
      </w:r>
      <w:r w:rsidRPr="00D76801">
        <w:rPr>
          <w:lang w:val="en-GB"/>
        </w:rPr>
        <w:t>2.1 2.6</w:t>
      </w:r>
      <w:r w:rsidR="00821D8D">
        <w:rPr>
          <w:lang w:val="en-GB"/>
        </w:rPr>
        <w:t xml:space="preserve"> </w:t>
      </w:r>
      <w:r w:rsidR="00821D8D">
        <w:rPr>
          <w:rFonts w:cs="Times"/>
          <w:lang w:val="en-GB"/>
        </w:rPr>
        <w:t>µ</w:t>
      </w:r>
      <w:r w:rsidRPr="00D76801">
        <w:rPr>
          <w:lang w:val="en-GB"/>
        </w:rPr>
        <w:t>m particles C18 column (Kinetex Phenomenex). For metabolite identification, the gradient was extended to 20 min and MS</w:t>
      </w:r>
      <w:r w:rsidR="00E61828">
        <w:rPr>
          <w:lang w:val="en-GB"/>
        </w:rPr>
        <w:t>/</w:t>
      </w:r>
      <w:r w:rsidRPr="00D76801">
        <w:rPr>
          <w:lang w:val="en-GB"/>
        </w:rPr>
        <w:t xml:space="preserve">MS carried out with fragment elucidation for ions of interest. </w:t>
      </w:r>
    </w:p>
    <w:p w:rsidR="00821D8D" w:rsidRPr="00821D8D" w:rsidRDefault="00821D8D" w:rsidP="00AA0A7F">
      <w:pPr>
        <w:pStyle w:val="TAMainText"/>
      </w:pPr>
      <w:r w:rsidRPr="00821D8D">
        <w:rPr>
          <w:b/>
        </w:rPr>
        <w:t>Pharmacokinetic studies</w:t>
      </w:r>
      <w:r w:rsidRPr="00455C37">
        <w:t xml:space="preserve">. </w:t>
      </w:r>
      <w:r w:rsidRPr="00821D8D">
        <w:t xml:space="preserve">All </w:t>
      </w:r>
      <w:r w:rsidRPr="00821D8D">
        <w:rPr>
          <w:i/>
        </w:rPr>
        <w:t>in vivo</w:t>
      </w:r>
      <w:r w:rsidRPr="00821D8D">
        <w:t xml:space="preserve"> studies were performed in accordance with UK Home Office regulations, ICR ethical review processes and UK National Cancer Research Institute guidelines.</w:t>
      </w:r>
      <w:hyperlink w:anchor="_ENREF_55" w:tooltip="Workman, 2010 #54" w:history="1">
        <w:r w:rsidR="0028079B">
          <w:rPr>
            <w:rFonts w:ascii="Times New Roman" w:hAnsi="Times New Roman"/>
            <w:szCs w:val="24"/>
          </w:rPr>
          <w:fldChar w:fldCharType="begin"/>
        </w:r>
        <w:r w:rsidR="0028079B">
          <w:rPr>
            <w:rFonts w:ascii="Times New Roman" w:hAnsi="Times New Roman"/>
            <w:szCs w:val="24"/>
          </w:rPr>
          <w:instrText xml:space="preserve"> ADDIN EN.CITE &lt;EndNote&gt;&lt;Cite&gt;&lt;Author&gt;Workman&lt;/Author&gt;&lt;Year&gt;2010&lt;/Year&gt;&lt;RecNum&gt;54&lt;/RecNum&gt;&lt;DisplayText&gt;&lt;style face="superscript"&gt;32&lt;/style&gt;&lt;/DisplayText&gt;&lt;record&gt;&lt;rec-number&gt;54&lt;/rec-number&gt;&lt;foreign-keys&gt;&lt;key app="EN" db-id="5tv9stv0j02fdlete96v2a5t5v0vsvp2pde5" timestamp="1438003360"&gt;54&lt;/key&gt;&lt;/foreign-keys&gt;&lt;ref-type name="Journal Article"&gt;17&lt;/ref-type&gt;&lt;contributors&gt;&lt;authors&gt;&lt;author&gt;Workman, P.&lt;/author&gt;&lt;author&gt;Aboagye, E. O.&lt;/author&gt;&lt;author&gt;Balkwill, F.&lt;/author&gt;&lt;author&gt;Balmain, A.&lt;/author&gt;&lt;author&gt;Bruder, G.&lt;/author&gt;&lt;author&gt;Chaplin, D. J.&lt;/author&gt;&lt;author&gt;Double, J. A.&lt;/author&gt;&lt;author&gt;Everitt, J.&lt;/author&gt;&lt;author&gt;Farningham, D. A. H.&lt;/author&gt;&lt;author&gt;Glennie, M. J.&lt;/author&gt;&lt;author&gt;Kelland, L. R.&lt;/author&gt;&lt;author&gt;Robinson, V.&lt;/author&gt;&lt;author&gt;Stratford, I. J.&lt;/author&gt;&lt;author&gt;Tozer, G. M.&lt;/author&gt;&lt;author&gt;Watson, S.&lt;/author&gt;&lt;author&gt;Wedge, S. R.&lt;/author&gt;&lt;author&gt;Eccles, S. A.&lt;/author&gt;&lt;/authors&gt;&lt;/contributors&gt;&lt;titles&gt;&lt;title&gt;Guidelines for the welfare and use of animals in cancer research&lt;/title&gt;&lt;secondary-title&gt;Br J Cancer&lt;/secondary-title&gt;&lt;/titles&gt;&lt;periodical&gt;&lt;full-title&gt;Br J Cancer&lt;/full-title&gt;&lt;/periodical&gt;&lt;pages&gt;1555-1577&lt;/pages&gt;&lt;volume&gt;102&lt;/volume&gt;&lt;number&gt;11&lt;/number&gt;&lt;dates&gt;&lt;year&gt;2010&lt;/year&gt;&lt;pub-dates&gt;&lt;date&gt;05/25/print&lt;/date&gt;&lt;/pub-dates&gt;&lt;/dates&gt;&lt;publisher&gt;Cancer Research UK&lt;/publisher&gt;&lt;isbn&gt;0007-0920&lt;/isbn&gt;&lt;urls&gt;&lt;related-urls&gt;&lt;url&gt;http://dx.doi.org/10.1038/sj.bjc.6605642&lt;/url&gt;&lt;/related-urls&gt;&lt;/urls&gt;&lt;/record&gt;&lt;/Cite&gt;&lt;/EndNote&gt;</w:instrText>
        </w:r>
        <w:r w:rsidR="0028079B">
          <w:rPr>
            <w:rFonts w:ascii="Times New Roman" w:hAnsi="Times New Roman"/>
            <w:szCs w:val="24"/>
          </w:rPr>
          <w:fldChar w:fldCharType="separate"/>
        </w:r>
        <w:r w:rsidR="0028079B" w:rsidRPr="00B31700">
          <w:rPr>
            <w:rFonts w:ascii="Times New Roman" w:hAnsi="Times New Roman"/>
            <w:noProof/>
            <w:szCs w:val="24"/>
            <w:vertAlign w:val="superscript"/>
          </w:rPr>
          <w:t>32</w:t>
        </w:r>
        <w:r w:rsidR="0028079B">
          <w:rPr>
            <w:rFonts w:ascii="Times New Roman" w:hAnsi="Times New Roman"/>
            <w:szCs w:val="24"/>
          </w:rPr>
          <w:fldChar w:fldCharType="end"/>
        </w:r>
      </w:hyperlink>
      <w:r w:rsidRPr="00821D8D">
        <w:t xml:space="preserve"> Female Balb</w:t>
      </w:r>
      <w:r w:rsidR="0096709A">
        <w:t>/</w:t>
      </w:r>
      <w:r w:rsidRPr="00821D8D">
        <w:t xml:space="preserve">C mice and Sprague Dawley rats were obtained from Charles River (Harlow, UK). Animals were adapted to laboratory conditions for at least 1 week prior to dosing and were allowed food and water </w:t>
      </w:r>
      <w:r w:rsidRPr="00E61828">
        <w:rPr>
          <w:i/>
        </w:rPr>
        <w:t>ad libitum</w:t>
      </w:r>
      <w:r w:rsidRPr="00821D8D">
        <w:t>. Compounds were administered iv or po (0.1</w:t>
      </w:r>
      <w:r w:rsidR="00E61828">
        <w:t xml:space="preserve"> mL</w:t>
      </w:r>
      <w:r w:rsidRPr="00821D8D">
        <w:t>/10g in 10%</w:t>
      </w:r>
      <w:r w:rsidR="00E61828">
        <w:t xml:space="preserve"> </w:t>
      </w:r>
      <w:r w:rsidRPr="00821D8D">
        <w:t>DMSO, 5% tween 20 in saline). Blood samples were collected from the tail vein (20</w:t>
      </w:r>
      <w:r w:rsidR="003871B4">
        <w:t xml:space="preserve"> </w:t>
      </w:r>
      <w:r w:rsidRPr="00821D8D">
        <w:t>µL) at 8 time points over the 24</w:t>
      </w:r>
      <w:r w:rsidR="00727089">
        <w:t xml:space="preserve"> </w:t>
      </w:r>
      <w:r w:rsidRPr="00821D8D">
        <w:t>h post dose and spotted on Whatman B cards together with a standard curve and quality controls spiked in control blood. Cards were allowed to dry at r</w:t>
      </w:r>
      <w:r w:rsidR="00455C37">
        <w:t>t</w:t>
      </w:r>
      <w:r w:rsidRPr="00821D8D">
        <w:t xml:space="preserve"> for at least 6</w:t>
      </w:r>
      <w:r w:rsidR="003871B4">
        <w:t xml:space="preserve"> </w:t>
      </w:r>
      <w:r w:rsidRPr="00821D8D">
        <w:t>h. Cards were punched and 6</w:t>
      </w:r>
      <w:r w:rsidR="003871B4">
        <w:t xml:space="preserve"> </w:t>
      </w:r>
      <w:r w:rsidRPr="00821D8D">
        <w:t>mm discs were extracted with 200</w:t>
      </w:r>
      <w:r w:rsidR="00E61828">
        <w:t xml:space="preserve"> </w:t>
      </w:r>
      <w:r w:rsidRPr="00821D8D">
        <w:t>µL methanol containing 500</w:t>
      </w:r>
      <w:r w:rsidR="00E61828">
        <w:t xml:space="preserve"> </w:t>
      </w:r>
      <w:r w:rsidRPr="00821D8D">
        <w:t xml:space="preserve">nM Olomoucine as an internal standard. Following centrifugation, extracts were </w:t>
      </w:r>
      <w:r w:rsidR="00E61828" w:rsidRPr="00821D8D">
        <w:t>analyzed</w:t>
      </w:r>
      <w:r w:rsidRPr="00821D8D">
        <w:t xml:space="preserve"> </w:t>
      </w:r>
      <w:r w:rsidR="0096709A">
        <w:t xml:space="preserve">by </w:t>
      </w:r>
      <w:r w:rsidRPr="00821D8D">
        <w:t>multiple reaction monitoring of precursor and product ions by ESI-LCMS</w:t>
      </w:r>
      <w:r w:rsidR="00E61828">
        <w:t>/</w:t>
      </w:r>
      <w:r w:rsidRPr="00821D8D">
        <w:t>MS on a QTRAP 4000 (ABSciex) following separation as above. Quantitation was carried out with an external calibration (8 points ranging from 1</w:t>
      </w:r>
      <w:r w:rsidR="00E61828">
        <w:t xml:space="preserve"> </w:t>
      </w:r>
      <w:r w:rsidRPr="00821D8D">
        <w:t>nM to 25</w:t>
      </w:r>
      <w:r w:rsidR="00E61828">
        <w:t xml:space="preserve"> </w:t>
      </w:r>
      <w:r w:rsidRPr="00821D8D">
        <w:t xml:space="preserve">µM). Quality controls were included (3 concentrations) at the beginning and the end of the analytical run and were within 20% of nominal concentrations. </w:t>
      </w:r>
    </w:p>
    <w:p w:rsidR="0096709A" w:rsidRDefault="00821D8D" w:rsidP="0096709A">
      <w:pPr>
        <w:pStyle w:val="TAMainText"/>
      </w:pPr>
      <w:r w:rsidRPr="00821D8D">
        <w:t>Pharmacokinetic parameters were derived from non-compartmental analysis WiniNONlin (model 200 and 201) Pharsight version</w:t>
      </w:r>
      <w:r w:rsidR="003871B4">
        <w:t>.</w:t>
      </w:r>
      <w:r w:rsidRPr="00821D8D">
        <w:t xml:space="preserve">  </w:t>
      </w:r>
    </w:p>
    <w:p w:rsidR="0096709A" w:rsidRPr="00ED1D13" w:rsidRDefault="0096709A" w:rsidP="0096709A">
      <w:pPr>
        <w:pStyle w:val="TAMainText"/>
        <w:rPr>
          <w:rFonts w:ascii="Times New Roman" w:hAnsi="Times New Roman"/>
          <w:i/>
          <w:lang w:val="en-GB"/>
        </w:rPr>
      </w:pPr>
      <w:r w:rsidRPr="00806EFC">
        <w:rPr>
          <w:b/>
          <w:i/>
          <w:lang w:val="en-GB"/>
        </w:rPr>
        <w:t>In vivo</w:t>
      </w:r>
      <w:r>
        <w:rPr>
          <w:b/>
          <w:lang w:val="en-GB"/>
        </w:rPr>
        <w:t xml:space="preserve"> proof-of-concept studies</w:t>
      </w:r>
      <w:r w:rsidRPr="00455C37">
        <w:rPr>
          <w:lang w:val="en-GB"/>
        </w:rPr>
        <w:t>.</w:t>
      </w:r>
      <w:r>
        <w:rPr>
          <w:b/>
          <w:lang w:val="en-GB"/>
        </w:rPr>
        <w:t xml:space="preserve"> </w:t>
      </w:r>
      <w:r>
        <w:rPr>
          <w:rFonts w:ascii="Times New Roman" w:hAnsi="Times New Roman"/>
          <w:szCs w:val="24"/>
        </w:rPr>
        <w:t xml:space="preserve">Animals (6-8 week old female NCr athymic mice) were supplied by a commercial breeder and fed sterilized food and water </w:t>
      </w:r>
      <w:r w:rsidRPr="00ED1D13">
        <w:rPr>
          <w:rFonts w:ascii="Times New Roman" w:hAnsi="Times New Roman"/>
          <w:i/>
          <w:szCs w:val="24"/>
        </w:rPr>
        <w:t>ad libitum</w:t>
      </w:r>
      <w:r>
        <w:rPr>
          <w:rFonts w:ascii="Times New Roman" w:hAnsi="Times New Roman"/>
          <w:i/>
          <w:szCs w:val="24"/>
        </w:rPr>
        <w:t>.</w:t>
      </w:r>
    </w:p>
    <w:p w:rsidR="0096709A" w:rsidRDefault="0096709A" w:rsidP="0096709A">
      <w:pPr>
        <w:pStyle w:val="TAMainText"/>
      </w:pPr>
      <w:r w:rsidRPr="00806EFC">
        <w:rPr>
          <w:b/>
        </w:rPr>
        <w:t>PK</w:t>
      </w:r>
      <w:r>
        <w:rPr>
          <w:b/>
        </w:rPr>
        <w:t>/</w:t>
      </w:r>
      <w:r w:rsidRPr="00806EFC">
        <w:rPr>
          <w:b/>
        </w:rPr>
        <w:t>PD study</w:t>
      </w:r>
      <w:r w:rsidRPr="00455C37">
        <w:t>.</w:t>
      </w:r>
      <w:r>
        <w:t xml:space="preserve"> 3 m</w:t>
      </w:r>
      <w:r w:rsidRPr="002C232C">
        <w:t xml:space="preserve">illion </w:t>
      </w:r>
      <w:r>
        <w:t xml:space="preserve">HCT116 human colorectal carcinoma cells were injected s.c. bilaterally into the flanks. Dosing commenced when tumors reached a mean diameter of 8-10 mm (day 14). Animals (n = 6 per group) were dosed twice daily with compound </w:t>
      </w:r>
      <w:r w:rsidRPr="00330874">
        <w:rPr>
          <w:b/>
        </w:rPr>
        <w:t>34h</w:t>
      </w:r>
      <w:r>
        <w:rPr>
          <w:b/>
        </w:rPr>
        <w:t xml:space="preserve"> </w:t>
      </w:r>
      <w:r w:rsidRPr="00330874">
        <w:t>(100</w:t>
      </w:r>
      <w:r>
        <w:t xml:space="preserve"> </w:t>
      </w:r>
      <w:r w:rsidRPr="00330874">
        <w:t xml:space="preserve">mg/kg po) </w:t>
      </w:r>
      <w:r>
        <w:t xml:space="preserve">or vehicle (10% DMSO, 5% Tween 20, 85% saline) </w:t>
      </w:r>
      <w:r w:rsidRPr="00330874">
        <w:t>over 3 days</w:t>
      </w:r>
      <w:r>
        <w:rPr>
          <w:b/>
        </w:rPr>
        <w:t xml:space="preserve"> </w:t>
      </w:r>
      <w:r w:rsidRPr="00330874">
        <w:t>(6 doses)</w:t>
      </w:r>
      <w:r>
        <w:t xml:space="preserve"> and groups of three were culled at 2 or 6 h after the final dose. Heparinized plasma and tumor samples were collected for pharmacokinetic (PK) and pharmacodynamic (PD) biomarker analysis.</w:t>
      </w:r>
    </w:p>
    <w:p w:rsidR="005349C0" w:rsidRDefault="008F760D" w:rsidP="00AA0A7F">
      <w:pPr>
        <w:pStyle w:val="TAMainText"/>
      </w:pPr>
      <w:r w:rsidRPr="00C901E1">
        <w:rPr>
          <w:b/>
        </w:rPr>
        <w:t>PD assays</w:t>
      </w:r>
      <w:r w:rsidRPr="00455C37">
        <w:t>.</w:t>
      </w:r>
      <w:r>
        <w:t xml:space="preserve"> </w:t>
      </w:r>
      <w:r w:rsidR="005349C0">
        <w:t xml:space="preserve">For PD analysis, frozen </w:t>
      </w:r>
      <w:r w:rsidR="00296B78">
        <w:t>tumor</w:t>
      </w:r>
      <w:r w:rsidR="005349C0">
        <w:t xml:space="preserve"> samples were homogenized in RIPA lysis buffer (150</w:t>
      </w:r>
      <w:r w:rsidR="00025567">
        <w:t xml:space="preserve"> </w:t>
      </w:r>
      <w:r w:rsidR="005349C0">
        <w:t>mM NaCl, 50</w:t>
      </w:r>
      <w:r w:rsidR="003871B4">
        <w:t xml:space="preserve"> </w:t>
      </w:r>
      <w:r w:rsidR="005349C0">
        <w:t>mM Tris pH</w:t>
      </w:r>
      <w:r w:rsidR="00727089">
        <w:t xml:space="preserve"> </w:t>
      </w:r>
      <w:r w:rsidR="005349C0">
        <w:t>7.5, 1</w:t>
      </w:r>
      <w:r w:rsidR="003871B4">
        <w:t xml:space="preserve"> </w:t>
      </w:r>
      <w:r w:rsidR="005349C0">
        <w:t>mM EDTA pH</w:t>
      </w:r>
      <w:r w:rsidR="003871B4">
        <w:t xml:space="preserve"> </w:t>
      </w:r>
      <w:r w:rsidR="005349C0">
        <w:t>8.0, 1% NP40, 1% sodium deoxycholate, 1% sodium dodecyl sul</w:t>
      </w:r>
      <w:r w:rsidR="00895826">
        <w:t>f</w:t>
      </w:r>
      <w:r w:rsidR="005349C0">
        <w:t>ate and supplemented with protease and phosphatase inhibitors), sonicated and centrifuged to clear the debris. Protein concentration</w:t>
      </w:r>
      <w:r w:rsidR="0096709A">
        <w:t>s of the supernatants were</w:t>
      </w:r>
      <w:r w:rsidR="005349C0">
        <w:t xml:space="preserve"> measured and 5</w:t>
      </w:r>
      <w:r w:rsidR="00727089">
        <w:t xml:space="preserve"> </w:t>
      </w:r>
      <w:r w:rsidR="005349C0" w:rsidRPr="000E153E">
        <w:rPr>
          <w:rFonts w:ascii="Symbol" w:hAnsi="Symbol"/>
        </w:rPr>
        <w:t></w:t>
      </w:r>
      <w:r w:rsidR="005349C0">
        <w:t xml:space="preserve">g protein for each sample was loaded onto LDS-PAGE (Life technologies). Proteins were separated, transferred to nitrocellulose membrane and probed with phospho-histone H3 (Millipore), total-histone H3 (Abcam), cleaved-PARP (Cell </w:t>
      </w:r>
      <w:r w:rsidR="00895826">
        <w:t>Signaling</w:t>
      </w:r>
      <w:r w:rsidR="005349C0">
        <w:t xml:space="preserve">) and GAPDH (Millipore) antibodies. Blots were quantified using Image J and </w:t>
      </w:r>
      <w:r w:rsidR="00895826">
        <w:t>analyzed</w:t>
      </w:r>
      <w:r w:rsidR="005349C0">
        <w:t xml:space="preserve"> with Graphpad Prism. </w:t>
      </w:r>
    </w:p>
    <w:p w:rsidR="00751D50" w:rsidRDefault="00751D50" w:rsidP="00F674F9">
      <w:pPr>
        <w:pStyle w:val="TAMainText"/>
      </w:pPr>
    </w:p>
    <w:p w:rsidR="00AF1924" w:rsidRPr="00F816EB" w:rsidRDefault="00AF1924" w:rsidP="00F674F9">
      <w:pPr>
        <w:pStyle w:val="TAMainText"/>
      </w:pPr>
    </w:p>
    <w:p w:rsidR="000F3CBC" w:rsidRDefault="00314CA9" w:rsidP="00F674F9">
      <w:pPr>
        <w:pStyle w:val="TAMainText"/>
      </w:pPr>
      <w:r>
        <w:t>ASSOCIATED CONTENT</w:t>
      </w:r>
    </w:p>
    <w:p w:rsidR="00314CA9" w:rsidRPr="00263EF0" w:rsidRDefault="00314CA9" w:rsidP="00E730F3">
      <w:pPr>
        <w:pStyle w:val="TESupportingInformation"/>
      </w:pPr>
      <w:r w:rsidRPr="00263EF0">
        <w:t>Supporting Information</w:t>
      </w:r>
    </w:p>
    <w:p w:rsidR="00314CA9" w:rsidRDefault="00095E0B" w:rsidP="00910309">
      <w:pPr>
        <w:pStyle w:val="TESupportingInformation"/>
      </w:pPr>
      <w:r>
        <w:rPr>
          <w:lang w:val="en-GB"/>
        </w:rPr>
        <w:t>Experimental procedures and</w:t>
      </w:r>
      <w:r w:rsidR="00584C13" w:rsidRPr="00584C13">
        <w:rPr>
          <w:lang w:val="en-GB"/>
        </w:rPr>
        <w:t xml:space="preserve"> analytical data for final compounds</w:t>
      </w:r>
      <w:r w:rsidR="00584C13">
        <w:rPr>
          <w:lang w:val="en-GB"/>
        </w:rPr>
        <w:t xml:space="preserve"> </w:t>
      </w:r>
      <w:r w:rsidRPr="00095E0B">
        <w:rPr>
          <w:b/>
          <w:lang w:val="en-GB"/>
        </w:rPr>
        <w:t>24b</w:t>
      </w:r>
      <w:r>
        <w:rPr>
          <w:lang w:val="en-GB"/>
        </w:rPr>
        <w:t xml:space="preserve">, </w:t>
      </w:r>
      <w:r w:rsidRPr="00095E0B">
        <w:rPr>
          <w:b/>
          <w:lang w:val="en-GB"/>
        </w:rPr>
        <w:t>24c</w:t>
      </w:r>
      <w:r>
        <w:rPr>
          <w:lang w:val="en-GB"/>
        </w:rPr>
        <w:t xml:space="preserve">, </w:t>
      </w:r>
      <w:r w:rsidRPr="00095E0B">
        <w:rPr>
          <w:b/>
          <w:lang w:val="en-GB"/>
        </w:rPr>
        <w:t>28c</w:t>
      </w:r>
      <w:r>
        <w:rPr>
          <w:lang w:val="en-GB"/>
        </w:rPr>
        <w:t xml:space="preserve">, </w:t>
      </w:r>
      <w:r w:rsidRPr="00095E0B">
        <w:rPr>
          <w:b/>
          <w:lang w:val="en-GB"/>
        </w:rPr>
        <w:t>28d</w:t>
      </w:r>
      <w:r>
        <w:rPr>
          <w:lang w:val="en-GB"/>
        </w:rPr>
        <w:t xml:space="preserve">, </w:t>
      </w:r>
      <w:r w:rsidRPr="00095E0B">
        <w:rPr>
          <w:b/>
          <w:lang w:val="en-GB"/>
        </w:rPr>
        <w:t>28e</w:t>
      </w:r>
      <w:r>
        <w:rPr>
          <w:lang w:val="en-GB"/>
        </w:rPr>
        <w:t xml:space="preserve">, </w:t>
      </w:r>
      <w:r w:rsidRPr="00095E0B">
        <w:rPr>
          <w:b/>
          <w:lang w:val="en-GB"/>
        </w:rPr>
        <w:t>33b</w:t>
      </w:r>
      <w:r>
        <w:rPr>
          <w:lang w:val="en-GB"/>
        </w:rPr>
        <w:t xml:space="preserve">, </w:t>
      </w:r>
      <w:r w:rsidRPr="00095E0B">
        <w:rPr>
          <w:b/>
          <w:lang w:val="en-GB"/>
        </w:rPr>
        <w:t>34b-e</w:t>
      </w:r>
      <w:r>
        <w:rPr>
          <w:lang w:val="en-GB"/>
        </w:rPr>
        <w:t xml:space="preserve">, </w:t>
      </w:r>
      <w:r w:rsidRPr="00095E0B">
        <w:rPr>
          <w:b/>
          <w:lang w:val="en-GB"/>
        </w:rPr>
        <w:t>34g</w:t>
      </w:r>
      <w:r w:rsidRPr="00095E0B">
        <w:rPr>
          <w:lang w:val="en-GB"/>
        </w:rPr>
        <w:t xml:space="preserve">, </w:t>
      </w:r>
      <w:r w:rsidRPr="00095E0B">
        <w:rPr>
          <w:b/>
          <w:lang w:val="en-GB"/>
        </w:rPr>
        <w:t>34h</w:t>
      </w:r>
      <w:r w:rsidR="00BA6A42" w:rsidRPr="00BA6A42">
        <w:rPr>
          <w:bCs/>
          <w:lang w:val="en-GB"/>
        </w:rPr>
        <w:t>,</w:t>
      </w:r>
      <w:r w:rsidR="00584C13" w:rsidRPr="00584C13">
        <w:rPr>
          <w:lang w:val="en-GB"/>
        </w:rPr>
        <w:t xml:space="preserve"> intermediates</w:t>
      </w:r>
      <w:r w:rsidR="003E2F55">
        <w:rPr>
          <w:lang w:val="en-GB"/>
        </w:rPr>
        <w:t xml:space="preserve"> and formamides</w:t>
      </w:r>
      <w:r w:rsidR="00584C13">
        <w:rPr>
          <w:lang w:val="en-GB"/>
        </w:rPr>
        <w:t xml:space="preserve">. </w:t>
      </w:r>
      <w:r w:rsidR="0093735C">
        <w:t xml:space="preserve">Aurora A and B inhibition data available for all compounds. CYP and hERG activity as well as </w:t>
      </w:r>
      <w:r w:rsidR="00314CA9">
        <w:t>kinase selectivity profiling</w:t>
      </w:r>
      <w:r w:rsidR="00E730F3">
        <w:t xml:space="preserve"> of </w:t>
      </w:r>
      <w:r w:rsidR="00B23305" w:rsidRPr="00B23305">
        <w:rPr>
          <w:b/>
        </w:rPr>
        <w:t>34h</w:t>
      </w:r>
      <w:r w:rsidR="00E730F3">
        <w:t xml:space="preserve">. </w:t>
      </w:r>
      <w:r w:rsidR="00593EA1">
        <w:t>Crystallographic analysis of compo</w:t>
      </w:r>
      <w:r w:rsidR="00F51A2F">
        <w:t xml:space="preserve">unds </w:t>
      </w:r>
      <w:r w:rsidR="00F51A2F" w:rsidRPr="00F51A2F">
        <w:rPr>
          <w:b/>
        </w:rPr>
        <w:t>15b</w:t>
      </w:r>
      <w:r w:rsidR="00F51A2F">
        <w:t xml:space="preserve">, </w:t>
      </w:r>
      <w:r w:rsidR="00F51A2F" w:rsidRPr="00F51A2F">
        <w:rPr>
          <w:b/>
        </w:rPr>
        <w:t>24b</w:t>
      </w:r>
      <w:r w:rsidR="00F51A2F">
        <w:t xml:space="preserve">, </w:t>
      </w:r>
      <w:r w:rsidR="00F51A2F" w:rsidRPr="00F51A2F">
        <w:rPr>
          <w:b/>
        </w:rPr>
        <w:t>24c</w:t>
      </w:r>
      <w:r w:rsidR="00F51A2F">
        <w:t xml:space="preserve">, </w:t>
      </w:r>
      <w:r w:rsidR="00F51A2F" w:rsidRPr="00F51A2F">
        <w:rPr>
          <w:b/>
        </w:rPr>
        <w:t>34</w:t>
      </w:r>
      <w:r w:rsidR="00F51A2F">
        <w:rPr>
          <w:b/>
        </w:rPr>
        <w:t>e</w:t>
      </w:r>
      <w:r w:rsidR="00F51A2F">
        <w:t xml:space="preserve">, </w:t>
      </w:r>
      <w:r w:rsidR="00F51A2F" w:rsidRPr="00F51A2F">
        <w:rPr>
          <w:b/>
        </w:rPr>
        <w:t>39</w:t>
      </w:r>
      <w:r w:rsidR="00BA6A42">
        <w:rPr>
          <w:b/>
        </w:rPr>
        <w:t xml:space="preserve"> </w:t>
      </w:r>
      <w:r w:rsidR="00BA6A42" w:rsidRPr="00BA6A42">
        <w:t>bound to MPS1</w:t>
      </w:r>
      <w:r w:rsidR="00F51A2F" w:rsidRPr="00BA6A42">
        <w:t>.</w:t>
      </w:r>
      <w:r w:rsidR="00593EA1">
        <w:t xml:space="preserve"> </w:t>
      </w:r>
      <w:r w:rsidR="00E730F3">
        <w:t xml:space="preserve">This material is available free of charge </w:t>
      </w:r>
      <w:r w:rsidR="00E730F3" w:rsidRPr="00455C37">
        <w:rPr>
          <w:i/>
        </w:rPr>
        <w:t>via</w:t>
      </w:r>
      <w:r w:rsidR="00E730F3">
        <w:t xml:space="preserve"> the Internet at </w:t>
      </w:r>
      <w:hyperlink r:id="rId80" w:history="1">
        <w:r w:rsidR="00E730F3" w:rsidRPr="00C91499">
          <w:rPr>
            <w:rStyle w:val="Hyperlink"/>
          </w:rPr>
          <w:t>http://pubs.acs.org</w:t>
        </w:r>
      </w:hyperlink>
      <w:r w:rsidR="00E730F3">
        <w:t>.</w:t>
      </w:r>
      <w:r w:rsidR="00314CA9">
        <w:t xml:space="preserve"> </w:t>
      </w:r>
    </w:p>
    <w:p w:rsidR="00D158A5" w:rsidRDefault="00D158A5" w:rsidP="00D158A5">
      <w:r>
        <w:t>Ascension codes</w:t>
      </w:r>
    </w:p>
    <w:p w:rsidR="00D158A5" w:rsidRPr="00D158A5" w:rsidRDefault="00D158A5" w:rsidP="00D158A5">
      <w:r>
        <w:t>Atomic coordinates and st</w:t>
      </w:r>
      <w:r w:rsidR="00A632FF">
        <w:t xml:space="preserve">ructure factors for compounds </w:t>
      </w:r>
      <w:r w:rsidR="00A632FF" w:rsidRPr="00A632FF">
        <w:rPr>
          <w:b/>
        </w:rPr>
        <w:t>4</w:t>
      </w:r>
      <w:r w:rsidR="00A632FF">
        <w:t xml:space="preserve">, </w:t>
      </w:r>
      <w:r w:rsidRPr="00A632FF">
        <w:rPr>
          <w:b/>
        </w:rPr>
        <w:t>15b</w:t>
      </w:r>
      <w:r>
        <w:t xml:space="preserve">, </w:t>
      </w:r>
      <w:r w:rsidRPr="00A632FF">
        <w:rPr>
          <w:b/>
        </w:rPr>
        <w:t>24b</w:t>
      </w:r>
      <w:r>
        <w:t xml:space="preserve">, </w:t>
      </w:r>
      <w:r w:rsidRPr="00A632FF">
        <w:rPr>
          <w:b/>
        </w:rPr>
        <w:t>24c</w:t>
      </w:r>
      <w:r>
        <w:t xml:space="preserve">, </w:t>
      </w:r>
      <w:r w:rsidRPr="00A632FF">
        <w:rPr>
          <w:b/>
        </w:rPr>
        <w:t>34e</w:t>
      </w:r>
      <w:r w:rsidR="00A632FF">
        <w:t xml:space="preserve"> and</w:t>
      </w:r>
      <w:r>
        <w:t xml:space="preserve"> </w:t>
      </w:r>
      <w:r w:rsidR="00A632FF" w:rsidRPr="00A632FF">
        <w:rPr>
          <w:b/>
        </w:rPr>
        <w:t>39</w:t>
      </w:r>
      <w:r w:rsidR="00A632FF">
        <w:t xml:space="preserve"> can be accessed using PBD codes 4C4J, 5EI6, 5EI2, 5EI8, 5EH0, 5EHY respectively.</w:t>
      </w:r>
    </w:p>
    <w:p w:rsidR="00E730F3" w:rsidRDefault="00E730F3" w:rsidP="00F674F9">
      <w:pPr>
        <w:pStyle w:val="TAMainText"/>
      </w:pPr>
    </w:p>
    <w:p w:rsidR="00E730F3" w:rsidRDefault="00E730F3" w:rsidP="00B24A90">
      <w:pPr>
        <w:pStyle w:val="FACorrespondingAuthorFootnote"/>
      </w:pPr>
      <w:r>
        <w:t>AUTHOR INFORMATION</w:t>
      </w:r>
    </w:p>
    <w:p w:rsidR="00E730F3" w:rsidRPr="00263EF0" w:rsidRDefault="00E730F3" w:rsidP="00B24A90">
      <w:pPr>
        <w:pStyle w:val="FACorrespondingAuthorFootnote"/>
      </w:pPr>
      <w:r w:rsidRPr="00263EF0">
        <w:t>Corresponding Author</w:t>
      </w:r>
    </w:p>
    <w:p w:rsidR="00E730F3" w:rsidRDefault="00E730F3" w:rsidP="00B24A90">
      <w:pPr>
        <w:pStyle w:val="FACorrespondingAuthorFootnote"/>
      </w:pPr>
      <w:r>
        <w:t xml:space="preserve">* Telephone </w:t>
      </w:r>
      <w:r w:rsidR="00DC1D39">
        <w:t xml:space="preserve">+44 (0)2087224353; E-mail: </w:t>
      </w:r>
      <w:hyperlink r:id="rId81" w:history="1">
        <w:r w:rsidR="00DC1D39" w:rsidRPr="00C91499">
          <w:rPr>
            <w:rStyle w:val="Hyperlink"/>
          </w:rPr>
          <w:t>swen.hoelder@icr.ac.uk</w:t>
        </w:r>
      </w:hyperlink>
    </w:p>
    <w:p w:rsidR="00DC1D39" w:rsidRDefault="00DC1D39" w:rsidP="00910309">
      <w:pPr>
        <w:pStyle w:val="FACorrespondingAuthorFootnote"/>
      </w:pPr>
      <w:r w:rsidRPr="00263EF0">
        <w:t>Notes</w:t>
      </w:r>
    </w:p>
    <w:p w:rsidR="00263EF0" w:rsidRDefault="00263EF0" w:rsidP="00910309">
      <w:pPr>
        <w:pStyle w:val="FACorrespondingAuthorFootnote"/>
      </w:pPr>
      <w:r>
        <w:t>The authors declare the following competing financial interest(s): The authors are current or former employees of The Institute of Cancer Research, which has a commercial interest in the development of kinase inhibitors.</w:t>
      </w:r>
    </w:p>
    <w:p w:rsidR="00476484" w:rsidRPr="00B24A90" w:rsidRDefault="00476484" w:rsidP="00B24A90">
      <w:pPr>
        <w:pStyle w:val="TDAcknowledgments"/>
      </w:pPr>
      <w:r w:rsidRPr="00B24A90">
        <w:t>ACKNOWLEDGMENT</w:t>
      </w:r>
      <w:r w:rsidR="00B2068D">
        <w:t>S</w:t>
      </w:r>
    </w:p>
    <w:p w:rsidR="00476484" w:rsidRDefault="00476484" w:rsidP="00B24A90">
      <w:pPr>
        <w:pStyle w:val="TDAcknowledgments"/>
      </w:pPr>
      <w:r w:rsidRPr="00B24A90">
        <w:t>This work was supported by Cancer Research UK [grant number C309/A11566]. We also acknowledge the Cancer Research</w:t>
      </w:r>
      <w:r w:rsidRPr="00476484">
        <w:t xml:space="preserve"> Technology Pioneer Fund and Sixth Element Capital for funding (to PI) and NHS funding to the NIHR Biomedical Research Centre. </w:t>
      </w:r>
      <w:r w:rsidR="00A13C84">
        <w:t xml:space="preserve">S.L. is also supported by Breakthrough Breast </w:t>
      </w:r>
      <w:r w:rsidR="00E63D27">
        <w:t xml:space="preserve">Cancer </w:t>
      </w:r>
      <w:r w:rsidR="00E63D27" w:rsidRPr="00FF08B0">
        <w:t>(recently merged with Breast Cancer Campaign forming Breast Cancer Now)</w:t>
      </w:r>
      <w:r w:rsidR="00A13C84">
        <w:t xml:space="preserve">. </w:t>
      </w:r>
      <w:r w:rsidRPr="00476484">
        <w:t xml:space="preserve">We thank Dr. Amin Mirza, Dr. Maggie Liu, and Mr. Meirion Richards for their help with LC, NMR, and mass spectrometry. </w:t>
      </w:r>
    </w:p>
    <w:p w:rsidR="00624CB4" w:rsidRDefault="00624CB4" w:rsidP="00D71A2C">
      <w:pPr>
        <w:pStyle w:val="TAMainText"/>
      </w:pPr>
      <w:r>
        <w:t>ABBREVIATIONS</w:t>
      </w:r>
    </w:p>
    <w:p w:rsidR="00624CB4" w:rsidRDefault="00F25221" w:rsidP="00D71A2C">
      <w:pPr>
        <w:pStyle w:val="TAMainText"/>
      </w:pPr>
      <w:r>
        <w:t xml:space="preserve">CDK2, </w:t>
      </w:r>
      <w:r w:rsidR="004A1636">
        <w:t>c</w:t>
      </w:r>
      <w:r>
        <w:t>yclin-dependent kinase 2;</w:t>
      </w:r>
      <w:r w:rsidR="004A1636">
        <w:t xml:space="preserve"> Cl, clearance;</w:t>
      </w:r>
      <w:r>
        <w:t xml:space="preserve"> hERG, </w:t>
      </w:r>
      <w:r w:rsidRPr="00F25221">
        <w:t>human Ether-à-go-go-Related Gene</w:t>
      </w:r>
      <w:r>
        <w:t>; HLM, human liver microsome</w:t>
      </w:r>
      <w:r w:rsidR="00B2068D">
        <w:t>s</w:t>
      </w:r>
      <w:r>
        <w:t xml:space="preserve">; </w:t>
      </w:r>
      <w:r w:rsidR="00A54216">
        <w:t xml:space="preserve">L.E., ligand efficiency; </w:t>
      </w:r>
      <w:r w:rsidR="004A1636">
        <w:t>MLM, mouse liver microsome</w:t>
      </w:r>
      <w:r w:rsidR="00B2068D">
        <w:t>s</w:t>
      </w:r>
      <w:r w:rsidR="004A1636">
        <w:t xml:space="preserve">; MPS1, monopolar spindle kinase 1; MSD, MesoScale Discovery; MTT, 3-(4,5-dimethylthiazol-2-yl)-2,5-diphenyltetrazolium bromide; </w:t>
      </w:r>
      <w:r w:rsidR="004159EB">
        <w:t xml:space="preserve">PARP, poly ADP ribose polymerase; </w:t>
      </w:r>
      <w:r w:rsidR="00D71A2C">
        <w:t>PLK1, polo-like kinase 1; PTEN, phosphatase and tensin homologue; SAC, spindle assembly checkpoint; RLM, rat liver microsome</w:t>
      </w:r>
      <w:r w:rsidR="00B2068D">
        <w:t>s</w:t>
      </w:r>
      <w:r w:rsidR="00D71A2C">
        <w:t xml:space="preserve">; TGI, </w:t>
      </w:r>
      <w:r w:rsidR="0016317B">
        <w:t>tumor</w:t>
      </w:r>
      <w:r w:rsidR="00D71A2C">
        <w:t xml:space="preserve"> growth inhibition; V</w:t>
      </w:r>
      <w:r w:rsidR="00D71A2C" w:rsidRPr="00D71A2C">
        <w:rPr>
          <w:vertAlign w:val="subscript"/>
        </w:rPr>
        <w:t>ss</w:t>
      </w:r>
      <w:r w:rsidR="00D71A2C">
        <w:t>, volume of distribution.</w:t>
      </w:r>
    </w:p>
    <w:p w:rsidR="00D71A2C" w:rsidRDefault="00D71A2C" w:rsidP="00D71A2C">
      <w:pPr>
        <w:pStyle w:val="TAMainText"/>
      </w:pPr>
    </w:p>
    <w:p w:rsidR="00624CB4" w:rsidRPr="00624CB4" w:rsidRDefault="00624CB4" w:rsidP="0086545E">
      <w:pPr>
        <w:pStyle w:val="TFReferencesSection"/>
      </w:pPr>
      <w:r>
        <w:t>REFERENCES</w:t>
      </w:r>
    </w:p>
    <w:p w:rsidR="0028079B" w:rsidRPr="0028079B" w:rsidRDefault="000D2510" w:rsidP="0028079B">
      <w:pPr>
        <w:pStyle w:val="EndNoteBibliography"/>
        <w:spacing w:after="0"/>
      </w:pPr>
      <w:r>
        <w:fldChar w:fldCharType="begin"/>
      </w:r>
      <w:r>
        <w:instrText xml:space="preserve"> ADDIN EN.REFLIST </w:instrText>
      </w:r>
      <w:r>
        <w:fldChar w:fldCharType="separate"/>
      </w:r>
      <w:bookmarkStart w:id="2" w:name="_ENREF_1"/>
      <w:r w:rsidR="0028079B" w:rsidRPr="0028079B">
        <w:t>1.</w:t>
      </w:r>
      <w:r w:rsidR="0028079B" w:rsidRPr="0028079B">
        <w:tab/>
        <w:t xml:space="preserve">(a) Jackson, J. R.; Patrick, D. R.; Dar, M. M.; Huang, P. S., Targeted anti-mitotic therapies: can we improve on tubulin agents? </w:t>
      </w:r>
      <w:r w:rsidR="0028079B" w:rsidRPr="0028079B">
        <w:rPr>
          <w:i/>
        </w:rPr>
        <w:t xml:space="preserve">Nat Rev Cancer </w:t>
      </w:r>
      <w:r w:rsidR="0028079B" w:rsidRPr="0028079B">
        <w:rPr>
          <w:b/>
        </w:rPr>
        <w:t>2007,</w:t>
      </w:r>
      <w:r w:rsidR="0028079B" w:rsidRPr="0028079B">
        <w:t xml:space="preserve"> </w:t>
      </w:r>
      <w:r w:rsidR="0028079B" w:rsidRPr="0028079B">
        <w:rPr>
          <w:i/>
        </w:rPr>
        <w:t>7</w:t>
      </w:r>
      <w:r w:rsidR="0028079B" w:rsidRPr="0028079B">
        <w:t>, 107-117;</w:t>
      </w:r>
      <w:bookmarkEnd w:id="2"/>
      <w:r w:rsidR="0028079B" w:rsidRPr="0028079B">
        <w:t xml:space="preserve"> </w:t>
      </w:r>
      <w:bookmarkStart w:id="3" w:name="_ENREF_2"/>
      <w:r w:rsidR="0028079B" w:rsidRPr="0028079B">
        <w:t xml:space="preserve">(b) Wood, K. W.; Cornwell, W. D.; Jackson, J. R., Past and future of the mitotic spindle as an oncology target. </w:t>
      </w:r>
      <w:r w:rsidR="0028079B" w:rsidRPr="0028079B">
        <w:rPr>
          <w:i/>
        </w:rPr>
        <w:t xml:space="preserve">Curr. Opin. Pharmacol. </w:t>
      </w:r>
      <w:r w:rsidR="0028079B" w:rsidRPr="0028079B">
        <w:rPr>
          <w:b/>
        </w:rPr>
        <w:t>2001,</w:t>
      </w:r>
      <w:r w:rsidR="0028079B" w:rsidRPr="0028079B">
        <w:t xml:space="preserve"> </w:t>
      </w:r>
      <w:r w:rsidR="0028079B" w:rsidRPr="0028079B">
        <w:rPr>
          <w:i/>
        </w:rPr>
        <w:t>1</w:t>
      </w:r>
      <w:r w:rsidR="0028079B" w:rsidRPr="0028079B">
        <w:t>, 370-377;</w:t>
      </w:r>
      <w:bookmarkEnd w:id="3"/>
      <w:r w:rsidR="0028079B" w:rsidRPr="0028079B">
        <w:t xml:space="preserve"> </w:t>
      </w:r>
      <w:bookmarkStart w:id="4" w:name="_ENREF_3"/>
      <w:r w:rsidR="0028079B" w:rsidRPr="0028079B">
        <w:t xml:space="preserve">(c) Chan, K. S.; Koh, C. G.; Li, H. Y., Mitosis-targeted anti-cancer therapies: where they stand. </w:t>
      </w:r>
      <w:r w:rsidR="0028079B" w:rsidRPr="0028079B">
        <w:rPr>
          <w:i/>
        </w:rPr>
        <w:t xml:space="preserve">Cell Death Dis </w:t>
      </w:r>
      <w:r w:rsidR="0028079B" w:rsidRPr="0028079B">
        <w:rPr>
          <w:b/>
        </w:rPr>
        <w:t>2012,</w:t>
      </w:r>
      <w:r w:rsidR="0028079B" w:rsidRPr="0028079B">
        <w:t xml:space="preserve"> </w:t>
      </w:r>
      <w:r w:rsidR="0028079B" w:rsidRPr="0028079B">
        <w:rPr>
          <w:i/>
        </w:rPr>
        <w:t>3</w:t>
      </w:r>
      <w:r w:rsidR="0028079B" w:rsidRPr="0028079B">
        <w:t>, e411.</w:t>
      </w:r>
      <w:bookmarkEnd w:id="4"/>
    </w:p>
    <w:p w:rsidR="0028079B" w:rsidRPr="0028079B" w:rsidRDefault="0028079B" w:rsidP="0028079B">
      <w:pPr>
        <w:pStyle w:val="EndNoteBibliography"/>
        <w:spacing w:after="0"/>
      </w:pPr>
      <w:bookmarkStart w:id="5" w:name="_ENREF_4"/>
      <w:r w:rsidRPr="0028079B">
        <w:t>2.</w:t>
      </w:r>
      <w:r w:rsidRPr="0028079B">
        <w:tab/>
        <w:t xml:space="preserve">(a) Hardwick, K. G., The spindle checkpoint. </w:t>
      </w:r>
      <w:r w:rsidRPr="0028079B">
        <w:rPr>
          <w:i/>
        </w:rPr>
        <w:t xml:space="preserve">Trends Genet. </w:t>
      </w:r>
      <w:r w:rsidRPr="0028079B">
        <w:rPr>
          <w:b/>
        </w:rPr>
        <w:t>1998,</w:t>
      </w:r>
      <w:r w:rsidRPr="0028079B">
        <w:t xml:space="preserve"> </w:t>
      </w:r>
      <w:r w:rsidRPr="0028079B">
        <w:rPr>
          <w:i/>
        </w:rPr>
        <w:t>14</w:t>
      </w:r>
      <w:r w:rsidRPr="0028079B">
        <w:t>, 1-4;</w:t>
      </w:r>
      <w:bookmarkEnd w:id="5"/>
      <w:r w:rsidRPr="0028079B">
        <w:t xml:space="preserve"> </w:t>
      </w:r>
      <w:bookmarkStart w:id="6" w:name="_ENREF_5"/>
      <w:r w:rsidRPr="0028079B">
        <w:t xml:space="preserve">(b) Mills, G. B.; Schmandt, R.; McGill, M.; Amendola, A.; Hill, M.; Jacobs, K.; May, C.; Rodricks, A. M.; Campbell, S.; Hogg, D., Expression of TTK, a novel human protein kinase, is associated with cell proliferation. </w:t>
      </w:r>
      <w:r w:rsidRPr="0028079B">
        <w:rPr>
          <w:i/>
        </w:rPr>
        <w:t xml:space="preserve">J. Biol. Chem. </w:t>
      </w:r>
      <w:r w:rsidRPr="0028079B">
        <w:rPr>
          <w:b/>
        </w:rPr>
        <w:t>1992,</w:t>
      </w:r>
      <w:r w:rsidRPr="0028079B">
        <w:t xml:space="preserve"> </w:t>
      </w:r>
      <w:r w:rsidRPr="0028079B">
        <w:rPr>
          <w:i/>
        </w:rPr>
        <w:t>267</w:t>
      </w:r>
      <w:r w:rsidRPr="0028079B">
        <w:t>, 16000-16006;</w:t>
      </w:r>
      <w:bookmarkEnd w:id="6"/>
      <w:r w:rsidRPr="0028079B">
        <w:t xml:space="preserve"> </w:t>
      </w:r>
      <w:bookmarkStart w:id="7" w:name="_ENREF_6"/>
      <w:r w:rsidRPr="0028079B">
        <w:t xml:space="preserve">(c) Lauze, E.; Stoelcker, B.; Luca, F. C.; Weiss, E.; Schutz, A. R.; Winey, M., Yeast spindle pole body duplication gene MPS1 encodes an essential dual specificity protein kinase. </w:t>
      </w:r>
      <w:r w:rsidRPr="0028079B">
        <w:rPr>
          <w:i/>
        </w:rPr>
        <w:t xml:space="preserve">EMBO J. </w:t>
      </w:r>
      <w:r w:rsidRPr="0028079B">
        <w:rPr>
          <w:b/>
        </w:rPr>
        <w:t>1995,</w:t>
      </w:r>
      <w:r w:rsidRPr="0028079B">
        <w:t xml:space="preserve"> </w:t>
      </w:r>
      <w:r w:rsidRPr="0028079B">
        <w:rPr>
          <w:i/>
        </w:rPr>
        <w:t>14</w:t>
      </w:r>
      <w:r w:rsidRPr="0028079B">
        <w:t>, 1655-1663;</w:t>
      </w:r>
      <w:bookmarkEnd w:id="7"/>
      <w:r w:rsidRPr="0028079B">
        <w:t xml:space="preserve"> </w:t>
      </w:r>
      <w:bookmarkStart w:id="8" w:name="_ENREF_7"/>
      <w:r w:rsidRPr="0028079B">
        <w:t xml:space="preserve">(d) Musacchio, A.; Salmon, E. D., The spindle-assembly checkpoint in space and time. </w:t>
      </w:r>
      <w:r w:rsidRPr="0028079B">
        <w:rPr>
          <w:i/>
        </w:rPr>
        <w:t xml:space="preserve">Nat. Rev. Mol. Cell Biol. </w:t>
      </w:r>
      <w:r w:rsidRPr="0028079B">
        <w:rPr>
          <w:b/>
        </w:rPr>
        <w:t>2007,</w:t>
      </w:r>
      <w:r w:rsidRPr="0028079B">
        <w:t xml:space="preserve"> </w:t>
      </w:r>
      <w:r w:rsidRPr="0028079B">
        <w:rPr>
          <w:i/>
        </w:rPr>
        <w:t>8</w:t>
      </w:r>
      <w:r w:rsidRPr="0028079B">
        <w:t>, 379-393.</w:t>
      </w:r>
      <w:bookmarkEnd w:id="8"/>
    </w:p>
    <w:p w:rsidR="0028079B" w:rsidRPr="0028079B" w:rsidRDefault="0028079B" w:rsidP="0028079B">
      <w:pPr>
        <w:pStyle w:val="EndNoteBibliography"/>
        <w:spacing w:after="0"/>
      </w:pPr>
      <w:bookmarkStart w:id="9" w:name="_ENREF_8"/>
      <w:r w:rsidRPr="0028079B">
        <w:t>3.</w:t>
      </w:r>
      <w:r w:rsidRPr="0028079B">
        <w:tab/>
        <w:t xml:space="preserve">(a) Daniel, J.; Coulter, J.; Woo, J.-H.; Wilsbach, K.; Gabrielson, E., High levels of the Mps1 checkpoint protein are protective of aneuploidy in breast cancer cells. </w:t>
      </w:r>
      <w:r w:rsidRPr="0028079B">
        <w:rPr>
          <w:i/>
        </w:rPr>
        <w:t xml:space="preserve">Proc. Natl. Acad. Sci. U. S. A. </w:t>
      </w:r>
      <w:r w:rsidRPr="0028079B">
        <w:rPr>
          <w:b/>
        </w:rPr>
        <w:t>2011,</w:t>
      </w:r>
      <w:r w:rsidRPr="0028079B">
        <w:t xml:space="preserve"> </w:t>
      </w:r>
      <w:r w:rsidRPr="0028079B">
        <w:rPr>
          <w:i/>
        </w:rPr>
        <w:t>108</w:t>
      </w:r>
      <w:r w:rsidRPr="0028079B">
        <w:t>, 5384-5389;</w:t>
      </w:r>
      <w:bookmarkEnd w:id="9"/>
      <w:r w:rsidRPr="0028079B">
        <w:t xml:space="preserve"> </w:t>
      </w:r>
      <w:bookmarkStart w:id="10" w:name="_ENREF_9"/>
      <w:r w:rsidRPr="0028079B">
        <w:t xml:space="preserve">(b) Brough, R.; Frankum, J. R.; Sims, D.; MacKay, A.; Mendes-Pereira, A. M.; Bajrami, I.; Costa-Cabral, S.; Rafiq, R.; Ahmad, A. S.; Cerone, M. A.; Natrajan, R.; Sharpe, R.; Shiu, K.-K.; Wetterskog, D.; Dedes, K. J.; Lambros, M. B.; Rawjee, T.; Linardopoulos, S.; Reis-Filho, J. S.; Turner, N. C.; Lord, C. J.; Ashworth, A., Functional Viability Profiles of Breast Cancer. </w:t>
      </w:r>
      <w:r w:rsidRPr="0028079B">
        <w:rPr>
          <w:i/>
        </w:rPr>
        <w:t xml:space="preserve">Cancer Discovery </w:t>
      </w:r>
      <w:r w:rsidRPr="0028079B">
        <w:rPr>
          <w:b/>
        </w:rPr>
        <w:t>2011,</w:t>
      </w:r>
      <w:r w:rsidRPr="0028079B">
        <w:t xml:space="preserve"> </w:t>
      </w:r>
      <w:r w:rsidRPr="0028079B">
        <w:rPr>
          <w:i/>
        </w:rPr>
        <w:t>1</w:t>
      </w:r>
      <w:r w:rsidRPr="0028079B">
        <w:t>, 260-273;</w:t>
      </w:r>
      <w:bookmarkEnd w:id="10"/>
      <w:r w:rsidRPr="0028079B">
        <w:t xml:space="preserve"> </w:t>
      </w:r>
      <w:bookmarkStart w:id="11" w:name="_ENREF_10"/>
      <w:r w:rsidRPr="0028079B">
        <w:t xml:space="preserve">(c) Gordon, D. J.; Resio, B.; Pellman, D., Causes and consequences of aneuploidy in cancer. </w:t>
      </w:r>
      <w:r w:rsidRPr="0028079B">
        <w:rPr>
          <w:i/>
        </w:rPr>
        <w:t xml:space="preserve">Nat. Rev. Genet. </w:t>
      </w:r>
      <w:r w:rsidRPr="0028079B">
        <w:rPr>
          <w:b/>
        </w:rPr>
        <w:t>2012,</w:t>
      </w:r>
      <w:r w:rsidRPr="0028079B">
        <w:t xml:space="preserve"> </w:t>
      </w:r>
      <w:r w:rsidRPr="0028079B">
        <w:rPr>
          <w:i/>
        </w:rPr>
        <w:t>13</w:t>
      </w:r>
      <w:r w:rsidRPr="0028079B">
        <w:t>, 189-203.</w:t>
      </w:r>
      <w:bookmarkEnd w:id="11"/>
    </w:p>
    <w:p w:rsidR="0028079B" w:rsidRPr="0028079B" w:rsidRDefault="0028079B" w:rsidP="0028079B">
      <w:pPr>
        <w:pStyle w:val="EndNoteBibliography"/>
        <w:spacing w:after="0"/>
      </w:pPr>
      <w:bookmarkStart w:id="12" w:name="_ENREF_11"/>
      <w:r w:rsidRPr="0028079B">
        <w:t>4.</w:t>
      </w:r>
      <w:r w:rsidRPr="0028079B">
        <w:tab/>
        <w:t xml:space="preserve">(a) Yuan, B.; Xu, Y.; Woo, J.-H.; Wang, Y.; Bae, Y. K.; Yoon, D.-S.; Wersto, R. P.; Tully, E.; Wilsbach, K.; Gabrielson, E., Increased Expression of Mitotic Checkpoint Genes in Breast Cancer Cells with Chromosomal Instability. </w:t>
      </w:r>
      <w:r w:rsidRPr="0028079B">
        <w:rPr>
          <w:i/>
        </w:rPr>
        <w:t xml:space="preserve">Clin. Cancer Res. </w:t>
      </w:r>
      <w:r w:rsidRPr="0028079B">
        <w:rPr>
          <w:b/>
        </w:rPr>
        <w:t>2006,</w:t>
      </w:r>
      <w:r w:rsidRPr="0028079B">
        <w:t xml:space="preserve"> </w:t>
      </w:r>
      <w:r w:rsidRPr="0028079B">
        <w:rPr>
          <w:i/>
        </w:rPr>
        <w:t>12</w:t>
      </w:r>
      <w:r w:rsidRPr="0028079B">
        <w:t>, 405-410;</w:t>
      </w:r>
      <w:bookmarkEnd w:id="12"/>
      <w:r w:rsidRPr="0028079B">
        <w:t xml:space="preserve"> </w:t>
      </w:r>
      <w:bookmarkStart w:id="13" w:name="_ENREF_12"/>
      <w:r w:rsidRPr="0028079B">
        <w:t xml:space="preserve">(b) Mizukami, Y.; Kono, K.; Daigo, Y.; Takano, A.; Tsunoda, T.; Kawaguchi, Y.; Nakamura, Y.; Fujii, H., Detection of novel cancer-testis antigen-specific T-cell responses in TIL, regional lymph nodes, and PBL in patients with esophageal squamous cell carcinoma. </w:t>
      </w:r>
      <w:r w:rsidRPr="0028079B">
        <w:rPr>
          <w:i/>
        </w:rPr>
        <w:t xml:space="preserve">Cancer Sci. </w:t>
      </w:r>
      <w:r w:rsidRPr="0028079B">
        <w:rPr>
          <w:b/>
        </w:rPr>
        <w:t>2008,</w:t>
      </w:r>
      <w:r w:rsidRPr="0028079B">
        <w:t xml:space="preserve"> </w:t>
      </w:r>
      <w:r w:rsidRPr="0028079B">
        <w:rPr>
          <w:i/>
        </w:rPr>
        <w:t>99</w:t>
      </w:r>
      <w:r w:rsidRPr="0028079B">
        <w:t>, 1448-1454;</w:t>
      </w:r>
      <w:bookmarkEnd w:id="13"/>
      <w:r w:rsidRPr="0028079B">
        <w:t xml:space="preserve"> </w:t>
      </w:r>
      <w:bookmarkStart w:id="14" w:name="_ENREF_13"/>
      <w:r w:rsidRPr="0028079B">
        <w:t xml:space="preserve">(c) Salvatore, G.; Nappi, T. C.; Salerno, P.; Jiang, Y.; Garbi, C.; Ugolini, C.; Miccoli, P.; Basolo, F.; Castellone, M. D.; Cirafici, A. M.; Melillo, R. M.; Fusco, A.; Bittner, M. L.; Santoro, M., A Cell Proliferation and Chromosomal Instability Signature in Anaplastic Thyroid Carcinoma. </w:t>
      </w:r>
      <w:r w:rsidRPr="0028079B">
        <w:rPr>
          <w:i/>
        </w:rPr>
        <w:t xml:space="preserve">Cancer Res. </w:t>
      </w:r>
      <w:r w:rsidRPr="0028079B">
        <w:rPr>
          <w:b/>
        </w:rPr>
        <w:t>2007,</w:t>
      </w:r>
      <w:r w:rsidRPr="0028079B">
        <w:t xml:space="preserve"> </w:t>
      </w:r>
      <w:r w:rsidRPr="0028079B">
        <w:rPr>
          <w:i/>
        </w:rPr>
        <w:t>67</w:t>
      </w:r>
      <w:r w:rsidRPr="0028079B">
        <w:t>, 10148-10158;</w:t>
      </w:r>
      <w:bookmarkEnd w:id="14"/>
      <w:r w:rsidRPr="0028079B">
        <w:t xml:space="preserve"> </w:t>
      </w:r>
      <w:bookmarkStart w:id="15" w:name="_ENREF_14"/>
      <w:r w:rsidRPr="0028079B">
        <w:t xml:space="preserve">(d) Thykjaer, T.; Workman, C.; Kruhoffer, M.; Demtroder, K.; Wolf, H.; Andersen, L. D.; Frederiksen, C. M.; Knudsen, S.; Orntoft, T. F., Identification of gene expression patterns in superficial and invasive human bladder cancer. </w:t>
      </w:r>
      <w:r w:rsidRPr="0028079B">
        <w:rPr>
          <w:i/>
        </w:rPr>
        <w:t xml:space="preserve">Cancer Res. </w:t>
      </w:r>
      <w:r w:rsidRPr="0028079B">
        <w:rPr>
          <w:b/>
        </w:rPr>
        <w:t>2001,</w:t>
      </w:r>
      <w:r w:rsidRPr="0028079B">
        <w:t xml:space="preserve"> </w:t>
      </w:r>
      <w:r w:rsidRPr="0028079B">
        <w:rPr>
          <w:i/>
        </w:rPr>
        <w:t>61</w:t>
      </w:r>
      <w:r w:rsidRPr="0028079B">
        <w:t>, 2492-2499.</w:t>
      </w:r>
      <w:bookmarkEnd w:id="15"/>
    </w:p>
    <w:p w:rsidR="0028079B" w:rsidRPr="0028079B" w:rsidRDefault="0028079B" w:rsidP="0028079B">
      <w:pPr>
        <w:pStyle w:val="EndNoteBibliography"/>
        <w:spacing w:after="0"/>
      </w:pPr>
      <w:bookmarkStart w:id="16" w:name="_ENREF_15"/>
      <w:r w:rsidRPr="0028079B">
        <w:t>5.</w:t>
      </w:r>
      <w:r w:rsidRPr="0028079B">
        <w:tab/>
        <w:t xml:space="preserve">(a) Tannous, B. A.; Kerami, M.; Van der Stoop, P. M.; Kwiatkowski, N.; Wang, J.; Zhou, W.; Kessler, A. F.; Lewandrowski, G.; Hiddingh, L.; Sol, N.; Lagerweij, T.; Wedekind, L.; Niers, J. M.; Barazas, M.; Nilsson, R. J. A.; Geerts, D.; De Witt Hamer, P. C.; Hagemann, C.; Vandertop, W. P.; Van Tellingen, O.; Noske, D. P.; Gray, N. S.; Würdinger, T., Effects of the Selective MPS1 Inhibitor MPS1-IN-3 on Glioblastoma Sensitivity to Antimitotic Drugs. </w:t>
      </w:r>
      <w:r w:rsidRPr="0028079B">
        <w:rPr>
          <w:i/>
        </w:rPr>
        <w:t xml:space="preserve">J. Nat. Canc. Inst. </w:t>
      </w:r>
      <w:r w:rsidRPr="0028079B">
        <w:rPr>
          <w:b/>
        </w:rPr>
        <w:t>2013,</w:t>
      </w:r>
      <w:r w:rsidRPr="0028079B">
        <w:t xml:space="preserve"> </w:t>
      </w:r>
      <w:r w:rsidRPr="0028079B">
        <w:rPr>
          <w:i/>
        </w:rPr>
        <w:t>105</w:t>
      </w:r>
      <w:r w:rsidRPr="0028079B">
        <w:t>, 1322-1331;</w:t>
      </w:r>
      <w:bookmarkEnd w:id="16"/>
      <w:r w:rsidRPr="0028079B">
        <w:t xml:space="preserve"> </w:t>
      </w:r>
      <w:bookmarkStart w:id="17" w:name="_ENREF_16"/>
      <w:r w:rsidRPr="0028079B">
        <w:t xml:space="preserve">(b) Slee, R. B.; Grimes, B. R.; Bansal, R.; Gore, J.; Blackburn, C.; Brown, L.; Gasaway, R.; Jeong, J.; Victorino, J.; March, K. L.; Colombo, R.; Herbert, B. S.; Korc, M., Selective inhibition of pancreatic ductal adenocarcinoma cell growth by the mitotic MPS1 kinase inhibitor NMS-P715. </w:t>
      </w:r>
      <w:r w:rsidRPr="0028079B">
        <w:rPr>
          <w:i/>
        </w:rPr>
        <w:t xml:space="preserve">Mol. Cancer. Ther. </w:t>
      </w:r>
      <w:r w:rsidRPr="0028079B">
        <w:rPr>
          <w:b/>
        </w:rPr>
        <w:t>2014,</w:t>
      </w:r>
      <w:r w:rsidRPr="0028079B">
        <w:t xml:space="preserve"> </w:t>
      </w:r>
      <w:r w:rsidRPr="0028079B">
        <w:rPr>
          <w:i/>
        </w:rPr>
        <w:t>13</w:t>
      </w:r>
      <w:r w:rsidRPr="0028079B">
        <w:t>, 307-315.</w:t>
      </w:r>
      <w:bookmarkEnd w:id="17"/>
    </w:p>
    <w:p w:rsidR="0028079B" w:rsidRPr="0028079B" w:rsidRDefault="0028079B" w:rsidP="0028079B">
      <w:pPr>
        <w:pStyle w:val="EndNoteBibliography"/>
        <w:spacing w:after="0"/>
      </w:pPr>
      <w:bookmarkStart w:id="18" w:name="_ENREF_17"/>
      <w:r w:rsidRPr="0028079B">
        <w:t>6.</w:t>
      </w:r>
      <w:r w:rsidRPr="0028079B">
        <w:tab/>
        <w:t xml:space="preserve">Aarts, M.; Linardopoulos, S.; Turner, N. C., Tumour selective targeting of cell cycle kinases for cancer treatment. </w:t>
      </w:r>
      <w:r w:rsidRPr="0028079B">
        <w:rPr>
          <w:i/>
        </w:rPr>
        <w:t xml:space="preserve">Curr. Opin. Pharmacol. </w:t>
      </w:r>
      <w:r w:rsidRPr="0028079B">
        <w:rPr>
          <w:b/>
        </w:rPr>
        <w:t>2013,</w:t>
      </w:r>
      <w:r w:rsidRPr="0028079B">
        <w:t xml:space="preserve"> </w:t>
      </w:r>
      <w:r w:rsidRPr="0028079B">
        <w:rPr>
          <w:i/>
        </w:rPr>
        <w:t>13</w:t>
      </w:r>
      <w:r w:rsidRPr="0028079B">
        <w:t>, 529-535.</w:t>
      </w:r>
      <w:bookmarkEnd w:id="18"/>
    </w:p>
    <w:p w:rsidR="0028079B" w:rsidRPr="0028079B" w:rsidRDefault="0028079B" w:rsidP="0028079B">
      <w:pPr>
        <w:pStyle w:val="EndNoteBibliography"/>
        <w:spacing w:after="0"/>
      </w:pPr>
      <w:bookmarkStart w:id="19" w:name="_ENREF_18"/>
      <w:r w:rsidRPr="0028079B">
        <w:t>7.</w:t>
      </w:r>
      <w:r w:rsidRPr="0028079B">
        <w:tab/>
        <w:t xml:space="preserve">(a) Kusakabe, K.-i.; Ide, N.; Daigo, Y.; Tachibana, Y.; Itoh, T.; Yamamoto, T.; Hashizume, H.; Hato, Y.; Higashino, K.; Okano, Y.; Sato, Y.; Inoue, M.; Iguchi, M.; Kanazawa, T.; Ishioka, Y.; Dohi, K.; Kido, Y.; Sakamoto, S.; Yasuo, K.; Maeda, M.; Higaki, M.; Ueda, K.; Yoshizawa, H.; Baba, Y.; Shiota, T.; Murai, H.; Nakamura, Y., Indazole-Based Potent and Cell-Active Mps1 Kinase Inhibitors: Rational Design from Pan-Kinase Inhibitor Anthrapyrazolone (SP600125). </w:t>
      </w:r>
      <w:r w:rsidRPr="0028079B">
        <w:rPr>
          <w:i/>
        </w:rPr>
        <w:t xml:space="preserve">J. Med. Chem. </w:t>
      </w:r>
      <w:r w:rsidRPr="0028079B">
        <w:rPr>
          <w:b/>
        </w:rPr>
        <w:t>2013,</w:t>
      </w:r>
      <w:r w:rsidRPr="0028079B">
        <w:t xml:space="preserve"> </w:t>
      </w:r>
      <w:r w:rsidRPr="0028079B">
        <w:rPr>
          <w:i/>
        </w:rPr>
        <w:t>56</w:t>
      </w:r>
      <w:r w:rsidRPr="0028079B">
        <w:t>, 4343-4356;</w:t>
      </w:r>
      <w:bookmarkEnd w:id="19"/>
      <w:r w:rsidRPr="0028079B">
        <w:t xml:space="preserve"> </w:t>
      </w:r>
      <w:bookmarkStart w:id="20" w:name="_ENREF_19"/>
      <w:r w:rsidRPr="0028079B">
        <w:t xml:space="preserve">(b) Hewitt, L.; Tighe, A.; Santaguida, S.; White, A. M.; Jones, C. D.; Musacchio, A.; Green, S.; Taylor, S. S., Sustained Mps1 activity is required in mitosis to recruit O-Mad2 to the Mad1-C-Mad2 core complex. </w:t>
      </w:r>
      <w:r w:rsidRPr="0028079B">
        <w:rPr>
          <w:i/>
        </w:rPr>
        <w:t xml:space="preserve">J. Cell Biol. </w:t>
      </w:r>
      <w:r w:rsidRPr="0028079B">
        <w:rPr>
          <w:b/>
        </w:rPr>
        <w:t>2010,</w:t>
      </w:r>
      <w:r w:rsidRPr="0028079B">
        <w:t xml:space="preserve"> </w:t>
      </w:r>
      <w:r w:rsidRPr="0028079B">
        <w:rPr>
          <w:i/>
        </w:rPr>
        <w:t>190</w:t>
      </w:r>
      <w:r w:rsidRPr="0028079B">
        <w:t>, 25-34;</w:t>
      </w:r>
      <w:bookmarkEnd w:id="20"/>
      <w:r w:rsidRPr="0028079B">
        <w:t xml:space="preserve"> </w:t>
      </w:r>
      <w:bookmarkStart w:id="21" w:name="_ENREF_20"/>
      <w:r w:rsidRPr="0028079B">
        <w:t xml:space="preserve">(c) Langdon, S. R.; Westwood, I. M.; van Montfort, R. L. M.; Brown, N.; Blagg, J., Scaffold-Focused Virtual Screening: Prospective Application to the Discovery of TTK Inhibitors. </w:t>
      </w:r>
      <w:r w:rsidRPr="0028079B">
        <w:rPr>
          <w:i/>
        </w:rPr>
        <w:t xml:space="preserve">J. Chem. Inf. Model. </w:t>
      </w:r>
      <w:r w:rsidRPr="0028079B">
        <w:rPr>
          <w:b/>
        </w:rPr>
        <w:t>2013,</w:t>
      </w:r>
      <w:r w:rsidRPr="0028079B">
        <w:t xml:space="preserve"> </w:t>
      </w:r>
      <w:r w:rsidRPr="0028079B">
        <w:rPr>
          <w:i/>
        </w:rPr>
        <w:t>53</w:t>
      </w:r>
      <w:r w:rsidRPr="0028079B">
        <w:t>, 1100-1112;</w:t>
      </w:r>
      <w:bookmarkEnd w:id="21"/>
      <w:r w:rsidRPr="0028079B">
        <w:t xml:space="preserve"> </w:t>
      </w:r>
      <w:bookmarkStart w:id="22" w:name="_ENREF_21"/>
      <w:r w:rsidRPr="0028079B">
        <w:t xml:space="preserve">(d) Chu, M. L. H.; Chavas, L. M. G.; Douglas, K. T.; Eyers, P. A.; Tabernero, L., Crystal Structure of the Catalytic Domain of the Mitotic Checkpoint Kinase Mps1 in Complex with SP600125. </w:t>
      </w:r>
      <w:r w:rsidRPr="0028079B">
        <w:rPr>
          <w:i/>
        </w:rPr>
        <w:t xml:space="preserve">J. Biol. Chem. </w:t>
      </w:r>
      <w:r w:rsidRPr="0028079B">
        <w:rPr>
          <w:b/>
        </w:rPr>
        <w:t>2008,</w:t>
      </w:r>
      <w:r w:rsidRPr="0028079B">
        <w:t xml:space="preserve"> </w:t>
      </w:r>
      <w:r w:rsidRPr="0028079B">
        <w:rPr>
          <w:i/>
        </w:rPr>
        <w:t>283</w:t>
      </w:r>
      <w:r w:rsidRPr="0028079B">
        <w:t>, 21495-21500;</w:t>
      </w:r>
      <w:bookmarkEnd w:id="22"/>
      <w:r w:rsidRPr="0028079B">
        <w:t xml:space="preserve"> </w:t>
      </w:r>
      <w:bookmarkStart w:id="23" w:name="_ENREF_22"/>
      <w:r w:rsidRPr="0028079B">
        <w:t xml:space="preserve">(e) Kwiatkowski, N.; Jelluma, N.; Filippakopoulos, P.; Soundararajan, M.; Manak, M. S.; Kwon, M.; Choi, H. G.; Sim, T.; Deveraux, Q. L.; Rottmann, S.; Pellman, D.; Shah, J. V.; Kops, G. J. P. L.; Knapp, S.; Gray, N. S., Small-molecule kinase inhibitors provide insight into Mps1 cell cycle function. </w:t>
      </w:r>
      <w:r w:rsidRPr="0028079B">
        <w:rPr>
          <w:i/>
        </w:rPr>
        <w:t xml:space="preserve">Nat. Chem. Biol. </w:t>
      </w:r>
      <w:r w:rsidRPr="0028079B">
        <w:rPr>
          <w:b/>
        </w:rPr>
        <w:t>2010,</w:t>
      </w:r>
      <w:r w:rsidRPr="0028079B">
        <w:t xml:space="preserve"> </w:t>
      </w:r>
      <w:r w:rsidRPr="0028079B">
        <w:rPr>
          <w:i/>
        </w:rPr>
        <w:t>6</w:t>
      </w:r>
      <w:r w:rsidRPr="0028079B">
        <w:t>, 359-368;</w:t>
      </w:r>
      <w:bookmarkEnd w:id="23"/>
      <w:r w:rsidRPr="0028079B">
        <w:t xml:space="preserve"> </w:t>
      </w:r>
      <w:bookmarkStart w:id="24" w:name="_ENREF_23"/>
      <w:r w:rsidRPr="0028079B">
        <w:t xml:space="preserve">(f) Santaguida, S.; Tighe, A.; D'Alise, A. M.; Taylor, S. S.; Musacchio, A., Dissecting the role of MPS1 in chromosome biorientation and the spindle checkpoint through the small molecule inhibitor reversine. </w:t>
      </w:r>
      <w:r w:rsidRPr="0028079B">
        <w:rPr>
          <w:i/>
        </w:rPr>
        <w:t xml:space="preserve">J. Cell Biol. </w:t>
      </w:r>
      <w:r w:rsidRPr="0028079B">
        <w:rPr>
          <w:b/>
        </w:rPr>
        <w:t>2010,</w:t>
      </w:r>
      <w:r w:rsidRPr="0028079B">
        <w:t xml:space="preserve"> </w:t>
      </w:r>
      <w:r w:rsidRPr="0028079B">
        <w:rPr>
          <w:i/>
        </w:rPr>
        <w:t>190</w:t>
      </w:r>
      <w:r w:rsidRPr="0028079B">
        <w:t>, 73-87;</w:t>
      </w:r>
      <w:bookmarkEnd w:id="24"/>
      <w:r w:rsidRPr="0028079B">
        <w:t xml:space="preserve"> </w:t>
      </w:r>
      <w:bookmarkStart w:id="25" w:name="_ENREF_24"/>
      <w:r w:rsidRPr="0028079B">
        <w:t xml:space="preserve">(g) Kusakabe, K.-i.; Ide, N.; Daigo, Y.; Itoh, T.; Yamamoto, T.; Kojima, E.; Mitsuoka, Y.; Tadano, G.; Tagashira, S.; Higashino, K.; Okano, Y.; Sato, Y.; Inoue, M.; Iguchi, M.; Kanazawa, T.; Ishioka, Y.; Dohi, K.; Kido, Y.; Sakamoto, S.; Ando, S.; Maeda, M.; Higaki, M.; Yoshizawa, H.; Murai, H.; Nakamura, Y., A unique hinge binder of extremely selective aminopyridine-based Mps1 (TTK) kinase inhibitors with cellular activity. </w:t>
      </w:r>
      <w:r w:rsidRPr="0028079B">
        <w:rPr>
          <w:i/>
        </w:rPr>
        <w:t xml:space="preserve">Bioorg. Med. Chem. </w:t>
      </w:r>
      <w:r w:rsidRPr="0028079B">
        <w:rPr>
          <w:b/>
        </w:rPr>
        <w:t>2015,</w:t>
      </w:r>
      <w:r w:rsidRPr="0028079B">
        <w:t xml:space="preserve"> </w:t>
      </w:r>
      <w:r w:rsidRPr="0028079B">
        <w:rPr>
          <w:i/>
        </w:rPr>
        <w:t>23</w:t>
      </w:r>
      <w:r w:rsidRPr="0028079B">
        <w:t>, 2247-2260.</w:t>
      </w:r>
      <w:bookmarkEnd w:id="25"/>
    </w:p>
    <w:p w:rsidR="0028079B" w:rsidRPr="0028079B" w:rsidRDefault="0028079B" w:rsidP="0028079B">
      <w:pPr>
        <w:pStyle w:val="EndNoteBibliography"/>
        <w:spacing w:after="0"/>
      </w:pPr>
      <w:bookmarkStart w:id="26" w:name="_ENREF_25"/>
      <w:r w:rsidRPr="0028079B">
        <w:t>8.</w:t>
      </w:r>
      <w:r w:rsidRPr="0028079B">
        <w:tab/>
        <w:t xml:space="preserve">Tardif, K. D.; Rogers, A.; Cassiano, J.; Roth, B. L.; Cimbora, D. M.; McKinnon, R.; Peterson, A.; Douce, T. B.; Robinson, R.; Dorweiler, I.; Davis, T.; Hess, M. A.; Ostanin, K.; Papac, D. I.; Baichwal, V.; McAlexander, I.; Willardsen, J. A.; Saunders, M.; Christophe, H.; Kumar, D. V.; Wettstein, D. A.; Carlson, R. O.; Williams, B. L., Characterization of the Cellular and Antitumor Effects of MPI-0479605, a Small-Molecule Inhibitor of the Mitotic Kinase Mps1. </w:t>
      </w:r>
      <w:r w:rsidRPr="0028079B">
        <w:rPr>
          <w:i/>
        </w:rPr>
        <w:t xml:space="preserve">Mol. Cancer Ther. </w:t>
      </w:r>
      <w:r w:rsidRPr="0028079B">
        <w:rPr>
          <w:b/>
        </w:rPr>
        <w:t>2011,</w:t>
      </w:r>
      <w:r w:rsidRPr="0028079B">
        <w:t xml:space="preserve"> </w:t>
      </w:r>
      <w:r w:rsidRPr="0028079B">
        <w:rPr>
          <w:i/>
        </w:rPr>
        <w:t>10</w:t>
      </w:r>
      <w:r w:rsidRPr="0028079B">
        <w:t>, 2267-2275.</w:t>
      </w:r>
      <w:bookmarkEnd w:id="26"/>
    </w:p>
    <w:p w:rsidR="0028079B" w:rsidRPr="0028079B" w:rsidRDefault="0028079B" w:rsidP="0028079B">
      <w:pPr>
        <w:pStyle w:val="EndNoteBibliography"/>
        <w:spacing w:after="0"/>
      </w:pPr>
      <w:bookmarkStart w:id="27" w:name="_ENREF_26"/>
      <w:r w:rsidRPr="0028079B">
        <w:t>9.</w:t>
      </w:r>
      <w:r w:rsidRPr="0028079B">
        <w:tab/>
        <w:t>(a) Caldarelli, M.; Angiolini, M.; Disingrini, T.; Donati, D.; Guanci, M.; Nuvoloni, S.; Posteri, H.; Quartieri, F.; Silvagni, M.; Colombo, R., Synthesis and SAR of new pyrazolo[4,3-</w:t>
      </w:r>
      <w:r w:rsidRPr="0028079B">
        <w:rPr>
          <w:i/>
        </w:rPr>
        <w:t>h</w:t>
      </w:r>
      <w:r w:rsidRPr="0028079B">
        <w:t xml:space="preserve">]quinazoline-3-carboxamide derivatives as potent and selective MPS1 kinase inhibitors. </w:t>
      </w:r>
      <w:r w:rsidRPr="0028079B">
        <w:rPr>
          <w:i/>
        </w:rPr>
        <w:t xml:space="preserve">Bioorg. Med. Chem. Lett. </w:t>
      </w:r>
      <w:r w:rsidRPr="0028079B">
        <w:rPr>
          <w:b/>
        </w:rPr>
        <w:t>2011,</w:t>
      </w:r>
      <w:r w:rsidRPr="0028079B">
        <w:t xml:space="preserve"> </w:t>
      </w:r>
      <w:r w:rsidRPr="0028079B">
        <w:rPr>
          <w:i/>
        </w:rPr>
        <w:t>21</w:t>
      </w:r>
      <w:r w:rsidRPr="0028079B">
        <w:t>, 4507-4511;</w:t>
      </w:r>
      <w:bookmarkEnd w:id="27"/>
      <w:r w:rsidRPr="0028079B">
        <w:t xml:space="preserve"> </w:t>
      </w:r>
      <w:bookmarkStart w:id="28" w:name="_ENREF_27"/>
      <w:r w:rsidRPr="0028079B">
        <w:t xml:space="preserve">(b) Colombo, R.; Caldarelli, M.; Mennecozzi, M.; Giorgini, M. L.; Sola, F.; Cappella, P.; Perrera, C.; Depaolini, S. R.; Rusconi, L.; Cucchi, U.; Avanzi, N.; Bertrand, J. A.; Bossi, R. T.; Pesenti, E.; Galvani, A.; Isacchi, A.; Colotta, F.; Donati, D.; Moll, J., Targeting the Mitotic Checkpoint for Cancer Therapy with NMS-P715, an Inhibitor of MPS1 Kinase. </w:t>
      </w:r>
      <w:r w:rsidRPr="0028079B">
        <w:rPr>
          <w:i/>
        </w:rPr>
        <w:t xml:space="preserve">Cancer Res. </w:t>
      </w:r>
      <w:r w:rsidRPr="0028079B">
        <w:rPr>
          <w:b/>
        </w:rPr>
        <w:t>2010,</w:t>
      </w:r>
      <w:r w:rsidRPr="0028079B">
        <w:t xml:space="preserve"> </w:t>
      </w:r>
      <w:r w:rsidRPr="0028079B">
        <w:rPr>
          <w:i/>
        </w:rPr>
        <w:t>70</w:t>
      </w:r>
      <w:r w:rsidRPr="0028079B">
        <w:t>, 10255-10264.</w:t>
      </w:r>
      <w:bookmarkEnd w:id="28"/>
    </w:p>
    <w:p w:rsidR="0028079B" w:rsidRPr="0028079B" w:rsidRDefault="0028079B" w:rsidP="0028079B">
      <w:pPr>
        <w:pStyle w:val="EndNoteBibliography"/>
        <w:spacing w:after="0"/>
      </w:pPr>
      <w:bookmarkStart w:id="29" w:name="_ENREF_28"/>
      <w:r w:rsidRPr="0028079B">
        <w:t>10.</w:t>
      </w:r>
      <w:r w:rsidRPr="0028079B">
        <w:tab/>
        <w:t>Naud, S.; Westwood, I. M.; Faisal, A.; Sheldrake, P.; Bavetsias, V.; Atrash, B.; Cheung, K.-M. J.; Liu, M.; Hayes, A.; Schmitt, J.; Wood, A.; Choi, V.; Boxall, K.; Mak, G.; Gurden, M.; Valenti, M.; de Haven Brandon, A.; Henley, A.; Baker, R.; McAndrew, C.; Matijssen, B.; Burke, R.; Hoelder, S.; Eccles, S. A.; Raynaud, F. I.; Linardopoulos, S.; van Montfort, R. L. M.; Blagg, J., Structure-Based Design of Orally Bioavailable 1</w:t>
      </w:r>
      <w:r w:rsidRPr="0028079B">
        <w:rPr>
          <w:i/>
        </w:rPr>
        <w:t>H</w:t>
      </w:r>
      <w:r w:rsidRPr="0028079B">
        <w:t>-Pyrrolo[3,2-</w:t>
      </w:r>
      <w:r w:rsidRPr="0028079B">
        <w:rPr>
          <w:i/>
        </w:rPr>
        <w:t>c</w:t>
      </w:r>
      <w:r w:rsidRPr="0028079B">
        <w:t xml:space="preserve">]pyridine Inhibitors of Mitotic Kinase Monopolar Spindle 1 (MPS1). </w:t>
      </w:r>
      <w:r w:rsidRPr="0028079B">
        <w:rPr>
          <w:i/>
        </w:rPr>
        <w:t xml:space="preserve">J. Med. Chem. </w:t>
      </w:r>
      <w:r w:rsidRPr="0028079B">
        <w:rPr>
          <w:b/>
        </w:rPr>
        <w:t>2013,</w:t>
      </w:r>
      <w:r w:rsidRPr="0028079B">
        <w:t xml:space="preserve"> </w:t>
      </w:r>
      <w:r w:rsidRPr="0028079B">
        <w:rPr>
          <w:i/>
        </w:rPr>
        <w:t>56</w:t>
      </w:r>
      <w:r w:rsidRPr="0028079B">
        <w:t>, 10045-10065.</w:t>
      </w:r>
      <w:bookmarkEnd w:id="29"/>
    </w:p>
    <w:p w:rsidR="0028079B" w:rsidRPr="0028079B" w:rsidRDefault="0028079B" w:rsidP="0028079B">
      <w:pPr>
        <w:pStyle w:val="EndNoteBibliography"/>
        <w:spacing w:after="0"/>
      </w:pPr>
      <w:bookmarkStart w:id="30" w:name="_ENREF_29"/>
      <w:r w:rsidRPr="0028079B">
        <w:t>11.</w:t>
      </w:r>
      <w:r w:rsidRPr="0028079B">
        <w:tab/>
        <w:t>Liu, Y.; Lang, Y.; Patel, N. K.; Ng, G.; Laufer, R.; Li, S.-W.; Edwards, L.; Forrest, B.; Sampson, P. B.; Feher, M.; Ban, F.; Awrey, D. E.; Beletskaya, I.; Mao, G.; Hodgson, R.; Plotnikova, O.; Qiu, W.; Chirgadze, N. Y.; Mason, J. M.; Wei, X.; Lin, D. C.-C.; Che, Y.; Kiarash, R.; Madeira, B.; Fletcher, G. C.; Mak, T. W.; Bray, M. R.; Pauls, H. W., The discovery of orally bioavailable tyrosine threonine kinase (TTK) inhibitors: 3-(4-(heterocyclyl)phenyl)-1</w:t>
      </w:r>
      <w:r w:rsidRPr="0028079B">
        <w:rPr>
          <w:i/>
        </w:rPr>
        <w:t>H</w:t>
      </w:r>
      <w:r w:rsidRPr="0028079B">
        <w:t xml:space="preserve">-indazole-5-carboxamides as anticancer agents. </w:t>
      </w:r>
      <w:r w:rsidRPr="0028079B">
        <w:rPr>
          <w:i/>
        </w:rPr>
        <w:t xml:space="preserve">J. Med. Chem. </w:t>
      </w:r>
      <w:r w:rsidRPr="0028079B">
        <w:rPr>
          <w:b/>
        </w:rPr>
        <w:t>2015,</w:t>
      </w:r>
      <w:r w:rsidRPr="0028079B">
        <w:t xml:space="preserve"> </w:t>
      </w:r>
      <w:r w:rsidRPr="0028079B">
        <w:rPr>
          <w:i/>
        </w:rPr>
        <w:t>58</w:t>
      </w:r>
      <w:r w:rsidRPr="0028079B">
        <w:t>, 3366-3392.</w:t>
      </w:r>
      <w:bookmarkEnd w:id="30"/>
    </w:p>
    <w:p w:rsidR="0028079B" w:rsidRPr="0028079B" w:rsidRDefault="0028079B" w:rsidP="0028079B">
      <w:pPr>
        <w:pStyle w:val="EndNoteBibliography"/>
        <w:spacing w:after="0"/>
      </w:pPr>
      <w:bookmarkStart w:id="31" w:name="_ENREF_30"/>
      <w:r w:rsidRPr="0028079B">
        <w:t>12.</w:t>
      </w:r>
      <w:r w:rsidRPr="0028079B">
        <w:tab/>
        <w:t xml:space="preserve">(a) Kusakabe, K.-i.; Ide, N.; Daigo, Y.; Itoh, T.; Higashino, K.; Okano, Y.; Tadano, G.; Tachibana, Y.; Sato, Y.; Inoue, M.; Wada, T.; Iguchi, M.; Kanazawa, T.; Ishioka, Y.; Dohi, K.; Tagashira, S.; Kido, Y.; Sakamoto, S.; Yasuo, K.; Maeda, M.; Yamamoto, T.; Higaki, M.; Endoh, T.; Ueda, K.; Shiota, T.; Murai, H.; Nakamura, Y., Diaminopyridine-Based Potent and Selective Mps1 Kinase Inhibitors Binding to an Unusual Flipped-Peptide Conformation. </w:t>
      </w:r>
      <w:r w:rsidRPr="0028079B">
        <w:rPr>
          <w:i/>
        </w:rPr>
        <w:t xml:space="preserve">ACS Med. Chem. Lett. </w:t>
      </w:r>
      <w:r w:rsidRPr="0028079B">
        <w:rPr>
          <w:b/>
        </w:rPr>
        <w:t>2012,</w:t>
      </w:r>
      <w:r w:rsidRPr="0028079B">
        <w:t xml:space="preserve"> </w:t>
      </w:r>
      <w:r w:rsidRPr="0028079B">
        <w:rPr>
          <w:i/>
        </w:rPr>
        <w:t>3</w:t>
      </w:r>
      <w:r w:rsidRPr="0028079B">
        <w:t>, 560-564;</w:t>
      </w:r>
      <w:bookmarkEnd w:id="31"/>
      <w:r w:rsidRPr="0028079B">
        <w:t xml:space="preserve"> </w:t>
      </w:r>
      <w:bookmarkStart w:id="32" w:name="_ENREF_31"/>
      <w:r w:rsidRPr="0028079B">
        <w:t>(b) Kusakabe, K.-i.; Ide, N.; Daigo, Y.; Itoh, T.; Yamamoto, T.; Hashizume, H.; Nozu, K.; Yoshida, H.; Tadano, G.; Tagashira, S.; Higashino, K.; Okano, Y.; Sato, Y.; Inoue, M.; Iguchi, M.; Kanazawa, T.; Ishioka, Y.; Dohi, K.; Kido, Y.; Sakamoto, S.; Ando, S.; Maeda, M.; Higaki, M.; Baba, Y.; Nakamura, Y., Discovery of Imidazo[1,2-</w:t>
      </w:r>
      <w:r w:rsidRPr="0028079B">
        <w:rPr>
          <w:i/>
        </w:rPr>
        <w:t>b</w:t>
      </w:r>
      <w:r w:rsidRPr="0028079B">
        <w:t xml:space="preserve">]pyridazine Derivatives: Selective and Orally Available Mps1 (TTK) Kinase Inhibitors Exhibiting Remarkable Antiproliferative Activity. </w:t>
      </w:r>
      <w:r w:rsidRPr="0028079B">
        <w:rPr>
          <w:i/>
        </w:rPr>
        <w:t xml:space="preserve">J. Med. Chem. </w:t>
      </w:r>
      <w:r w:rsidRPr="0028079B">
        <w:rPr>
          <w:b/>
        </w:rPr>
        <w:t>2015,</w:t>
      </w:r>
      <w:r w:rsidRPr="0028079B">
        <w:t xml:space="preserve"> </w:t>
      </w:r>
      <w:r w:rsidRPr="0028079B">
        <w:rPr>
          <w:i/>
        </w:rPr>
        <w:t>58</w:t>
      </w:r>
      <w:r w:rsidRPr="0028079B">
        <w:t>, 1760-1775.</w:t>
      </w:r>
      <w:bookmarkEnd w:id="32"/>
    </w:p>
    <w:p w:rsidR="0028079B" w:rsidRPr="0028079B" w:rsidRDefault="0028079B" w:rsidP="0028079B">
      <w:pPr>
        <w:pStyle w:val="EndNoteBibliography"/>
        <w:spacing w:after="0"/>
      </w:pPr>
      <w:bookmarkStart w:id="33" w:name="_ENREF_32"/>
      <w:r w:rsidRPr="0028079B">
        <w:t>13.</w:t>
      </w:r>
      <w:r w:rsidRPr="0028079B">
        <w:tab/>
        <w:t xml:space="preserve">Laufer, R.; Ng, G.; Liu, Y.; Patel, N. K. B.; Edwards, L. G.; Lang, Y.; Li, S.-W.; Feher, M.; Awrey, D. E.; Leung, G.; Beletskaya, I.; Plotnikova, O.; Mason, J. M.; Hodgson, R.; Wei, X.; Mao, G.; Luo, X.; Huang, P.; Green, E.; Kiarash, R.; Lin, D. C.-C.; Harris-Brandts, M.; Ban, F.; Nadeem, V.; Mak, T. W.; Pan, G. J.; Qiu, W.; Chirgadze, N. Y.; Pauls, H. W., Discovery of inhibitors of the mitotic kinase TTK based on </w:t>
      </w:r>
      <w:r w:rsidRPr="0028079B">
        <w:rPr>
          <w:i/>
        </w:rPr>
        <w:t>N</w:t>
      </w:r>
      <w:r w:rsidRPr="0028079B">
        <w:t>-(3-(3-sulfamoylphenyl)-1</w:t>
      </w:r>
      <w:r w:rsidRPr="0028079B">
        <w:rPr>
          <w:i/>
        </w:rPr>
        <w:t>H</w:t>
      </w:r>
      <w:r w:rsidRPr="0028079B">
        <w:t xml:space="preserve">-indazol-5-yl)acetamides and carboxamides. </w:t>
      </w:r>
      <w:r w:rsidRPr="0028079B">
        <w:rPr>
          <w:i/>
        </w:rPr>
        <w:t xml:space="preserve">Bioorg. Med. Chem. </w:t>
      </w:r>
      <w:r w:rsidRPr="0028079B">
        <w:rPr>
          <w:b/>
        </w:rPr>
        <w:t>2014,</w:t>
      </w:r>
      <w:r w:rsidRPr="0028079B">
        <w:t xml:space="preserve"> </w:t>
      </w:r>
      <w:r w:rsidRPr="0028079B">
        <w:rPr>
          <w:i/>
        </w:rPr>
        <w:t>22</w:t>
      </w:r>
      <w:r w:rsidRPr="0028079B">
        <w:t>, 4968-4997.</w:t>
      </w:r>
      <w:bookmarkEnd w:id="33"/>
    </w:p>
    <w:p w:rsidR="0028079B" w:rsidRPr="0028079B" w:rsidRDefault="0028079B" w:rsidP="0028079B">
      <w:pPr>
        <w:pStyle w:val="EndNoteBibliography"/>
        <w:spacing w:after="0"/>
      </w:pPr>
      <w:bookmarkStart w:id="34" w:name="_ENREF_33"/>
      <w:r w:rsidRPr="0028079B">
        <w:t>14.</w:t>
      </w:r>
      <w:r w:rsidRPr="0028079B">
        <w:tab/>
        <w:t xml:space="preserve">(a) Martinez, R.; Blasina, A.; Hallin, J. F.; Hu, W.; Rymer, I.; Fan, J.; Hoffman, R. L.; Murphy, S.; Marx, M.; Yanochko, G.; Trajkovic, D.; Dinh, D.; Timofeevski, S.; Zhu, Z.; Sun, P.; Lappin, P. B.; Murray, B. W., Mitotic Checkpoint Kinase Mps1 Has a Role in Normal Physiology which Impacts Clinical Utility. </w:t>
      </w:r>
      <w:r w:rsidRPr="0028079B">
        <w:rPr>
          <w:i/>
        </w:rPr>
        <w:t xml:space="preserve">PLoS ONE </w:t>
      </w:r>
      <w:r w:rsidRPr="0028079B">
        <w:rPr>
          <w:b/>
        </w:rPr>
        <w:t>2015,</w:t>
      </w:r>
      <w:r w:rsidRPr="0028079B">
        <w:t xml:space="preserve"> </w:t>
      </w:r>
      <w:r w:rsidRPr="0028079B">
        <w:rPr>
          <w:i/>
        </w:rPr>
        <w:t>10</w:t>
      </w:r>
      <w:r w:rsidRPr="0028079B">
        <w:t>, e0138616;</w:t>
      </w:r>
      <w:bookmarkEnd w:id="34"/>
      <w:r w:rsidRPr="0028079B">
        <w:t xml:space="preserve"> </w:t>
      </w:r>
      <w:bookmarkStart w:id="35" w:name="_ENREF_34"/>
      <w:r w:rsidRPr="0028079B">
        <w:t>(b) Wengner, A. M.; Siemeister, G. Combination of a imidazopyridazine derivative and a mitotic agent for the treatment of cancer. WO2014198776A1 2014;</w:t>
      </w:r>
      <w:bookmarkEnd w:id="35"/>
      <w:r w:rsidRPr="0028079B">
        <w:t xml:space="preserve"> </w:t>
      </w:r>
      <w:bookmarkStart w:id="36" w:name="_ENREF_35"/>
      <w:r w:rsidRPr="0028079B">
        <w:t>(c) Wengner, A. M.; Siemeister, G. Combinations for the treatment of cancer comprising a mps-1 kinase inhibitor and a mitotic inhibitor. WO2014198645, 2014;</w:t>
      </w:r>
      <w:bookmarkEnd w:id="36"/>
      <w:r w:rsidRPr="0028079B">
        <w:t xml:space="preserve"> </w:t>
      </w:r>
      <w:bookmarkStart w:id="37" w:name="_ENREF_36"/>
      <w:r w:rsidRPr="0028079B">
        <w:t xml:space="preserve">(d) Maia, A. R. R.; de Man, J.; Boon, U.; Janssen, A.; Song, J.-Y.; Omerzu, M.; Sterrenburg, J. G.; Prinsen, M. B. W.; Willemsen-Seegers, N.; de Roos, J. A. D. M.; van Doornmalen, A. M.; Uitdehaag, J. C. M.; Kops, G. J. P. L.; Jonkers, J.; Buijsman, R. C.; Zaman, G. J. R.; Medema, R. H., Inhibition of the spindle assembly checkpoint kinase TTK enhances the efficacy of docetaxel in a triple-negative breast cancer model. </w:t>
      </w:r>
      <w:r w:rsidRPr="0028079B">
        <w:rPr>
          <w:i/>
        </w:rPr>
        <w:t xml:space="preserve">Annals of Oncology </w:t>
      </w:r>
      <w:r w:rsidRPr="0028079B">
        <w:rPr>
          <w:b/>
        </w:rPr>
        <w:t>2015</w:t>
      </w:r>
      <w:r w:rsidRPr="0028079B">
        <w:t>.</w:t>
      </w:r>
      <w:bookmarkEnd w:id="37"/>
    </w:p>
    <w:p w:rsidR="0028079B" w:rsidRPr="0028079B" w:rsidRDefault="0028079B" w:rsidP="0028079B">
      <w:pPr>
        <w:pStyle w:val="EndNoteBibliography"/>
        <w:spacing w:after="0"/>
      </w:pPr>
      <w:bookmarkStart w:id="38" w:name="_ENREF_37"/>
      <w:r w:rsidRPr="0028079B">
        <w:t>15.</w:t>
      </w:r>
      <w:r w:rsidRPr="0028079B">
        <w:tab/>
        <w:t xml:space="preserve">Hopkins, A. L.; Groom, C. R.; Alex, A., Ligand efficiency: a useful metric for lead selection. </w:t>
      </w:r>
      <w:r w:rsidRPr="0028079B">
        <w:rPr>
          <w:i/>
        </w:rPr>
        <w:t xml:space="preserve">Drug Disc. Today </w:t>
      </w:r>
      <w:r w:rsidRPr="0028079B">
        <w:rPr>
          <w:b/>
        </w:rPr>
        <w:t>2004,</w:t>
      </w:r>
      <w:r w:rsidRPr="0028079B">
        <w:t xml:space="preserve"> </w:t>
      </w:r>
      <w:r w:rsidRPr="0028079B">
        <w:rPr>
          <w:i/>
        </w:rPr>
        <w:t>9</w:t>
      </w:r>
      <w:r w:rsidRPr="0028079B">
        <w:t>, 430-431.</w:t>
      </w:r>
      <w:bookmarkEnd w:id="38"/>
    </w:p>
    <w:p w:rsidR="0028079B" w:rsidRPr="0028079B" w:rsidRDefault="0028079B" w:rsidP="0028079B">
      <w:pPr>
        <w:pStyle w:val="EndNoteBibliography"/>
        <w:spacing w:after="0"/>
      </w:pPr>
      <w:bookmarkStart w:id="39" w:name="_ENREF_38"/>
      <w:r w:rsidRPr="0028079B">
        <w:t>16.</w:t>
      </w:r>
      <w:r w:rsidRPr="0028079B">
        <w:tab/>
        <w:t>Innocenti, P.; Woodward, H.; O'Fee, L.; Hoelder, S., Expanding the scope of fused pyrimidines as kinase inhibitor scaffolds: synthesis and modification of pyrido[3,4-</w:t>
      </w:r>
      <w:r w:rsidRPr="0028079B">
        <w:rPr>
          <w:i/>
        </w:rPr>
        <w:t>d</w:t>
      </w:r>
      <w:r w:rsidRPr="0028079B">
        <w:t xml:space="preserve">]pyrimidines. </w:t>
      </w:r>
      <w:r w:rsidRPr="0028079B">
        <w:rPr>
          <w:i/>
        </w:rPr>
        <w:t xml:space="preserve">Org. Biomol. Chem. </w:t>
      </w:r>
      <w:r w:rsidRPr="0028079B">
        <w:rPr>
          <w:b/>
        </w:rPr>
        <w:t>2015,</w:t>
      </w:r>
      <w:r w:rsidRPr="0028079B">
        <w:t xml:space="preserve"> </w:t>
      </w:r>
      <w:r w:rsidRPr="0028079B">
        <w:rPr>
          <w:i/>
        </w:rPr>
        <w:t>13</w:t>
      </w:r>
      <w:r w:rsidRPr="0028079B">
        <w:t>, 893-904.</w:t>
      </w:r>
      <w:bookmarkEnd w:id="39"/>
    </w:p>
    <w:p w:rsidR="0028079B" w:rsidRPr="0028079B" w:rsidRDefault="0028079B" w:rsidP="0028079B">
      <w:pPr>
        <w:pStyle w:val="EndNoteBibliography"/>
        <w:spacing w:after="0"/>
      </w:pPr>
      <w:bookmarkStart w:id="40" w:name="_ENREF_39"/>
      <w:r w:rsidRPr="0028079B">
        <w:t>17.</w:t>
      </w:r>
      <w:r w:rsidRPr="0028079B">
        <w:tab/>
        <w:t>Bavetsias, V.; Atrash, B.; Naud, S. G. A.; Sheldrake, P. W.; Blagg, J. Preparation of pyrrolopyridinamine derivatives as Mps1 inhibitors. WO2012123745A1, 2012/09/20/, 2012.</w:t>
      </w:r>
      <w:bookmarkEnd w:id="40"/>
    </w:p>
    <w:p w:rsidR="0028079B" w:rsidRPr="0028079B" w:rsidRDefault="0028079B" w:rsidP="0028079B">
      <w:pPr>
        <w:pStyle w:val="EndNoteBibliography"/>
        <w:spacing w:after="0"/>
      </w:pPr>
      <w:bookmarkStart w:id="41" w:name="_ENREF_40"/>
      <w:r w:rsidRPr="0028079B">
        <w:t>18.</w:t>
      </w:r>
      <w:r w:rsidRPr="0028079B">
        <w:tab/>
        <w:t>Picture created using The PyMol Molecular Graphics System version 1.5.0.5.</w:t>
      </w:r>
      <w:bookmarkEnd w:id="41"/>
    </w:p>
    <w:p w:rsidR="0028079B" w:rsidRPr="0028079B" w:rsidRDefault="0028079B" w:rsidP="0028079B">
      <w:pPr>
        <w:pStyle w:val="EndNoteBibliography"/>
        <w:spacing w:after="0"/>
      </w:pPr>
      <w:bookmarkStart w:id="42" w:name="_ENREF_41"/>
      <w:r w:rsidRPr="0028079B">
        <w:t>19.</w:t>
      </w:r>
      <w:r w:rsidRPr="0028079B">
        <w:tab/>
        <w:t xml:space="preserve">Lovering, F.; Bikker, J.; Humblet, C., Escape from Flatland: Increasing Saturation as an Approach to Improving Clinical Success. </w:t>
      </w:r>
      <w:r w:rsidRPr="0028079B">
        <w:rPr>
          <w:i/>
        </w:rPr>
        <w:t xml:space="preserve">J. Med. Chem. </w:t>
      </w:r>
      <w:r w:rsidRPr="0028079B">
        <w:rPr>
          <w:b/>
        </w:rPr>
        <w:t>2009,</w:t>
      </w:r>
      <w:r w:rsidRPr="0028079B">
        <w:t xml:space="preserve"> </w:t>
      </w:r>
      <w:r w:rsidRPr="0028079B">
        <w:rPr>
          <w:i/>
        </w:rPr>
        <w:t>52</w:t>
      </w:r>
      <w:r w:rsidRPr="0028079B">
        <w:t>, 6752-6756.</w:t>
      </w:r>
      <w:bookmarkEnd w:id="42"/>
    </w:p>
    <w:p w:rsidR="0028079B" w:rsidRPr="0028079B" w:rsidRDefault="0028079B" w:rsidP="0028079B">
      <w:pPr>
        <w:pStyle w:val="EndNoteBibliography"/>
        <w:spacing w:after="0"/>
      </w:pPr>
      <w:bookmarkStart w:id="43" w:name="_ENREF_42"/>
      <w:r w:rsidRPr="0028079B">
        <w:t>20.</w:t>
      </w:r>
      <w:r w:rsidRPr="0028079B">
        <w:tab/>
        <w:t xml:space="preserve">Copeland, R. A., </w:t>
      </w:r>
      <w:r w:rsidRPr="0028079B">
        <w:rPr>
          <w:i/>
        </w:rPr>
        <w:t>Evaluation of Enzyme Inhibitors in Drug Discovery</w:t>
      </w:r>
      <w:r w:rsidRPr="0028079B">
        <w:t>. Wiley: Hoboken, New Jersey, 2005; Vol. 46.</w:t>
      </w:r>
      <w:bookmarkEnd w:id="43"/>
    </w:p>
    <w:p w:rsidR="0028079B" w:rsidRPr="0028079B" w:rsidRDefault="0028079B" w:rsidP="0028079B">
      <w:pPr>
        <w:pStyle w:val="EndNoteBibliography"/>
        <w:spacing w:after="0"/>
      </w:pPr>
      <w:bookmarkStart w:id="44" w:name="_ENREF_43"/>
      <w:r w:rsidRPr="0028079B">
        <w:t>21.</w:t>
      </w:r>
      <w:r w:rsidRPr="0028079B">
        <w:tab/>
        <w:t xml:space="preserve">(a) Ajiro, K.; Nishimoto, T., Specific site of histone H3 phosphorylation related to the maintenance of premature chromosome condensation. Evidence for catalytically induced interchange of the subunits. </w:t>
      </w:r>
      <w:r w:rsidRPr="0028079B">
        <w:rPr>
          <w:i/>
        </w:rPr>
        <w:t xml:space="preserve">J. Biol. Chem. </w:t>
      </w:r>
      <w:r w:rsidRPr="0028079B">
        <w:rPr>
          <w:b/>
        </w:rPr>
        <w:t>1985,</w:t>
      </w:r>
      <w:r w:rsidRPr="0028079B">
        <w:t xml:space="preserve"> </w:t>
      </w:r>
      <w:r w:rsidRPr="0028079B">
        <w:rPr>
          <w:i/>
        </w:rPr>
        <w:t>260</w:t>
      </w:r>
      <w:r w:rsidRPr="0028079B">
        <w:t>, 15379-15381;</w:t>
      </w:r>
      <w:bookmarkEnd w:id="44"/>
      <w:r w:rsidRPr="0028079B">
        <w:t xml:space="preserve"> </w:t>
      </w:r>
      <w:bookmarkStart w:id="45" w:name="_ENREF_44"/>
      <w:r w:rsidRPr="0028079B">
        <w:t xml:space="preserve">(b) Juan, G.; Traganos, F.; James, W. M.; Ray, J. M.; Roberge, M.; Sauve, D. M.; Anderson, H.; Darzynkiewicz, Z., Histone H3 phosphorylation and expression of cyclins A and B1 measured in individual cells during their progression through G2 and mitosis. </w:t>
      </w:r>
      <w:r w:rsidRPr="0028079B">
        <w:rPr>
          <w:i/>
        </w:rPr>
        <w:t xml:space="preserve">Cytometry </w:t>
      </w:r>
      <w:r w:rsidRPr="0028079B">
        <w:rPr>
          <w:b/>
        </w:rPr>
        <w:t>1998,</w:t>
      </w:r>
      <w:r w:rsidRPr="0028079B">
        <w:t xml:space="preserve"> </w:t>
      </w:r>
      <w:r w:rsidRPr="0028079B">
        <w:rPr>
          <w:i/>
        </w:rPr>
        <w:t>32</w:t>
      </w:r>
      <w:r w:rsidRPr="0028079B">
        <w:t>, 71-77.</w:t>
      </w:r>
      <w:bookmarkEnd w:id="45"/>
    </w:p>
    <w:p w:rsidR="0028079B" w:rsidRPr="0028079B" w:rsidRDefault="0028079B" w:rsidP="0028079B">
      <w:pPr>
        <w:pStyle w:val="EndNoteBibliography"/>
        <w:spacing w:after="0"/>
      </w:pPr>
      <w:bookmarkStart w:id="46" w:name="_ENREF_45"/>
      <w:r w:rsidRPr="0028079B">
        <w:t>22.</w:t>
      </w:r>
      <w:r w:rsidRPr="0028079B">
        <w:tab/>
        <w:t xml:space="preserve">Kabsch, W., Software XDS for image rotation, recognition and crystal symmetry assignment. </w:t>
      </w:r>
      <w:r w:rsidRPr="0028079B">
        <w:rPr>
          <w:i/>
        </w:rPr>
        <w:t xml:space="preserve">Acta Crystallogr., Sect. D: Biol. Crystallogr. </w:t>
      </w:r>
      <w:r w:rsidRPr="0028079B">
        <w:rPr>
          <w:b/>
        </w:rPr>
        <w:t>2010,</w:t>
      </w:r>
      <w:r w:rsidRPr="0028079B">
        <w:t xml:space="preserve"> </w:t>
      </w:r>
      <w:r w:rsidRPr="0028079B">
        <w:rPr>
          <w:i/>
        </w:rPr>
        <w:t>66</w:t>
      </w:r>
      <w:r w:rsidRPr="0028079B">
        <w:t>, 125-132.</w:t>
      </w:r>
      <w:bookmarkEnd w:id="46"/>
    </w:p>
    <w:p w:rsidR="0028079B" w:rsidRPr="0028079B" w:rsidRDefault="0028079B" w:rsidP="0028079B">
      <w:pPr>
        <w:pStyle w:val="EndNoteBibliography"/>
        <w:spacing w:after="0"/>
      </w:pPr>
      <w:bookmarkStart w:id="47" w:name="_ENREF_46"/>
      <w:r w:rsidRPr="0028079B">
        <w:t>23.</w:t>
      </w:r>
      <w:r w:rsidRPr="0028079B">
        <w:tab/>
        <w:t xml:space="preserve">Winn, M. D.; Ballard, C. C.; Cowtan, K. D.; Dodson, E. J.; Emsley, P.; Evans, P. R.; Keegan, R. M.; Krissinel, E. B.; Leslie, A. G. W.; McCoy, A.; McNicholas, S. J.; Murshudov, G. N.; Pannu, N. S.; Potterton, E. A.; Powell, H. R.; Read, R. J.; Vagin, A.; Wilson, K. S., Overview of the CCP4 suite and current developments. </w:t>
      </w:r>
      <w:r w:rsidRPr="0028079B">
        <w:rPr>
          <w:i/>
        </w:rPr>
        <w:t xml:space="preserve">Acta Crystallogr., Sect. D: Biol. Crystallogr. </w:t>
      </w:r>
      <w:r w:rsidRPr="0028079B">
        <w:rPr>
          <w:b/>
        </w:rPr>
        <w:t>2011,</w:t>
      </w:r>
      <w:r w:rsidRPr="0028079B">
        <w:t xml:space="preserve"> </w:t>
      </w:r>
      <w:r w:rsidRPr="0028079B">
        <w:rPr>
          <w:i/>
        </w:rPr>
        <w:t>67</w:t>
      </w:r>
      <w:r w:rsidRPr="0028079B">
        <w:t>, 235-242.</w:t>
      </w:r>
      <w:bookmarkEnd w:id="47"/>
    </w:p>
    <w:p w:rsidR="0028079B" w:rsidRPr="0028079B" w:rsidRDefault="0028079B" w:rsidP="0028079B">
      <w:pPr>
        <w:pStyle w:val="EndNoteBibliography"/>
        <w:spacing w:after="0"/>
      </w:pPr>
      <w:bookmarkStart w:id="48" w:name="_ENREF_47"/>
      <w:r w:rsidRPr="0028079B">
        <w:t>24.</w:t>
      </w:r>
      <w:r w:rsidRPr="0028079B">
        <w:tab/>
        <w:t xml:space="preserve">Evans, P., Scaling and assessment of data quality. </w:t>
      </w:r>
      <w:r w:rsidRPr="0028079B">
        <w:rPr>
          <w:i/>
        </w:rPr>
        <w:t xml:space="preserve">Acta Crystallogr., Sect. D: Biol. Crystallogr. </w:t>
      </w:r>
      <w:r w:rsidRPr="0028079B">
        <w:rPr>
          <w:b/>
        </w:rPr>
        <w:t>2006,</w:t>
      </w:r>
      <w:r w:rsidRPr="0028079B">
        <w:t xml:space="preserve"> </w:t>
      </w:r>
      <w:r w:rsidRPr="0028079B">
        <w:rPr>
          <w:i/>
        </w:rPr>
        <w:t>62</w:t>
      </w:r>
      <w:r w:rsidRPr="0028079B">
        <w:t>, 72-82.</w:t>
      </w:r>
      <w:bookmarkEnd w:id="48"/>
    </w:p>
    <w:p w:rsidR="0028079B" w:rsidRPr="0028079B" w:rsidRDefault="0028079B" w:rsidP="0028079B">
      <w:pPr>
        <w:pStyle w:val="EndNoteBibliography"/>
        <w:spacing w:after="0"/>
      </w:pPr>
      <w:bookmarkStart w:id="49" w:name="_ENREF_48"/>
      <w:r w:rsidRPr="0028079B">
        <w:t>25.</w:t>
      </w:r>
      <w:r w:rsidRPr="0028079B">
        <w:tab/>
        <w:t xml:space="preserve">McCoy, A. J.; Grosse-Kunstleve, R. W.; Adams, P. D.; Winn, M. D.; Storoni, L. C.; Read, R. J., Phaser crystallographic software. </w:t>
      </w:r>
      <w:r w:rsidRPr="0028079B">
        <w:rPr>
          <w:i/>
        </w:rPr>
        <w:t xml:space="preserve">J. Appl. Crystallogr. </w:t>
      </w:r>
      <w:r w:rsidRPr="0028079B">
        <w:rPr>
          <w:b/>
        </w:rPr>
        <w:t>2007,</w:t>
      </w:r>
      <w:r w:rsidRPr="0028079B">
        <w:t xml:space="preserve"> </w:t>
      </w:r>
      <w:r w:rsidRPr="0028079B">
        <w:rPr>
          <w:i/>
        </w:rPr>
        <w:t>40</w:t>
      </w:r>
      <w:r w:rsidRPr="0028079B">
        <w:t>, 658-674.</w:t>
      </w:r>
      <w:bookmarkEnd w:id="49"/>
    </w:p>
    <w:p w:rsidR="0028079B" w:rsidRPr="0028079B" w:rsidRDefault="0028079B" w:rsidP="0028079B">
      <w:pPr>
        <w:pStyle w:val="EndNoteBibliography"/>
        <w:spacing w:after="0"/>
      </w:pPr>
      <w:bookmarkStart w:id="50" w:name="_ENREF_49"/>
      <w:r w:rsidRPr="0028079B">
        <w:t>26.</w:t>
      </w:r>
      <w:r w:rsidRPr="0028079B">
        <w:tab/>
        <w:t xml:space="preserve">Emsley, P.; Cowtan, K., Coot: model-building tools for molecular graphics. </w:t>
      </w:r>
      <w:r w:rsidRPr="0028079B">
        <w:rPr>
          <w:i/>
        </w:rPr>
        <w:t xml:space="preserve">Acta Crystallogr., Sect. D: Biol. Crystallogr. </w:t>
      </w:r>
      <w:r w:rsidRPr="0028079B">
        <w:rPr>
          <w:b/>
        </w:rPr>
        <w:t>2004,</w:t>
      </w:r>
      <w:r w:rsidRPr="0028079B">
        <w:t xml:space="preserve"> </w:t>
      </w:r>
      <w:r w:rsidRPr="0028079B">
        <w:rPr>
          <w:i/>
        </w:rPr>
        <w:t>60</w:t>
      </w:r>
      <w:r w:rsidRPr="0028079B">
        <w:t>, 2126-2132.</w:t>
      </w:r>
      <w:bookmarkEnd w:id="50"/>
    </w:p>
    <w:p w:rsidR="0028079B" w:rsidRPr="0028079B" w:rsidRDefault="0028079B" w:rsidP="0028079B">
      <w:pPr>
        <w:pStyle w:val="EndNoteBibliography"/>
        <w:spacing w:after="0"/>
      </w:pPr>
      <w:bookmarkStart w:id="51" w:name="_ENREF_50"/>
      <w:r w:rsidRPr="0028079B">
        <w:t>27.</w:t>
      </w:r>
      <w:r w:rsidRPr="0028079B">
        <w:tab/>
        <w:t xml:space="preserve">Bricogne, G.; Blanc, E.; Brandl, M.; Flensburg, C.; Keller, P.; Paciorek, W.; Roversi, P.; Sharff, A.; Smart, O. S.; Vonrhein, C.; Womack, T. O., BUSTER, version 2.11.4; Global Phasing Ltd.: Cambridge, United Kingdom. </w:t>
      </w:r>
      <w:r w:rsidRPr="0028079B">
        <w:rPr>
          <w:b/>
        </w:rPr>
        <w:t>2012</w:t>
      </w:r>
      <w:r w:rsidRPr="0028079B">
        <w:t>.</w:t>
      </w:r>
      <w:bookmarkEnd w:id="51"/>
    </w:p>
    <w:p w:rsidR="0028079B" w:rsidRPr="0028079B" w:rsidRDefault="0028079B" w:rsidP="0028079B">
      <w:pPr>
        <w:pStyle w:val="EndNoteBibliography"/>
        <w:spacing w:after="0"/>
      </w:pPr>
      <w:bookmarkStart w:id="52" w:name="_ENREF_51"/>
      <w:r w:rsidRPr="0028079B">
        <w:t>28.</w:t>
      </w:r>
      <w:r w:rsidRPr="0028079B">
        <w:tab/>
        <w:t xml:space="preserve">Adams, P. D.; Afonine, P. V.; Bunkóczi, G.; Chen, V. B.; Davis, I. W.; Echols, N.; Headd, J. J.; Hung, L.-W.; Kapral, G. J.; Grosse-Kunstleve, R. W.; McCoy, A. J.; Moriarty, N. W.; Oeffner, R.; Read, R. J.; Richardson, D. C.; Richardson, J. S.; Terwilliger, T. C.; Zwart, P. H., PHENIX: a comprehensive Python-based system for macromolecular structure solution. </w:t>
      </w:r>
      <w:r w:rsidRPr="0028079B">
        <w:rPr>
          <w:b/>
        </w:rPr>
        <w:t>2010,</w:t>
      </w:r>
      <w:r w:rsidRPr="0028079B">
        <w:t xml:space="preserve"> </w:t>
      </w:r>
      <w:r w:rsidRPr="0028079B">
        <w:rPr>
          <w:i/>
        </w:rPr>
        <w:t>D66</w:t>
      </w:r>
      <w:r w:rsidRPr="0028079B">
        <w:t>, 213–221.</w:t>
      </w:r>
      <w:bookmarkEnd w:id="52"/>
    </w:p>
    <w:p w:rsidR="0028079B" w:rsidRPr="0028079B" w:rsidRDefault="0028079B" w:rsidP="0028079B">
      <w:pPr>
        <w:pStyle w:val="EndNoteBibliography"/>
        <w:spacing w:after="0"/>
      </w:pPr>
      <w:bookmarkStart w:id="53" w:name="_ENREF_52"/>
      <w:r w:rsidRPr="0028079B">
        <w:t>29.</w:t>
      </w:r>
      <w:r w:rsidRPr="0028079B">
        <w:tab/>
        <w:t xml:space="preserve">Smart, O. S.; Womack, T. O.; Sharff, A.; Flensburg, C.; Keller, P.; Paciorek, W.; Vonrhein, C.; Bricogne, G., Grade, version 1.2.1; Global Phasing Ltd.: Cambridge, United Kingdom. </w:t>
      </w:r>
      <w:r w:rsidRPr="0028079B">
        <w:rPr>
          <w:b/>
        </w:rPr>
        <w:t>2012</w:t>
      </w:r>
      <w:r w:rsidRPr="0028079B">
        <w:t>.</w:t>
      </w:r>
      <w:bookmarkEnd w:id="53"/>
    </w:p>
    <w:p w:rsidR="0028079B" w:rsidRPr="0028079B" w:rsidRDefault="0028079B" w:rsidP="0028079B">
      <w:pPr>
        <w:pStyle w:val="EndNoteBibliography"/>
        <w:spacing w:after="0"/>
      </w:pPr>
      <w:bookmarkStart w:id="54" w:name="_ENREF_53"/>
      <w:r w:rsidRPr="0028079B">
        <w:t>30.</w:t>
      </w:r>
      <w:r w:rsidRPr="0028079B">
        <w:tab/>
        <w:t xml:space="preserve">Bruno, I. J.; Cole, J. C.; Lommerse, J. P. M.; Rowland, R. S.; Taylor, R.; Verdonk, M. L., Isostar: a library of information about nonbonded interactions. </w:t>
      </w:r>
      <w:r w:rsidRPr="0028079B">
        <w:rPr>
          <w:i/>
        </w:rPr>
        <w:t xml:space="preserve">J. Comput. Aided Mol. Des. </w:t>
      </w:r>
      <w:r w:rsidRPr="0028079B">
        <w:rPr>
          <w:b/>
        </w:rPr>
        <w:t>1997,</w:t>
      </w:r>
      <w:r w:rsidRPr="0028079B">
        <w:t xml:space="preserve"> </w:t>
      </w:r>
      <w:r w:rsidRPr="0028079B">
        <w:rPr>
          <w:i/>
        </w:rPr>
        <w:t>11</w:t>
      </w:r>
      <w:r w:rsidRPr="0028079B">
        <w:t>, 525-537.</w:t>
      </w:r>
      <w:bookmarkEnd w:id="54"/>
    </w:p>
    <w:p w:rsidR="0028079B" w:rsidRPr="0028079B" w:rsidRDefault="0028079B" w:rsidP="0028079B">
      <w:pPr>
        <w:pStyle w:val="EndNoteBibliography"/>
        <w:spacing w:after="0"/>
      </w:pPr>
      <w:bookmarkStart w:id="55" w:name="_ENREF_54"/>
      <w:r w:rsidRPr="0028079B">
        <w:t>31.</w:t>
      </w:r>
      <w:r w:rsidRPr="0028079B">
        <w:tab/>
        <w:t xml:space="preserve">Davis, I. W.; Leaver-Fay, A.; Chen, V. B.; Block, J. N.; Kapral, G. J.; Wang, X.; Murray, L. W.; Arendall, W. B.; Snoeyink, J.; Richardson, J. S.; Richardson, D. C., MolProbity: all-atom contacts and structure validation for proteins and nucleic acids. </w:t>
      </w:r>
      <w:r w:rsidRPr="0028079B">
        <w:rPr>
          <w:i/>
        </w:rPr>
        <w:t xml:space="preserve">Nucleic Acids Research </w:t>
      </w:r>
      <w:r w:rsidRPr="0028079B">
        <w:rPr>
          <w:b/>
        </w:rPr>
        <w:t>2007,</w:t>
      </w:r>
      <w:r w:rsidRPr="0028079B">
        <w:t xml:space="preserve"> </w:t>
      </w:r>
      <w:r w:rsidRPr="0028079B">
        <w:rPr>
          <w:i/>
        </w:rPr>
        <w:t>35</w:t>
      </w:r>
      <w:r w:rsidRPr="0028079B">
        <w:t>, W375-W383.</w:t>
      </w:r>
      <w:bookmarkEnd w:id="55"/>
    </w:p>
    <w:p w:rsidR="0028079B" w:rsidRPr="0028079B" w:rsidRDefault="0028079B" w:rsidP="0028079B">
      <w:pPr>
        <w:pStyle w:val="EndNoteBibliography"/>
      </w:pPr>
      <w:bookmarkStart w:id="56" w:name="_ENREF_55"/>
      <w:r w:rsidRPr="0028079B">
        <w:t>32.</w:t>
      </w:r>
      <w:r w:rsidRPr="0028079B">
        <w:tab/>
        <w:t xml:space="preserve">Workman, P.; Aboagye, E. O.; Balkwill, F.; Balmain, A.; Bruder, G.; Chaplin, D. J.; Double, J. A.; Everitt, J.; Farningham, D. A. H.; Glennie, M. J.; Kelland, L. R.; Robinson, V.; Stratford, I. J.; Tozer, G. M.; Watson, S.; Wedge, S. R.; Eccles, S. A., Guidelines for the welfare and use of animals in cancer research. </w:t>
      </w:r>
      <w:r w:rsidRPr="0028079B">
        <w:rPr>
          <w:i/>
        </w:rPr>
        <w:t xml:space="preserve">Br J Cancer </w:t>
      </w:r>
      <w:r w:rsidRPr="0028079B">
        <w:rPr>
          <w:b/>
        </w:rPr>
        <w:t>2010,</w:t>
      </w:r>
      <w:r w:rsidRPr="0028079B">
        <w:t xml:space="preserve"> </w:t>
      </w:r>
      <w:r w:rsidRPr="0028079B">
        <w:rPr>
          <w:i/>
        </w:rPr>
        <w:t>102</w:t>
      </w:r>
      <w:r w:rsidRPr="0028079B">
        <w:t>, 1555-1577.</w:t>
      </w:r>
      <w:bookmarkEnd w:id="56"/>
    </w:p>
    <w:p w:rsidR="00CB37FE" w:rsidRDefault="000D2510" w:rsidP="00CB37FE">
      <w:pPr>
        <w:pStyle w:val="TAMainText"/>
      </w:pPr>
      <w:r>
        <w:fldChar w:fldCharType="end"/>
      </w:r>
      <w:r w:rsidR="00CB37FE" w:rsidRPr="00CB37FE">
        <w:t xml:space="preserve"> </w:t>
      </w:r>
    </w:p>
    <w:p w:rsidR="00CB37FE" w:rsidRDefault="00CB37FE" w:rsidP="00CB37FE">
      <w:pPr>
        <w:pStyle w:val="TAMainText"/>
      </w:pPr>
    </w:p>
    <w:p w:rsidR="00C85AAF" w:rsidRDefault="00C85AAF" w:rsidP="00CB37FE">
      <w:pPr>
        <w:pStyle w:val="TAMainText"/>
      </w:pPr>
    </w:p>
    <w:p w:rsidR="00C85AAF" w:rsidRDefault="00C85AAF" w:rsidP="00CB37FE">
      <w:pPr>
        <w:pStyle w:val="TAMainText"/>
      </w:pPr>
    </w:p>
    <w:p w:rsidR="00C85AAF" w:rsidRDefault="00C85AAF" w:rsidP="00CB37FE">
      <w:pPr>
        <w:pStyle w:val="TAMainText"/>
      </w:pPr>
    </w:p>
    <w:p w:rsidR="00C85AAF" w:rsidRDefault="00C85AAF" w:rsidP="00CB37FE">
      <w:pPr>
        <w:pStyle w:val="TAMainText"/>
      </w:pPr>
    </w:p>
    <w:p w:rsidR="00976B1F" w:rsidRDefault="00976B1F" w:rsidP="00CB37FE">
      <w:pPr>
        <w:pStyle w:val="TAMainText"/>
      </w:pPr>
    </w:p>
    <w:p w:rsidR="00976B1F" w:rsidRDefault="00976B1F" w:rsidP="00CB37FE">
      <w:pPr>
        <w:pStyle w:val="TAMainText"/>
      </w:pPr>
    </w:p>
    <w:p w:rsidR="00C85AAF" w:rsidRDefault="00C85AAF" w:rsidP="00CB37FE">
      <w:pPr>
        <w:pStyle w:val="TAMainText"/>
      </w:pPr>
    </w:p>
    <w:p w:rsidR="00D20D3C" w:rsidRDefault="00CB37FE" w:rsidP="005436C8">
      <w:pPr>
        <w:pStyle w:val="TAMainText"/>
      </w:pPr>
      <w:r>
        <w:t>For Table of contents only</w:t>
      </w:r>
    </w:p>
    <w:p w:rsidR="00D20D3C" w:rsidRPr="00076279" w:rsidRDefault="00976B1F" w:rsidP="00CB37FE">
      <w:pPr>
        <w:pStyle w:val="TAMainText"/>
      </w:pPr>
      <w:r>
        <w:rPr>
          <w:noProof/>
        </w:rPr>
        <w:drawing>
          <wp:inline distT="0" distB="0" distL="0" distR="0" wp14:anchorId="38B5AD09">
            <wp:extent cx="5369719" cy="198000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69719" cy="1980000"/>
                    </a:xfrm>
                    <a:prstGeom prst="rect">
                      <a:avLst/>
                    </a:prstGeom>
                    <a:noFill/>
                  </pic:spPr>
                </pic:pic>
              </a:graphicData>
            </a:graphic>
          </wp:inline>
        </w:drawing>
      </w:r>
    </w:p>
    <w:sectPr w:rsidR="00D20D3C" w:rsidRPr="00076279" w:rsidSect="000C0276">
      <w:footerReference w:type="default" r:id="rId83"/>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FE8" w:rsidRDefault="00A80FE8" w:rsidP="008D4677">
      <w:pPr>
        <w:spacing w:after="0"/>
      </w:pPr>
      <w:r>
        <w:separator/>
      </w:r>
    </w:p>
  </w:endnote>
  <w:endnote w:type="continuationSeparator" w:id="0">
    <w:p w:rsidR="00A80FE8" w:rsidRDefault="00A80FE8" w:rsidP="008D46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631965"/>
      <w:docPartObj>
        <w:docPartGallery w:val="Page Numbers (Bottom of Page)"/>
        <w:docPartUnique/>
      </w:docPartObj>
    </w:sdtPr>
    <w:sdtEndPr>
      <w:rPr>
        <w:noProof/>
      </w:rPr>
    </w:sdtEndPr>
    <w:sdtContent>
      <w:p w:rsidR="00A80FE8" w:rsidRDefault="00A80FE8">
        <w:pPr>
          <w:pStyle w:val="Footer"/>
          <w:jc w:val="right"/>
        </w:pPr>
        <w:r>
          <w:fldChar w:fldCharType="begin"/>
        </w:r>
        <w:r>
          <w:instrText xml:space="preserve"> PAGE   \* MERGEFORMAT </w:instrText>
        </w:r>
        <w:r>
          <w:fldChar w:fldCharType="separate"/>
        </w:r>
        <w:r w:rsidR="007A2E3D">
          <w:rPr>
            <w:noProof/>
          </w:rPr>
          <w:t>2</w:t>
        </w:r>
        <w:r>
          <w:rPr>
            <w:noProof/>
          </w:rPr>
          <w:fldChar w:fldCharType="end"/>
        </w:r>
      </w:p>
    </w:sdtContent>
  </w:sdt>
  <w:p w:rsidR="00A80FE8" w:rsidRDefault="00A80FE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FE8" w:rsidRDefault="00A80FE8" w:rsidP="008D4677">
      <w:pPr>
        <w:spacing w:after="0"/>
      </w:pPr>
      <w:r>
        <w:separator/>
      </w:r>
    </w:p>
  </w:footnote>
  <w:footnote w:type="continuationSeparator" w:id="0">
    <w:p w:rsidR="00A80FE8" w:rsidRDefault="00A80FE8" w:rsidP="008D467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730D11C"/>
    <w:lvl w:ilvl="0">
      <w:start w:val="1"/>
      <w:numFmt w:val="decimal"/>
      <w:lvlText w:val="%1."/>
      <w:lvlJc w:val="left"/>
      <w:pPr>
        <w:tabs>
          <w:tab w:val="num" w:pos="1492"/>
        </w:tabs>
        <w:ind w:left="1492" w:hanging="360"/>
      </w:pPr>
    </w:lvl>
  </w:abstractNum>
  <w:abstractNum w:abstractNumId="1">
    <w:nsid w:val="FFFFFF7D"/>
    <w:multiLevelType w:val="singleLevel"/>
    <w:tmpl w:val="333CF440"/>
    <w:lvl w:ilvl="0">
      <w:start w:val="1"/>
      <w:numFmt w:val="decimal"/>
      <w:lvlText w:val="%1."/>
      <w:lvlJc w:val="left"/>
      <w:pPr>
        <w:tabs>
          <w:tab w:val="num" w:pos="1209"/>
        </w:tabs>
        <w:ind w:left="1209" w:hanging="360"/>
      </w:pPr>
    </w:lvl>
  </w:abstractNum>
  <w:abstractNum w:abstractNumId="2">
    <w:nsid w:val="FFFFFF7E"/>
    <w:multiLevelType w:val="singleLevel"/>
    <w:tmpl w:val="7E3069B6"/>
    <w:lvl w:ilvl="0">
      <w:start w:val="1"/>
      <w:numFmt w:val="decimal"/>
      <w:lvlText w:val="%1."/>
      <w:lvlJc w:val="left"/>
      <w:pPr>
        <w:tabs>
          <w:tab w:val="num" w:pos="926"/>
        </w:tabs>
        <w:ind w:left="926" w:hanging="360"/>
      </w:pPr>
    </w:lvl>
  </w:abstractNum>
  <w:abstractNum w:abstractNumId="3">
    <w:nsid w:val="FFFFFF7F"/>
    <w:multiLevelType w:val="singleLevel"/>
    <w:tmpl w:val="6440553E"/>
    <w:lvl w:ilvl="0">
      <w:start w:val="1"/>
      <w:numFmt w:val="decimal"/>
      <w:lvlText w:val="%1."/>
      <w:lvlJc w:val="left"/>
      <w:pPr>
        <w:tabs>
          <w:tab w:val="num" w:pos="643"/>
        </w:tabs>
        <w:ind w:left="643" w:hanging="360"/>
      </w:pPr>
    </w:lvl>
  </w:abstractNum>
  <w:abstractNum w:abstractNumId="4">
    <w:nsid w:val="FFFFFF80"/>
    <w:multiLevelType w:val="singleLevel"/>
    <w:tmpl w:val="8CFC1B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5DA6E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0AC3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4447B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3246E82"/>
    <w:lvl w:ilvl="0">
      <w:start w:val="1"/>
      <w:numFmt w:val="decimal"/>
      <w:lvlText w:val="%1."/>
      <w:lvlJc w:val="left"/>
      <w:pPr>
        <w:tabs>
          <w:tab w:val="num" w:pos="360"/>
        </w:tabs>
        <w:ind w:left="360" w:hanging="360"/>
      </w:pPr>
    </w:lvl>
  </w:abstractNum>
  <w:abstractNum w:abstractNumId="9">
    <w:nsid w:val="FFFFFF89"/>
    <w:multiLevelType w:val="singleLevel"/>
    <w:tmpl w:val="9A20553C"/>
    <w:lvl w:ilvl="0">
      <w:start w:val="1"/>
      <w:numFmt w:val="bullet"/>
      <w:lvlText w:val=""/>
      <w:lvlJc w:val="left"/>
      <w:pPr>
        <w:tabs>
          <w:tab w:val="num" w:pos="360"/>
        </w:tabs>
        <w:ind w:left="360" w:hanging="360"/>
      </w:pPr>
      <w:rPr>
        <w:rFonts w:ascii="Symbol" w:hAnsi="Symbol" w:hint="default"/>
      </w:rPr>
    </w:lvl>
  </w:abstractNum>
  <w:abstractNum w:abstractNumId="10">
    <w:nsid w:val="1D3B178A"/>
    <w:multiLevelType w:val="hybridMultilevel"/>
    <w:tmpl w:val="E99A6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4">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5">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7">
    <w:nsid w:val="395831D1"/>
    <w:multiLevelType w:val="hybridMultilevel"/>
    <w:tmpl w:val="FBA69C74"/>
    <w:lvl w:ilvl="0" w:tplc="945E824C">
      <w:start w:val="22"/>
      <w:numFmt w:val="bullet"/>
      <w:lvlText w:val=""/>
      <w:lvlJc w:val="left"/>
      <w:pPr>
        <w:ind w:left="562" w:hanging="360"/>
      </w:pPr>
      <w:rPr>
        <w:rFonts w:ascii="Symbol" w:eastAsia="Times New Roman" w:hAnsi="Symbol" w:cs="Times New Roman" w:hint="default"/>
      </w:rPr>
    </w:lvl>
    <w:lvl w:ilvl="1" w:tplc="08090003" w:tentative="1">
      <w:start w:val="1"/>
      <w:numFmt w:val="bullet"/>
      <w:lvlText w:val="o"/>
      <w:lvlJc w:val="left"/>
      <w:pPr>
        <w:ind w:left="1282" w:hanging="360"/>
      </w:pPr>
      <w:rPr>
        <w:rFonts w:ascii="Courier New" w:hAnsi="Courier New" w:cs="Courier New" w:hint="default"/>
      </w:rPr>
    </w:lvl>
    <w:lvl w:ilvl="2" w:tplc="08090005" w:tentative="1">
      <w:start w:val="1"/>
      <w:numFmt w:val="bullet"/>
      <w:lvlText w:val=""/>
      <w:lvlJc w:val="left"/>
      <w:pPr>
        <w:ind w:left="2002" w:hanging="360"/>
      </w:pPr>
      <w:rPr>
        <w:rFonts w:ascii="Wingdings" w:hAnsi="Wingdings" w:hint="default"/>
      </w:rPr>
    </w:lvl>
    <w:lvl w:ilvl="3" w:tplc="08090001" w:tentative="1">
      <w:start w:val="1"/>
      <w:numFmt w:val="bullet"/>
      <w:lvlText w:val=""/>
      <w:lvlJc w:val="left"/>
      <w:pPr>
        <w:ind w:left="2722" w:hanging="360"/>
      </w:pPr>
      <w:rPr>
        <w:rFonts w:ascii="Symbol" w:hAnsi="Symbol" w:hint="default"/>
      </w:rPr>
    </w:lvl>
    <w:lvl w:ilvl="4" w:tplc="08090003" w:tentative="1">
      <w:start w:val="1"/>
      <w:numFmt w:val="bullet"/>
      <w:lvlText w:val="o"/>
      <w:lvlJc w:val="left"/>
      <w:pPr>
        <w:ind w:left="3442" w:hanging="360"/>
      </w:pPr>
      <w:rPr>
        <w:rFonts w:ascii="Courier New" w:hAnsi="Courier New" w:cs="Courier New" w:hint="default"/>
      </w:rPr>
    </w:lvl>
    <w:lvl w:ilvl="5" w:tplc="08090005" w:tentative="1">
      <w:start w:val="1"/>
      <w:numFmt w:val="bullet"/>
      <w:lvlText w:val=""/>
      <w:lvlJc w:val="left"/>
      <w:pPr>
        <w:ind w:left="4162" w:hanging="360"/>
      </w:pPr>
      <w:rPr>
        <w:rFonts w:ascii="Wingdings" w:hAnsi="Wingdings" w:hint="default"/>
      </w:rPr>
    </w:lvl>
    <w:lvl w:ilvl="6" w:tplc="08090001" w:tentative="1">
      <w:start w:val="1"/>
      <w:numFmt w:val="bullet"/>
      <w:lvlText w:val=""/>
      <w:lvlJc w:val="left"/>
      <w:pPr>
        <w:ind w:left="4882" w:hanging="360"/>
      </w:pPr>
      <w:rPr>
        <w:rFonts w:ascii="Symbol" w:hAnsi="Symbol" w:hint="default"/>
      </w:rPr>
    </w:lvl>
    <w:lvl w:ilvl="7" w:tplc="08090003" w:tentative="1">
      <w:start w:val="1"/>
      <w:numFmt w:val="bullet"/>
      <w:lvlText w:val="o"/>
      <w:lvlJc w:val="left"/>
      <w:pPr>
        <w:ind w:left="5602" w:hanging="360"/>
      </w:pPr>
      <w:rPr>
        <w:rFonts w:ascii="Courier New" w:hAnsi="Courier New" w:cs="Courier New" w:hint="default"/>
      </w:rPr>
    </w:lvl>
    <w:lvl w:ilvl="8" w:tplc="08090005" w:tentative="1">
      <w:start w:val="1"/>
      <w:numFmt w:val="bullet"/>
      <w:lvlText w:val=""/>
      <w:lvlJc w:val="left"/>
      <w:pPr>
        <w:ind w:left="6322" w:hanging="360"/>
      </w:pPr>
      <w:rPr>
        <w:rFonts w:ascii="Wingdings" w:hAnsi="Wingdings" w:hint="default"/>
      </w:rPr>
    </w:lvl>
  </w:abstractNum>
  <w:abstractNum w:abstractNumId="18">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9">
    <w:nsid w:val="3F612DB0"/>
    <w:multiLevelType w:val="hybridMultilevel"/>
    <w:tmpl w:val="E2A696DE"/>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2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1">
    <w:nsid w:val="42DD561D"/>
    <w:multiLevelType w:val="hybridMultilevel"/>
    <w:tmpl w:val="BD669CFC"/>
    <w:lvl w:ilvl="0" w:tplc="DF1253C2">
      <w:start w:val="2"/>
      <w:numFmt w:val="bullet"/>
      <w:lvlText w:val=""/>
      <w:lvlJc w:val="left"/>
      <w:pPr>
        <w:ind w:left="562" w:hanging="360"/>
      </w:pPr>
      <w:rPr>
        <w:rFonts w:ascii="Symbol" w:eastAsia="Times New Roman" w:hAnsi="Symbol" w:cs="Times New Roman"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22">
    <w:nsid w:val="44C878F1"/>
    <w:multiLevelType w:val="hybridMultilevel"/>
    <w:tmpl w:val="06E4A7FC"/>
    <w:lvl w:ilvl="0" w:tplc="B942C528">
      <w:start w:val="22"/>
      <w:numFmt w:val="bullet"/>
      <w:lvlText w:val=""/>
      <w:lvlJc w:val="left"/>
      <w:pPr>
        <w:ind w:left="562" w:hanging="360"/>
      </w:pPr>
      <w:rPr>
        <w:rFonts w:ascii="Symbol" w:eastAsia="Times New Roman" w:hAnsi="Symbol" w:cs="Times New Roman" w:hint="default"/>
      </w:rPr>
    </w:lvl>
    <w:lvl w:ilvl="1" w:tplc="08090003" w:tentative="1">
      <w:start w:val="1"/>
      <w:numFmt w:val="bullet"/>
      <w:lvlText w:val="o"/>
      <w:lvlJc w:val="left"/>
      <w:pPr>
        <w:ind w:left="1282" w:hanging="360"/>
      </w:pPr>
      <w:rPr>
        <w:rFonts w:ascii="Courier New" w:hAnsi="Courier New" w:cs="Courier New" w:hint="default"/>
      </w:rPr>
    </w:lvl>
    <w:lvl w:ilvl="2" w:tplc="08090005" w:tentative="1">
      <w:start w:val="1"/>
      <w:numFmt w:val="bullet"/>
      <w:lvlText w:val=""/>
      <w:lvlJc w:val="left"/>
      <w:pPr>
        <w:ind w:left="2002" w:hanging="360"/>
      </w:pPr>
      <w:rPr>
        <w:rFonts w:ascii="Wingdings" w:hAnsi="Wingdings" w:hint="default"/>
      </w:rPr>
    </w:lvl>
    <w:lvl w:ilvl="3" w:tplc="08090001" w:tentative="1">
      <w:start w:val="1"/>
      <w:numFmt w:val="bullet"/>
      <w:lvlText w:val=""/>
      <w:lvlJc w:val="left"/>
      <w:pPr>
        <w:ind w:left="2722" w:hanging="360"/>
      </w:pPr>
      <w:rPr>
        <w:rFonts w:ascii="Symbol" w:hAnsi="Symbol" w:hint="default"/>
      </w:rPr>
    </w:lvl>
    <w:lvl w:ilvl="4" w:tplc="08090003" w:tentative="1">
      <w:start w:val="1"/>
      <w:numFmt w:val="bullet"/>
      <w:lvlText w:val="o"/>
      <w:lvlJc w:val="left"/>
      <w:pPr>
        <w:ind w:left="3442" w:hanging="360"/>
      </w:pPr>
      <w:rPr>
        <w:rFonts w:ascii="Courier New" w:hAnsi="Courier New" w:cs="Courier New" w:hint="default"/>
      </w:rPr>
    </w:lvl>
    <w:lvl w:ilvl="5" w:tplc="08090005" w:tentative="1">
      <w:start w:val="1"/>
      <w:numFmt w:val="bullet"/>
      <w:lvlText w:val=""/>
      <w:lvlJc w:val="left"/>
      <w:pPr>
        <w:ind w:left="4162" w:hanging="360"/>
      </w:pPr>
      <w:rPr>
        <w:rFonts w:ascii="Wingdings" w:hAnsi="Wingdings" w:hint="default"/>
      </w:rPr>
    </w:lvl>
    <w:lvl w:ilvl="6" w:tplc="08090001" w:tentative="1">
      <w:start w:val="1"/>
      <w:numFmt w:val="bullet"/>
      <w:lvlText w:val=""/>
      <w:lvlJc w:val="left"/>
      <w:pPr>
        <w:ind w:left="4882" w:hanging="360"/>
      </w:pPr>
      <w:rPr>
        <w:rFonts w:ascii="Symbol" w:hAnsi="Symbol" w:hint="default"/>
      </w:rPr>
    </w:lvl>
    <w:lvl w:ilvl="7" w:tplc="08090003" w:tentative="1">
      <w:start w:val="1"/>
      <w:numFmt w:val="bullet"/>
      <w:lvlText w:val="o"/>
      <w:lvlJc w:val="left"/>
      <w:pPr>
        <w:ind w:left="5602" w:hanging="360"/>
      </w:pPr>
      <w:rPr>
        <w:rFonts w:ascii="Courier New" w:hAnsi="Courier New" w:cs="Courier New" w:hint="default"/>
      </w:rPr>
    </w:lvl>
    <w:lvl w:ilvl="8" w:tplc="08090005" w:tentative="1">
      <w:start w:val="1"/>
      <w:numFmt w:val="bullet"/>
      <w:lvlText w:val=""/>
      <w:lvlJc w:val="left"/>
      <w:pPr>
        <w:ind w:left="6322"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15"/>
  </w:num>
  <w:num w:numId="14">
    <w:abstractNumId w:val="20"/>
  </w:num>
  <w:num w:numId="15">
    <w:abstractNumId w:val="16"/>
  </w:num>
  <w:num w:numId="16">
    <w:abstractNumId w:val="14"/>
  </w:num>
  <w:num w:numId="17">
    <w:abstractNumId w:val="13"/>
  </w:num>
  <w:num w:numId="18">
    <w:abstractNumId w:val="12"/>
  </w:num>
  <w:num w:numId="19">
    <w:abstractNumId w:val="11"/>
  </w:num>
  <w:num w:numId="20">
    <w:abstractNumId w:val="17"/>
  </w:num>
  <w:num w:numId="21">
    <w:abstractNumId w:val="22"/>
  </w:num>
  <w:num w:numId="22">
    <w:abstractNumId w:val="1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5tv9stv0j02fdlete96v2a5t5v0vsvp2pde5&quot;&gt;My EndNote Library mc paper&lt;record-ids&gt;&lt;item&gt;1&lt;/item&gt;&lt;item&gt;2&lt;/item&gt;&lt;item&gt;3&lt;/item&gt;&lt;item&gt;4&lt;/item&gt;&lt;item&gt;5&lt;/item&gt;&lt;item&gt;6&lt;/item&gt;&lt;item&gt;7&lt;/item&gt;&lt;item&gt;9&lt;/item&gt;&lt;item&gt;12&lt;/item&gt;&lt;item&gt;13&lt;/item&gt;&lt;item&gt;14&lt;/item&gt;&lt;item&gt;15&lt;/item&gt;&lt;item&gt;17&lt;/item&gt;&lt;item&gt;18&lt;/item&gt;&lt;item&gt;19&lt;/item&gt;&lt;item&gt;20&lt;/item&gt;&lt;item&gt;23&lt;/item&gt;&lt;item&gt;24&lt;/item&gt;&lt;item&gt;27&lt;/item&gt;&lt;item&gt;28&lt;/item&gt;&lt;item&gt;29&lt;/item&gt;&lt;item&gt;31&lt;/item&gt;&lt;item&gt;32&lt;/item&gt;&lt;item&gt;34&lt;/item&gt;&lt;item&gt;38&lt;/item&gt;&lt;item&gt;39&lt;/item&gt;&lt;item&gt;40&lt;/item&gt;&lt;item&gt;42&lt;/item&gt;&lt;item&gt;43&lt;/item&gt;&lt;item&gt;51&lt;/item&gt;&lt;item&gt;52&lt;/item&gt;&lt;item&gt;53&lt;/item&gt;&lt;item&gt;54&lt;/item&gt;&lt;item&gt;55&lt;/item&gt;&lt;item&gt;56&lt;/item&gt;&lt;item&gt;58&lt;/item&gt;&lt;item&gt;59&lt;/item&gt;&lt;item&gt;60&lt;/item&gt;&lt;item&gt;61&lt;/item&gt;&lt;item&gt;63&lt;/item&gt;&lt;item&gt;64&lt;/item&gt;&lt;item&gt;65&lt;/item&gt;&lt;item&gt;66&lt;/item&gt;&lt;item&gt;67&lt;/item&gt;&lt;item&gt;68&lt;/item&gt;&lt;item&gt;69&lt;/item&gt;&lt;item&gt;70&lt;/item&gt;&lt;item&gt;71&lt;/item&gt;&lt;item&gt;72&lt;/item&gt;&lt;item&gt;73&lt;/item&gt;&lt;item&gt;74&lt;/item&gt;&lt;item&gt;78&lt;/item&gt;&lt;item&gt;82&lt;/item&gt;&lt;item&gt;83&lt;/item&gt;&lt;item&gt;84&lt;/item&gt;&lt;/record-ids&gt;&lt;/item&gt;&lt;/Libraries&gt;"/>
  </w:docVars>
  <w:rsids>
    <w:rsidRoot w:val="002326C1"/>
    <w:rsid w:val="0000217C"/>
    <w:rsid w:val="000026C3"/>
    <w:rsid w:val="00002F0E"/>
    <w:rsid w:val="0000364D"/>
    <w:rsid w:val="000046B7"/>
    <w:rsid w:val="0000555E"/>
    <w:rsid w:val="00005AAB"/>
    <w:rsid w:val="00005B4F"/>
    <w:rsid w:val="00005EE0"/>
    <w:rsid w:val="00005F1F"/>
    <w:rsid w:val="00011D7E"/>
    <w:rsid w:val="00013DEB"/>
    <w:rsid w:val="00013E22"/>
    <w:rsid w:val="00013F8E"/>
    <w:rsid w:val="000140EB"/>
    <w:rsid w:val="00014156"/>
    <w:rsid w:val="0001424F"/>
    <w:rsid w:val="00014346"/>
    <w:rsid w:val="000143F4"/>
    <w:rsid w:val="00015984"/>
    <w:rsid w:val="00015B82"/>
    <w:rsid w:val="0001644B"/>
    <w:rsid w:val="000173AA"/>
    <w:rsid w:val="00017CDC"/>
    <w:rsid w:val="00021324"/>
    <w:rsid w:val="0002357B"/>
    <w:rsid w:val="00025535"/>
    <w:rsid w:val="00025567"/>
    <w:rsid w:val="000255B8"/>
    <w:rsid w:val="0002587D"/>
    <w:rsid w:val="00025898"/>
    <w:rsid w:val="000259B7"/>
    <w:rsid w:val="00026DEF"/>
    <w:rsid w:val="00027DDA"/>
    <w:rsid w:val="00031965"/>
    <w:rsid w:val="00033996"/>
    <w:rsid w:val="00037EB8"/>
    <w:rsid w:val="000419D2"/>
    <w:rsid w:val="00042D16"/>
    <w:rsid w:val="00045126"/>
    <w:rsid w:val="000458CC"/>
    <w:rsid w:val="00046B12"/>
    <w:rsid w:val="00047FCA"/>
    <w:rsid w:val="00050802"/>
    <w:rsid w:val="00050F80"/>
    <w:rsid w:val="00051AEF"/>
    <w:rsid w:val="00053CDF"/>
    <w:rsid w:val="0005656E"/>
    <w:rsid w:val="00057F0B"/>
    <w:rsid w:val="00061201"/>
    <w:rsid w:val="00061E40"/>
    <w:rsid w:val="000627FB"/>
    <w:rsid w:val="0006367B"/>
    <w:rsid w:val="00063979"/>
    <w:rsid w:val="00065BE9"/>
    <w:rsid w:val="00066D24"/>
    <w:rsid w:val="00066F68"/>
    <w:rsid w:val="000705EB"/>
    <w:rsid w:val="00072CE4"/>
    <w:rsid w:val="00073685"/>
    <w:rsid w:val="00073A94"/>
    <w:rsid w:val="000742D9"/>
    <w:rsid w:val="00076279"/>
    <w:rsid w:val="000765BC"/>
    <w:rsid w:val="00083409"/>
    <w:rsid w:val="00083977"/>
    <w:rsid w:val="00083E80"/>
    <w:rsid w:val="000878CF"/>
    <w:rsid w:val="000918C6"/>
    <w:rsid w:val="0009371B"/>
    <w:rsid w:val="0009431D"/>
    <w:rsid w:val="00095E0B"/>
    <w:rsid w:val="00097850"/>
    <w:rsid w:val="000A0549"/>
    <w:rsid w:val="000A0C19"/>
    <w:rsid w:val="000A1E1A"/>
    <w:rsid w:val="000A287C"/>
    <w:rsid w:val="000A2A2B"/>
    <w:rsid w:val="000A3DD4"/>
    <w:rsid w:val="000A4B3D"/>
    <w:rsid w:val="000A50EE"/>
    <w:rsid w:val="000A5EB4"/>
    <w:rsid w:val="000A5FB4"/>
    <w:rsid w:val="000A654F"/>
    <w:rsid w:val="000A6A68"/>
    <w:rsid w:val="000A6BF8"/>
    <w:rsid w:val="000A6F41"/>
    <w:rsid w:val="000A6FD5"/>
    <w:rsid w:val="000A7237"/>
    <w:rsid w:val="000A7A34"/>
    <w:rsid w:val="000A7E54"/>
    <w:rsid w:val="000B0254"/>
    <w:rsid w:val="000B089C"/>
    <w:rsid w:val="000B0CA8"/>
    <w:rsid w:val="000B2692"/>
    <w:rsid w:val="000B27C0"/>
    <w:rsid w:val="000B35E3"/>
    <w:rsid w:val="000B3BAD"/>
    <w:rsid w:val="000B3D56"/>
    <w:rsid w:val="000B4EF9"/>
    <w:rsid w:val="000B64BB"/>
    <w:rsid w:val="000B6DE6"/>
    <w:rsid w:val="000B6FA6"/>
    <w:rsid w:val="000B737C"/>
    <w:rsid w:val="000C0276"/>
    <w:rsid w:val="000C0CAC"/>
    <w:rsid w:val="000C1528"/>
    <w:rsid w:val="000C1B15"/>
    <w:rsid w:val="000C2368"/>
    <w:rsid w:val="000C2FAE"/>
    <w:rsid w:val="000C371D"/>
    <w:rsid w:val="000C3838"/>
    <w:rsid w:val="000C3C66"/>
    <w:rsid w:val="000C3D28"/>
    <w:rsid w:val="000C48F3"/>
    <w:rsid w:val="000C55B3"/>
    <w:rsid w:val="000C5B69"/>
    <w:rsid w:val="000C5DA3"/>
    <w:rsid w:val="000C6613"/>
    <w:rsid w:val="000C6E93"/>
    <w:rsid w:val="000C7A16"/>
    <w:rsid w:val="000D0387"/>
    <w:rsid w:val="000D05DE"/>
    <w:rsid w:val="000D0953"/>
    <w:rsid w:val="000D0AD1"/>
    <w:rsid w:val="000D2510"/>
    <w:rsid w:val="000D280E"/>
    <w:rsid w:val="000D3AD5"/>
    <w:rsid w:val="000D4226"/>
    <w:rsid w:val="000D5E1D"/>
    <w:rsid w:val="000D5E2C"/>
    <w:rsid w:val="000D6148"/>
    <w:rsid w:val="000E1400"/>
    <w:rsid w:val="000E2A24"/>
    <w:rsid w:val="000E4163"/>
    <w:rsid w:val="000E46BD"/>
    <w:rsid w:val="000E6F84"/>
    <w:rsid w:val="000F0DF3"/>
    <w:rsid w:val="000F2701"/>
    <w:rsid w:val="000F27BC"/>
    <w:rsid w:val="000F2B9B"/>
    <w:rsid w:val="000F3094"/>
    <w:rsid w:val="000F3CBC"/>
    <w:rsid w:val="000F51A2"/>
    <w:rsid w:val="000F6AD4"/>
    <w:rsid w:val="0010072A"/>
    <w:rsid w:val="00100FF8"/>
    <w:rsid w:val="00101E0A"/>
    <w:rsid w:val="00101F50"/>
    <w:rsid w:val="0010263A"/>
    <w:rsid w:val="00102E7E"/>
    <w:rsid w:val="001039DA"/>
    <w:rsid w:val="001050CB"/>
    <w:rsid w:val="00105932"/>
    <w:rsid w:val="00105C04"/>
    <w:rsid w:val="00105C93"/>
    <w:rsid w:val="00105E72"/>
    <w:rsid w:val="00105F0C"/>
    <w:rsid w:val="00106729"/>
    <w:rsid w:val="00106A20"/>
    <w:rsid w:val="00107462"/>
    <w:rsid w:val="001134F9"/>
    <w:rsid w:val="00113B60"/>
    <w:rsid w:val="00113D2A"/>
    <w:rsid w:val="00113D65"/>
    <w:rsid w:val="00116225"/>
    <w:rsid w:val="00116795"/>
    <w:rsid w:val="00116D57"/>
    <w:rsid w:val="001207F1"/>
    <w:rsid w:val="0012291B"/>
    <w:rsid w:val="001235BA"/>
    <w:rsid w:val="00124D9D"/>
    <w:rsid w:val="00125844"/>
    <w:rsid w:val="00125BAA"/>
    <w:rsid w:val="00125E24"/>
    <w:rsid w:val="00126F74"/>
    <w:rsid w:val="00127801"/>
    <w:rsid w:val="0013168B"/>
    <w:rsid w:val="0013176F"/>
    <w:rsid w:val="0013266A"/>
    <w:rsid w:val="00132871"/>
    <w:rsid w:val="00135715"/>
    <w:rsid w:val="001372E1"/>
    <w:rsid w:val="00137603"/>
    <w:rsid w:val="00137781"/>
    <w:rsid w:val="001400FF"/>
    <w:rsid w:val="00140CA1"/>
    <w:rsid w:val="0014128F"/>
    <w:rsid w:val="001450BF"/>
    <w:rsid w:val="0014517E"/>
    <w:rsid w:val="00145329"/>
    <w:rsid w:val="00145358"/>
    <w:rsid w:val="001459FC"/>
    <w:rsid w:val="00146628"/>
    <w:rsid w:val="001466AC"/>
    <w:rsid w:val="00146BDB"/>
    <w:rsid w:val="0014772E"/>
    <w:rsid w:val="00147D3C"/>
    <w:rsid w:val="001528A2"/>
    <w:rsid w:val="001542ED"/>
    <w:rsid w:val="00155038"/>
    <w:rsid w:val="00156665"/>
    <w:rsid w:val="00157396"/>
    <w:rsid w:val="00160051"/>
    <w:rsid w:val="00161174"/>
    <w:rsid w:val="001612B8"/>
    <w:rsid w:val="001623CE"/>
    <w:rsid w:val="00162B89"/>
    <w:rsid w:val="00162CF0"/>
    <w:rsid w:val="00162FEE"/>
    <w:rsid w:val="0016317B"/>
    <w:rsid w:val="00163A56"/>
    <w:rsid w:val="00163AAC"/>
    <w:rsid w:val="0016430C"/>
    <w:rsid w:val="00166013"/>
    <w:rsid w:val="00166730"/>
    <w:rsid w:val="0016782C"/>
    <w:rsid w:val="001708D1"/>
    <w:rsid w:val="00171CE2"/>
    <w:rsid w:val="001732FA"/>
    <w:rsid w:val="00175998"/>
    <w:rsid w:val="00177CB2"/>
    <w:rsid w:val="00180596"/>
    <w:rsid w:val="00180613"/>
    <w:rsid w:val="00180F3C"/>
    <w:rsid w:val="00181628"/>
    <w:rsid w:val="00181BDD"/>
    <w:rsid w:val="001821A8"/>
    <w:rsid w:val="00182561"/>
    <w:rsid w:val="0018284E"/>
    <w:rsid w:val="00182CAC"/>
    <w:rsid w:val="00182D50"/>
    <w:rsid w:val="00183101"/>
    <w:rsid w:val="001834E5"/>
    <w:rsid w:val="00183689"/>
    <w:rsid w:val="00183830"/>
    <w:rsid w:val="00184722"/>
    <w:rsid w:val="00184D13"/>
    <w:rsid w:val="001851B8"/>
    <w:rsid w:val="001853A2"/>
    <w:rsid w:val="00185883"/>
    <w:rsid w:val="0018595B"/>
    <w:rsid w:val="00185BE5"/>
    <w:rsid w:val="0019026F"/>
    <w:rsid w:val="001903E0"/>
    <w:rsid w:val="00191F28"/>
    <w:rsid w:val="00194969"/>
    <w:rsid w:val="00195302"/>
    <w:rsid w:val="00195AFB"/>
    <w:rsid w:val="001964C8"/>
    <w:rsid w:val="00196E68"/>
    <w:rsid w:val="00196FDD"/>
    <w:rsid w:val="00197150"/>
    <w:rsid w:val="00197A79"/>
    <w:rsid w:val="001A0B22"/>
    <w:rsid w:val="001A2AED"/>
    <w:rsid w:val="001A412D"/>
    <w:rsid w:val="001A429B"/>
    <w:rsid w:val="001A54B4"/>
    <w:rsid w:val="001A585C"/>
    <w:rsid w:val="001A5F1B"/>
    <w:rsid w:val="001A5FD2"/>
    <w:rsid w:val="001A614B"/>
    <w:rsid w:val="001B07E0"/>
    <w:rsid w:val="001B1CE6"/>
    <w:rsid w:val="001B1E3C"/>
    <w:rsid w:val="001B21C3"/>
    <w:rsid w:val="001B2298"/>
    <w:rsid w:val="001B3477"/>
    <w:rsid w:val="001B3809"/>
    <w:rsid w:val="001B4AAB"/>
    <w:rsid w:val="001C114B"/>
    <w:rsid w:val="001C1F0E"/>
    <w:rsid w:val="001C1F1E"/>
    <w:rsid w:val="001C2262"/>
    <w:rsid w:val="001C2D7E"/>
    <w:rsid w:val="001C3C49"/>
    <w:rsid w:val="001C4F6E"/>
    <w:rsid w:val="001C59B1"/>
    <w:rsid w:val="001C69D7"/>
    <w:rsid w:val="001C6F2A"/>
    <w:rsid w:val="001C730B"/>
    <w:rsid w:val="001C7434"/>
    <w:rsid w:val="001D0883"/>
    <w:rsid w:val="001D20C0"/>
    <w:rsid w:val="001D2E30"/>
    <w:rsid w:val="001D391E"/>
    <w:rsid w:val="001D3B96"/>
    <w:rsid w:val="001D516E"/>
    <w:rsid w:val="001D56A8"/>
    <w:rsid w:val="001D5A9E"/>
    <w:rsid w:val="001D6354"/>
    <w:rsid w:val="001D7A8E"/>
    <w:rsid w:val="001D7B46"/>
    <w:rsid w:val="001E064C"/>
    <w:rsid w:val="001E0CAF"/>
    <w:rsid w:val="001E23C8"/>
    <w:rsid w:val="001E3678"/>
    <w:rsid w:val="001E45A8"/>
    <w:rsid w:val="001E4923"/>
    <w:rsid w:val="001E67E4"/>
    <w:rsid w:val="001E728E"/>
    <w:rsid w:val="001E7CA4"/>
    <w:rsid w:val="001F1054"/>
    <w:rsid w:val="001F1F67"/>
    <w:rsid w:val="001F2133"/>
    <w:rsid w:val="001F2224"/>
    <w:rsid w:val="001F2B0A"/>
    <w:rsid w:val="001F2DDE"/>
    <w:rsid w:val="001F3486"/>
    <w:rsid w:val="001F5E16"/>
    <w:rsid w:val="001F6878"/>
    <w:rsid w:val="001F7496"/>
    <w:rsid w:val="001F7B41"/>
    <w:rsid w:val="00200438"/>
    <w:rsid w:val="0020274C"/>
    <w:rsid w:val="002037C1"/>
    <w:rsid w:val="00204B4C"/>
    <w:rsid w:val="00206FB5"/>
    <w:rsid w:val="0021111C"/>
    <w:rsid w:val="0021179D"/>
    <w:rsid w:val="00211A14"/>
    <w:rsid w:val="00211E66"/>
    <w:rsid w:val="0021294F"/>
    <w:rsid w:val="0021299A"/>
    <w:rsid w:val="00212E16"/>
    <w:rsid w:val="00213048"/>
    <w:rsid w:val="00213FBB"/>
    <w:rsid w:val="00214644"/>
    <w:rsid w:val="00214683"/>
    <w:rsid w:val="002153C5"/>
    <w:rsid w:val="00216E9A"/>
    <w:rsid w:val="00217394"/>
    <w:rsid w:val="002173FE"/>
    <w:rsid w:val="00217744"/>
    <w:rsid w:val="00220EA1"/>
    <w:rsid w:val="0022287F"/>
    <w:rsid w:val="0022305D"/>
    <w:rsid w:val="0022411D"/>
    <w:rsid w:val="0022579D"/>
    <w:rsid w:val="00225D09"/>
    <w:rsid w:val="002264DB"/>
    <w:rsid w:val="00226973"/>
    <w:rsid w:val="00226F83"/>
    <w:rsid w:val="00230D2B"/>
    <w:rsid w:val="0023144D"/>
    <w:rsid w:val="002326C1"/>
    <w:rsid w:val="0023304B"/>
    <w:rsid w:val="002344F4"/>
    <w:rsid w:val="002348BC"/>
    <w:rsid w:val="00236728"/>
    <w:rsid w:val="00236B7C"/>
    <w:rsid w:val="0023745C"/>
    <w:rsid w:val="00237494"/>
    <w:rsid w:val="00237605"/>
    <w:rsid w:val="00244D5E"/>
    <w:rsid w:val="002455A3"/>
    <w:rsid w:val="00246868"/>
    <w:rsid w:val="00250868"/>
    <w:rsid w:val="00250FE6"/>
    <w:rsid w:val="00251F88"/>
    <w:rsid w:val="00252007"/>
    <w:rsid w:val="00253475"/>
    <w:rsid w:val="002547BB"/>
    <w:rsid w:val="002547F2"/>
    <w:rsid w:val="002558D5"/>
    <w:rsid w:val="002572F9"/>
    <w:rsid w:val="00260676"/>
    <w:rsid w:val="002609B8"/>
    <w:rsid w:val="0026195B"/>
    <w:rsid w:val="0026199B"/>
    <w:rsid w:val="00263DD1"/>
    <w:rsid w:val="00263EF0"/>
    <w:rsid w:val="00265172"/>
    <w:rsid w:val="00267802"/>
    <w:rsid w:val="00267C88"/>
    <w:rsid w:val="002700CB"/>
    <w:rsid w:val="0027041C"/>
    <w:rsid w:val="00271008"/>
    <w:rsid w:val="002715FA"/>
    <w:rsid w:val="00271B16"/>
    <w:rsid w:val="0027267F"/>
    <w:rsid w:val="00273101"/>
    <w:rsid w:val="00274463"/>
    <w:rsid w:val="00276B1B"/>
    <w:rsid w:val="002775E8"/>
    <w:rsid w:val="002779A2"/>
    <w:rsid w:val="002801CD"/>
    <w:rsid w:val="0028079B"/>
    <w:rsid w:val="002809F5"/>
    <w:rsid w:val="00282B74"/>
    <w:rsid w:val="00282BD1"/>
    <w:rsid w:val="002836BC"/>
    <w:rsid w:val="00284AFF"/>
    <w:rsid w:val="0028748B"/>
    <w:rsid w:val="002905DF"/>
    <w:rsid w:val="00291DE2"/>
    <w:rsid w:val="00293548"/>
    <w:rsid w:val="00293B5B"/>
    <w:rsid w:val="00294319"/>
    <w:rsid w:val="00296B78"/>
    <w:rsid w:val="00297156"/>
    <w:rsid w:val="002A1640"/>
    <w:rsid w:val="002A1BB2"/>
    <w:rsid w:val="002A1EF9"/>
    <w:rsid w:val="002A3524"/>
    <w:rsid w:val="002A409B"/>
    <w:rsid w:val="002A5041"/>
    <w:rsid w:val="002A6123"/>
    <w:rsid w:val="002A638D"/>
    <w:rsid w:val="002A6AA8"/>
    <w:rsid w:val="002A6E84"/>
    <w:rsid w:val="002B0A01"/>
    <w:rsid w:val="002B2A47"/>
    <w:rsid w:val="002B32B8"/>
    <w:rsid w:val="002B32C9"/>
    <w:rsid w:val="002B3B93"/>
    <w:rsid w:val="002B3F5C"/>
    <w:rsid w:val="002B4093"/>
    <w:rsid w:val="002B49FB"/>
    <w:rsid w:val="002B5899"/>
    <w:rsid w:val="002B5FD1"/>
    <w:rsid w:val="002B6BC9"/>
    <w:rsid w:val="002B7382"/>
    <w:rsid w:val="002B7811"/>
    <w:rsid w:val="002B7C24"/>
    <w:rsid w:val="002C0A4C"/>
    <w:rsid w:val="002C4BA9"/>
    <w:rsid w:val="002C6341"/>
    <w:rsid w:val="002C6444"/>
    <w:rsid w:val="002C6863"/>
    <w:rsid w:val="002C780C"/>
    <w:rsid w:val="002D2A97"/>
    <w:rsid w:val="002D2CDC"/>
    <w:rsid w:val="002D342D"/>
    <w:rsid w:val="002D39D4"/>
    <w:rsid w:val="002D3F05"/>
    <w:rsid w:val="002D4838"/>
    <w:rsid w:val="002D4FA4"/>
    <w:rsid w:val="002D5C71"/>
    <w:rsid w:val="002D64A1"/>
    <w:rsid w:val="002D7CD9"/>
    <w:rsid w:val="002D7F00"/>
    <w:rsid w:val="002E11E2"/>
    <w:rsid w:val="002E15E2"/>
    <w:rsid w:val="002E235E"/>
    <w:rsid w:val="002E28D6"/>
    <w:rsid w:val="002E2CFE"/>
    <w:rsid w:val="002E3C2A"/>
    <w:rsid w:val="002E4B38"/>
    <w:rsid w:val="002E5CA6"/>
    <w:rsid w:val="002E7CD5"/>
    <w:rsid w:val="002E7DA8"/>
    <w:rsid w:val="002E7DFB"/>
    <w:rsid w:val="002E7FC2"/>
    <w:rsid w:val="002F04DF"/>
    <w:rsid w:val="002F1675"/>
    <w:rsid w:val="002F1704"/>
    <w:rsid w:val="002F1DAD"/>
    <w:rsid w:val="002F2880"/>
    <w:rsid w:val="002F3CC7"/>
    <w:rsid w:val="002F4425"/>
    <w:rsid w:val="002F44E3"/>
    <w:rsid w:val="002F6C2B"/>
    <w:rsid w:val="00300131"/>
    <w:rsid w:val="0030054F"/>
    <w:rsid w:val="00300845"/>
    <w:rsid w:val="003009D1"/>
    <w:rsid w:val="0030147A"/>
    <w:rsid w:val="00301FB8"/>
    <w:rsid w:val="00302F5C"/>
    <w:rsid w:val="00303C3C"/>
    <w:rsid w:val="00305E55"/>
    <w:rsid w:val="00305E89"/>
    <w:rsid w:val="003062B5"/>
    <w:rsid w:val="00306371"/>
    <w:rsid w:val="00306EFB"/>
    <w:rsid w:val="00307998"/>
    <w:rsid w:val="0031121D"/>
    <w:rsid w:val="003116D6"/>
    <w:rsid w:val="003118F3"/>
    <w:rsid w:val="00311F75"/>
    <w:rsid w:val="00312876"/>
    <w:rsid w:val="00312AD5"/>
    <w:rsid w:val="00312BBD"/>
    <w:rsid w:val="00312E69"/>
    <w:rsid w:val="00313AFF"/>
    <w:rsid w:val="00314CA9"/>
    <w:rsid w:val="00314D46"/>
    <w:rsid w:val="00315160"/>
    <w:rsid w:val="00317917"/>
    <w:rsid w:val="00321703"/>
    <w:rsid w:val="00321F45"/>
    <w:rsid w:val="00322D1D"/>
    <w:rsid w:val="00322D9C"/>
    <w:rsid w:val="00323503"/>
    <w:rsid w:val="003244E5"/>
    <w:rsid w:val="003246EA"/>
    <w:rsid w:val="00324B6E"/>
    <w:rsid w:val="0032565B"/>
    <w:rsid w:val="00325F35"/>
    <w:rsid w:val="003265AB"/>
    <w:rsid w:val="00326A9C"/>
    <w:rsid w:val="00326CBC"/>
    <w:rsid w:val="003305A8"/>
    <w:rsid w:val="00330BB9"/>
    <w:rsid w:val="00331010"/>
    <w:rsid w:val="00331195"/>
    <w:rsid w:val="0033346B"/>
    <w:rsid w:val="00334856"/>
    <w:rsid w:val="0033588A"/>
    <w:rsid w:val="00335BFB"/>
    <w:rsid w:val="003364DA"/>
    <w:rsid w:val="003365FF"/>
    <w:rsid w:val="003403A6"/>
    <w:rsid w:val="003407A5"/>
    <w:rsid w:val="00340BF4"/>
    <w:rsid w:val="003428E3"/>
    <w:rsid w:val="00342C80"/>
    <w:rsid w:val="00342C95"/>
    <w:rsid w:val="00342E55"/>
    <w:rsid w:val="003443F4"/>
    <w:rsid w:val="003450D5"/>
    <w:rsid w:val="003457BD"/>
    <w:rsid w:val="00345F83"/>
    <w:rsid w:val="00346FFC"/>
    <w:rsid w:val="00350438"/>
    <w:rsid w:val="003513DB"/>
    <w:rsid w:val="00354411"/>
    <w:rsid w:val="003548AF"/>
    <w:rsid w:val="00354D7B"/>
    <w:rsid w:val="00355395"/>
    <w:rsid w:val="00355922"/>
    <w:rsid w:val="003565A3"/>
    <w:rsid w:val="003574E4"/>
    <w:rsid w:val="003624E4"/>
    <w:rsid w:val="00362D93"/>
    <w:rsid w:val="0036353C"/>
    <w:rsid w:val="00364442"/>
    <w:rsid w:val="00364768"/>
    <w:rsid w:val="00364CAB"/>
    <w:rsid w:val="00365E0B"/>
    <w:rsid w:val="00367AEE"/>
    <w:rsid w:val="0037132E"/>
    <w:rsid w:val="00372EA6"/>
    <w:rsid w:val="003733D0"/>
    <w:rsid w:val="00373469"/>
    <w:rsid w:val="003740A7"/>
    <w:rsid w:val="003756B0"/>
    <w:rsid w:val="00377122"/>
    <w:rsid w:val="00377757"/>
    <w:rsid w:val="0038043A"/>
    <w:rsid w:val="00380A5C"/>
    <w:rsid w:val="00380F44"/>
    <w:rsid w:val="003817F0"/>
    <w:rsid w:val="00381C9B"/>
    <w:rsid w:val="00382C22"/>
    <w:rsid w:val="00383AA4"/>
    <w:rsid w:val="00383E15"/>
    <w:rsid w:val="0038538D"/>
    <w:rsid w:val="00385F61"/>
    <w:rsid w:val="0038690B"/>
    <w:rsid w:val="003871B4"/>
    <w:rsid w:val="00387267"/>
    <w:rsid w:val="00387F9F"/>
    <w:rsid w:val="00390F71"/>
    <w:rsid w:val="003935AE"/>
    <w:rsid w:val="003935D7"/>
    <w:rsid w:val="00393EE6"/>
    <w:rsid w:val="00394A31"/>
    <w:rsid w:val="00395928"/>
    <w:rsid w:val="00397405"/>
    <w:rsid w:val="0039748B"/>
    <w:rsid w:val="003A0EC8"/>
    <w:rsid w:val="003A0F64"/>
    <w:rsid w:val="003A1D2A"/>
    <w:rsid w:val="003A20F7"/>
    <w:rsid w:val="003A2ECD"/>
    <w:rsid w:val="003A346C"/>
    <w:rsid w:val="003A347D"/>
    <w:rsid w:val="003A6049"/>
    <w:rsid w:val="003A6A53"/>
    <w:rsid w:val="003A7922"/>
    <w:rsid w:val="003A7AD3"/>
    <w:rsid w:val="003B0064"/>
    <w:rsid w:val="003B0C4D"/>
    <w:rsid w:val="003B3794"/>
    <w:rsid w:val="003B49FD"/>
    <w:rsid w:val="003B4D2B"/>
    <w:rsid w:val="003B4D9B"/>
    <w:rsid w:val="003B62B2"/>
    <w:rsid w:val="003B6DE1"/>
    <w:rsid w:val="003B7500"/>
    <w:rsid w:val="003B798D"/>
    <w:rsid w:val="003C1715"/>
    <w:rsid w:val="003C43C5"/>
    <w:rsid w:val="003C4516"/>
    <w:rsid w:val="003C4B89"/>
    <w:rsid w:val="003C5E88"/>
    <w:rsid w:val="003D08A6"/>
    <w:rsid w:val="003D0EFB"/>
    <w:rsid w:val="003D2511"/>
    <w:rsid w:val="003D2E49"/>
    <w:rsid w:val="003D3BDA"/>
    <w:rsid w:val="003E0958"/>
    <w:rsid w:val="003E1155"/>
    <w:rsid w:val="003E2F55"/>
    <w:rsid w:val="003E341A"/>
    <w:rsid w:val="003E3C87"/>
    <w:rsid w:val="003E6F71"/>
    <w:rsid w:val="003F05F8"/>
    <w:rsid w:val="003F0AAD"/>
    <w:rsid w:val="003F0BA8"/>
    <w:rsid w:val="003F1900"/>
    <w:rsid w:val="003F20BE"/>
    <w:rsid w:val="003F2508"/>
    <w:rsid w:val="003F39A3"/>
    <w:rsid w:val="003F51A8"/>
    <w:rsid w:val="003F69D0"/>
    <w:rsid w:val="003F752F"/>
    <w:rsid w:val="0040001B"/>
    <w:rsid w:val="00400BFE"/>
    <w:rsid w:val="00401141"/>
    <w:rsid w:val="004033CC"/>
    <w:rsid w:val="00405336"/>
    <w:rsid w:val="00407475"/>
    <w:rsid w:val="00407AFA"/>
    <w:rsid w:val="00410C16"/>
    <w:rsid w:val="0041167F"/>
    <w:rsid w:val="00412334"/>
    <w:rsid w:val="00412399"/>
    <w:rsid w:val="004149A6"/>
    <w:rsid w:val="004159EB"/>
    <w:rsid w:val="004159FF"/>
    <w:rsid w:val="00415EE2"/>
    <w:rsid w:val="004173E8"/>
    <w:rsid w:val="00417678"/>
    <w:rsid w:val="00420236"/>
    <w:rsid w:val="00420273"/>
    <w:rsid w:val="0042075A"/>
    <w:rsid w:val="00422095"/>
    <w:rsid w:val="00422446"/>
    <w:rsid w:val="00422999"/>
    <w:rsid w:val="004231CD"/>
    <w:rsid w:val="0042647F"/>
    <w:rsid w:val="004268C0"/>
    <w:rsid w:val="00430F50"/>
    <w:rsid w:val="00431825"/>
    <w:rsid w:val="00431E3A"/>
    <w:rsid w:val="00432DC4"/>
    <w:rsid w:val="00434E7D"/>
    <w:rsid w:val="00435F40"/>
    <w:rsid w:val="00436759"/>
    <w:rsid w:val="00437EEE"/>
    <w:rsid w:val="00441360"/>
    <w:rsid w:val="00441F80"/>
    <w:rsid w:val="0044252B"/>
    <w:rsid w:val="00442579"/>
    <w:rsid w:val="00442CA8"/>
    <w:rsid w:val="00444522"/>
    <w:rsid w:val="004448F6"/>
    <w:rsid w:val="00444E14"/>
    <w:rsid w:val="00445B4C"/>
    <w:rsid w:val="00445E2E"/>
    <w:rsid w:val="00450AF4"/>
    <w:rsid w:val="00451759"/>
    <w:rsid w:val="00455C37"/>
    <w:rsid w:val="00456BD1"/>
    <w:rsid w:val="00456EDC"/>
    <w:rsid w:val="00456F3C"/>
    <w:rsid w:val="00457CB2"/>
    <w:rsid w:val="004611F0"/>
    <w:rsid w:val="004617B7"/>
    <w:rsid w:val="00465685"/>
    <w:rsid w:val="00465BBD"/>
    <w:rsid w:val="004670EF"/>
    <w:rsid w:val="00467409"/>
    <w:rsid w:val="004678FE"/>
    <w:rsid w:val="004710A2"/>
    <w:rsid w:val="0047110F"/>
    <w:rsid w:val="0047322B"/>
    <w:rsid w:val="004737A5"/>
    <w:rsid w:val="00473D8D"/>
    <w:rsid w:val="00474A66"/>
    <w:rsid w:val="004750BA"/>
    <w:rsid w:val="004752F2"/>
    <w:rsid w:val="004756A8"/>
    <w:rsid w:val="0047589A"/>
    <w:rsid w:val="00476484"/>
    <w:rsid w:val="00477A0C"/>
    <w:rsid w:val="00477A89"/>
    <w:rsid w:val="00481AB9"/>
    <w:rsid w:val="00481BBA"/>
    <w:rsid w:val="00481FD8"/>
    <w:rsid w:val="004822E3"/>
    <w:rsid w:val="004823F4"/>
    <w:rsid w:val="00484C0E"/>
    <w:rsid w:val="00485C78"/>
    <w:rsid w:val="00486E51"/>
    <w:rsid w:val="00487BA9"/>
    <w:rsid w:val="00490B56"/>
    <w:rsid w:val="00490CC0"/>
    <w:rsid w:val="004956CE"/>
    <w:rsid w:val="00496A18"/>
    <w:rsid w:val="004973AB"/>
    <w:rsid w:val="004A0E26"/>
    <w:rsid w:val="004A12A9"/>
    <w:rsid w:val="004A1636"/>
    <w:rsid w:val="004A1737"/>
    <w:rsid w:val="004A1A9C"/>
    <w:rsid w:val="004A2AE2"/>
    <w:rsid w:val="004A2B28"/>
    <w:rsid w:val="004A4BCF"/>
    <w:rsid w:val="004A553E"/>
    <w:rsid w:val="004A593A"/>
    <w:rsid w:val="004A67D6"/>
    <w:rsid w:val="004A7DBC"/>
    <w:rsid w:val="004B02D7"/>
    <w:rsid w:val="004B0A9C"/>
    <w:rsid w:val="004B11D9"/>
    <w:rsid w:val="004B1670"/>
    <w:rsid w:val="004B2DD5"/>
    <w:rsid w:val="004B4C7C"/>
    <w:rsid w:val="004B58EF"/>
    <w:rsid w:val="004B613E"/>
    <w:rsid w:val="004B6B09"/>
    <w:rsid w:val="004B74BF"/>
    <w:rsid w:val="004B7A7D"/>
    <w:rsid w:val="004B7B39"/>
    <w:rsid w:val="004B7B60"/>
    <w:rsid w:val="004C037F"/>
    <w:rsid w:val="004C0786"/>
    <w:rsid w:val="004C0B07"/>
    <w:rsid w:val="004C247D"/>
    <w:rsid w:val="004C2C1B"/>
    <w:rsid w:val="004C3A91"/>
    <w:rsid w:val="004C5A8C"/>
    <w:rsid w:val="004C636F"/>
    <w:rsid w:val="004C6647"/>
    <w:rsid w:val="004C6BFB"/>
    <w:rsid w:val="004C6D05"/>
    <w:rsid w:val="004C6D21"/>
    <w:rsid w:val="004C732B"/>
    <w:rsid w:val="004C78AD"/>
    <w:rsid w:val="004D0FD3"/>
    <w:rsid w:val="004D1662"/>
    <w:rsid w:val="004D1820"/>
    <w:rsid w:val="004D2680"/>
    <w:rsid w:val="004D3BFC"/>
    <w:rsid w:val="004D3EB0"/>
    <w:rsid w:val="004D571E"/>
    <w:rsid w:val="004E1BD8"/>
    <w:rsid w:val="004E2100"/>
    <w:rsid w:val="004E21A5"/>
    <w:rsid w:val="004E23A9"/>
    <w:rsid w:val="004E38F2"/>
    <w:rsid w:val="004E495B"/>
    <w:rsid w:val="004E58ED"/>
    <w:rsid w:val="004E5AC4"/>
    <w:rsid w:val="004E5C7E"/>
    <w:rsid w:val="004E5DA4"/>
    <w:rsid w:val="004E69F6"/>
    <w:rsid w:val="004E6B29"/>
    <w:rsid w:val="004E6B39"/>
    <w:rsid w:val="004F01AA"/>
    <w:rsid w:val="004F06D9"/>
    <w:rsid w:val="004F0A21"/>
    <w:rsid w:val="004F0B4A"/>
    <w:rsid w:val="004F14B4"/>
    <w:rsid w:val="004F19ED"/>
    <w:rsid w:val="004F2EBF"/>
    <w:rsid w:val="004F3098"/>
    <w:rsid w:val="004F503A"/>
    <w:rsid w:val="004F60D3"/>
    <w:rsid w:val="004F76D7"/>
    <w:rsid w:val="00500496"/>
    <w:rsid w:val="00500639"/>
    <w:rsid w:val="00501DCC"/>
    <w:rsid w:val="005022EB"/>
    <w:rsid w:val="005030FF"/>
    <w:rsid w:val="005032C0"/>
    <w:rsid w:val="00504CFA"/>
    <w:rsid w:val="0050590D"/>
    <w:rsid w:val="005059D3"/>
    <w:rsid w:val="00506503"/>
    <w:rsid w:val="00506B1B"/>
    <w:rsid w:val="00506BB1"/>
    <w:rsid w:val="00506EC0"/>
    <w:rsid w:val="00507376"/>
    <w:rsid w:val="00507696"/>
    <w:rsid w:val="005101A6"/>
    <w:rsid w:val="0051138C"/>
    <w:rsid w:val="00512AA7"/>
    <w:rsid w:val="0051443D"/>
    <w:rsid w:val="0051569D"/>
    <w:rsid w:val="005156B9"/>
    <w:rsid w:val="00516966"/>
    <w:rsid w:val="005219A5"/>
    <w:rsid w:val="005220D2"/>
    <w:rsid w:val="00523751"/>
    <w:rsid w:val="00524AAD"/>
    <w:rsid w:val="00524E76"/>
    <w:rsid w:val="00525E9E"/>
    <w:rsid w:val="00526AE0"/>
    <w:rsid w:val="00526B94"/>
    <w:rsid w:val="00526C2D"/>
    <w:rsid w:val="0052763C"/>
    <w:rsid w:val="00530733"/>
    <w:rsid w:val="0053100D"/>
    <w:rsid w:val="005310D5"/>
    <w:rsid w:val="005323BF"/>
    <w:rsid w:val="00532EE4"/>
    <w:rsid w:val="00533584"/>
    <w:rsid w:val="005349C0"/>
    <w:rsid w:val="00536EB2"/>
    <w:rsid w:val="005376B4"/>
    <w:rsid w:val="00537B1B"/>
    <w:rsid w:val="00542350"/>
    <w:rsid w:val="005436C8"/>
    <w:rsid w:val="00543ABC"/>
    <w:rsid w:val="00546A6C"/>
    <w:rsid w:val="00546B89"/>
    <w:rsid w:val="00546C55"/>
    <w:rsid w:val="00546F76"/>
    <w:rsid w:val="00547BEB"/>
    <w:rsid w:val="00550143"/>
    <w:rsid w:val="005519C9"/>
    <w:rsid w:val="005522D9"/>
    <w:rsid w:val="00552C7A"/>
    <w:rsid w:val="00554930"/>
    <w:rsid w:val="00556218"/>
    <w:rsid w:val="005573D4"/>
    <w:rsid w:val="005631D2"/>
    <w:rsid w:val="0056321E"/>
    <w:rsid w:val="0056453A"/>
    <w:rsid w:val="005649CC"/>
    <w:rsid w:val="00572CD9"/>
    <w:rsid w:val="00574448"/>
    <w:rsid w:val="005764A6"/>
    <w:rsid w:val="0057698F"/>
    <w:rsid w:val="0057778F"/>
    <w:rsid w:val="005778C0"/>
    <w:rsid w:val="00577B87"/>
    <w:rsid w:val="005818D4"/>
    <w:rsid w:val="00581E68"/>
    <w:rsid w:val="00581E6F"/>
    <w:rsid w:val="005827B9"/>
    <w:rsid w:val="00584C13"/>
    <w:rsid w:val="0058546F"/>
    <w:rsid w:val="00586465"/>
    <w:rsid w:val="0058719B"/>
    <w:rsid w:val="005871CA"/>
    <w:rsid w:val="0058735E"/>
    <w:rsid w:val="00587421"/>
    <w:rsid w:val="00590CCB"/>
    <w:rsid w:val="00591B6D"/>
    <w:rsid w:val="00591DEF"/>
    <w:rsid w:val="00592726"/>
    <w:rsid w:val="00592862"/>
    <w:rsid w:val="00592ECE"/>
    <w:rsid w:val="00593EA1"/>
    <w:rsid w:val="00595705"/>
    <w:rsid w:val="00595CE2"/>
    <w:rsid w:val="00595E16"/>
    <w:rsid w:val="00596804"/>
    <w:rsid w:val="00596C6C"/>
    <w:rsid w:val="005A03D4"/>
    <w:rsid w:val="005A03D7"/>
    <w:rsid w:val="005A03E5"/>
    <w:rsid w:val="005A0F67"/>
    <w:rsid w:val="005A167B"/>
    <w:rsid w:val="005A2B70"/>
    <w:rsid w:val="005A3BE3"/>
    <w:rsid w:val="005A3D51"/>
    <w:rsid w:val="005A3FFF"/>
    <w:rsid w:val="005A46CB"/>
    <w:rsid w:val="005A50DA"/>
    <w:rsid w:val="005A56EF"/>
    <w:rsid w:val="005A590C"/>
    <w:rsid w:val="005A654D"/>
    <w:rsid w:val="005A660F"/>
    <w:rsid w:val="005A7779"/>
    <w:rsid w:val="005A77D7"/>
    <w:rsid w:val="005B18AB"/>
    <w:rsid w:val="005B1F23"/>
    <w:rsid w:val="005B354D"/>
    <w:rsid w:val="005B58B5"/>
    <w:rsid w:val="005C07C7"/>
    <w:rsid w:val="005C0982"/>
    <w:rsid w:val="005C1A34"/>
    <w:rsid w:val="005C2547"/>
    <w:rsid w:val="005C28EE"/>
    <w:rsid w:val="005C3A11"/>
    <w:rsid w:val="005C3C30"/>
    <w:rsid w:val="005C4AE3"/>
    <w:rsid w:val="005C6452"/>
    <w:rsid w:val="005C6F55"/>
    <w:rsid w:val="005D03A7"/>
    <w:rsid w:val="005D0FF1"/>
    <w:rsid w:val="005D31EA"/>
    <w:rsid w:val="005D31EC"/>
    <w:rsid w:val="005D5439"/>
    <w:rsid w:val="005D5957"/>
    <w:rsid w:val="005D5C24"/>
    <w:rsid w:val="005D7C27"/>
    <w:rsid w:val="005E0E8B"/>
    <w:rsid w:val="005E1624"/>
    <w:rsid w:val="005E1980"/>
    <w:rsid w:val="005E219B"/>
    <w:rsid w:val="005E3820"/>
    <w:rsid w:val="005E3B46"/>
    <w:rsid w:val="005E4470"/>
    <w:rsid w:val="005E7FCA"/>
    <w:rsid w:val="005F0E8A"/>
    <w:rsid w:val="005F1401"/>
    <w:rsid w:val="005F1B1E"/>
    <w:rsid w:val="005F5A7D"/>
    <w:rsid w:val="005F65C8"/>
    <w:rsid w:val="005F673D"/>
    <w:rsid w:val="005F6B31"/>
    <w:rsid w:val="005F70C8"/>
    <w:rsid w:val="00600A0B"/>
    <w:rsid w:val="00601218"/>
    <w:rsid w:val="0060160E"/>
    <w:rsid w:val="006018DE"/>
    <w:rsid w:val="00602061"/>
    <w:rsid w:val="00602A23"/>
    <w:rsid w:val="006046CF"/>
    <w:rsid w:val="006046E5"/>
    <w:rsid w:val="00604872"/>
    <w:rsid w:val="00604962"/>
    <w:rsid w:val="00604DF0"/>
    <w:rsid w:val="006057B1"/>
    <w:rsid w:val="006071CC"/>
    <w:rsid w:val="006072DE"/>
    <w:rsid w:val="00607420"/>
    <w:rsid w:val="00610B77"/>
    <w:rsid w:val="00612180"/>
    <w:rsid w:val="00613FC1"/>
    <w:rsid w:val="0061428B"/>
    <w:rsid w:val="006163BA"/>
    <w:rsid w:val="006176CE"/>
    <w:rsid w:val="006178D6"/>
    <w:rsid w:val="00621029"/>
    <w:rsid w:val="006224A1"/>
    <w:rsid w:val="0062317B"/>
    <w:rsid w:val="00623F7F"/>
    <w:rsid w:val="00624CB4"/>
    <w:rsid w:val="00624CCB"/>
    <w:rsid w:val="00625BF9"/>
    <w:rsid w:val="00627FB4"/>
    <w:rsid w:val="00630179"/>
    <w:rsid w:val="006304FE"/>
    <w:rsid w:val="006313EB"/>
    <w:rsid w:val="006315F3"/>
    <w:rsid w:val="00633C76"/>
    <w:rsid w:val="00634990"/>
    <w:rsid w:val="00635A04"/>
    <w:rsid w:val="00641036"/>
    <w:rsid w:val="006412D2"/>
    <w:rsid w:val="00641EB8"/>
    <w:rsid w:val="00643C4B"/>
    <w:rsid w:val="0064469A"/>
    <w:rsid w:val="00644DD7"/>
    <w:rsid w:val="006460F4"/>
    <w:rsid w:val="00646951"/>
    <w:rsid w:val="00646A02"/>
    <w:rsid w:val="00646A75"/>
    <w:rsid w:val="00647C2C"/>
    <w:rsid w:val="00647F3A"/>
    <w:rsid w:val="006506A7"/>
    <w:rsid w:val="00650B9D"/>
    <w:rsid w:val="00651771"/>
    <w:rsid w:val="00652289"/>
    <w:rsid w:val="006522B1"/>
    <w:rsid w:val="00652B75"/>
    <w:rsid w:val="0065502A"/>
    <w:rsid w:val="0065601A"/>
    <w:rsid w:val="006564EF"/>
    <w:rsid w:val="0065787F"/>
    <w:rsid w:val="00657F73"/>
    <w:rsid w:val="006600C5"/>
    <w:rsid w:val="00660943"/>
    <w:rsid w:val="00660FEC"/>
    <w:rsid w:val="006612CC"/>
    <w:rsid w:val="0066312D"/>
    <w:rsid w:val="006632B1"/>
    <w:rsid w:val="00664BA5"/>
    <w:rsid w:val="00664EEA"/>
    <w:rsid w:val="006667DD"/>
    <w:rsid w:val="00666FA6"/>
    <w:rsid w:val="0067054B"/>
    <w:rsid w:val="006734D3"/>
    <w:rsid w:val="006736B3"/>
    <w:rsid w:val="00673E8E"/>
    <w:rsid w:val="00673FCE"/>
    <w:rsid w:val="006748CE"/>
    <w:rsid w:val="006757FF"/>
    <w:rsid w:val="00675F86"/>
    <w:rsid w:val="006779A0"/>
    <w:rsid w:val="00680DF5"/>
    <w:rsid w:val="00682EF5"/>
    <w:rsid w:val="00685650"/>
    <w:rsid w:val="00685656"/>
    <w:rsid w:val="00685A3B"/>
    <w:rsid w:val="006863D2"/>
    <w:rsid w:val="0068681A"/>
    <w:rsid w:val="00687DE6"/>
    <w:rsid w:val="0069176F"/>
    <w:rsid w:val="00692BFD"/>
    <w:rsid w:val="00693E48"/>
    <w:rsid w:val="006943B7"/>
    <w:rsid w:val="00694B9A"/>
    <w:rsid w:val="006954B8"/>
    <w:rsid w:val="0069560C"/>
    <w:rsid w:val="00696242"/>
    <w:rsid w:val="006A0BB8"/>
    <w:rsid w:val="006A2AE4"/>
    <w:rsid w:val="006A3718"/>
    <w:rsid w:val="006A5B3C"/>
    <w:rsid w:val="006B0468"/>
    <w:rsid w:val="006B052B"/>
    <w:rsid w:val="006B10F2"/>
    <w:rsid w:val="006B1931"/>
    <w:rsid w:val="006B1B6C"/>
    <w:rsid w:val="006B35BA"/>
    <w:rsid w:val="006B36EC"/>
    <w:rsid w:val="006B443E"/>
    <w:rsid w:val="006B4999"/>
    <w:rsid w:val="006B525D"/>
    <w:rsid w:val="006B5798"/>
    <w:rsid w:val="006B5EAC"/>
    <w:rsid w:val="006B61E0"/>
    <w:rsid w:val="006B692F"/>
    <w:rsid w:val="006C052E"/>
    <w:rsid w:val="006C0EF0"/>
    <w:rsid w:val="006C1DD2"/>
    <w:rsid w:val="006C3540"/>
    <w:rsid w:val="006C4D87"/>
    <w:rsid w:val="006C5F04"/>
    <w:rsid w:val="006D00E9"/>
    <w:rsid w:val="006D18A1"/>
    <w:rsid w:val="006D19E2"/>
    <w:rsid w:val="006D2867"/>
    <w:rsid w:val="006D3EBA"/>
    <w:rsid w:val="006D4D79"/>
    <w:rsid w:val="006D5C5D"/>
    <w:rsid w:val="006D6374"/>
    <w:rsid w:val="006D6C52"/>
    <w:rsid w:val="006D75A4"/>
    <w:rsid w:val="006D7A9D"/>
    <w:rsid w:val="006E03E5"/>
    <w:rsid w:val="006E146C"/>
    <w:rsid w:val="006E1CD8"/>
    <w:rsid w:val="006E2538"/>
    <w:rsid w:val="006E2DA6"/>
    <w:rsid w:val="006E450D"/>
    <w:rsid w:val="006E4972"/>
    <w:rsid w:val="006E4D70"/>
    <w:rsid w:val="006E5DBF"/>
    <w:rsid w:val="006E79FF"/>
    <w:rsid w:val="006F03FB"/>
    <w:rsid w:val="006F179F"/>
    <w:rsid w:val="006F1D87"/>
    <w:rsid w:val="006F2632"/>
    <w:rsid w:val="006F2D8E"/>
    <w:rsid w:val="006F4080"/>
    <w:rsid w:val="006F7457"/>
    <w:rsid w:val="006F74BB"/>
    <w:rsid w:val="007002A8"/>
    <w:rsid w:val="007007C5"/>
    <w:rsid w:val="007010E0"/>
    <w:rsid w:val="00702E8A"/>
    <w:rsid w:val="007036B3"/>
    <w:rsid w:val="00704710"/>
    <w:rsid w:val="00705090"/>
    <w:rsid w:val="00705438"/>
    <w:rsid w:val="00705B4B"/>
    <w:rsid w:val="007066F2"/>
    <w:rsid w:val="00706D68"/>
    <w:rsid w:val="00707E99"/>
    <w:rsid w:val="00710173"/>
    <w:rsid w:val="00710413"/>
    <w:rsid w:val="00710EA7"/>
    <w:rsid w:val="007121CA"/>
    <w:rsid w:val="0071323B"/>
    <w:rsid w:val="00714378"/>
    <w:rsid w:val="00715291"/>
    <w:rsid w:val="0071559C"/>
    <w:rsid w:val="007163BF"/>
    <w:rsid w:val="0071663C"/>
    <w:rsid w:val="007166DD"/>
    <w:rsid w:val="0071742E"/>
    <w:rsid w:val="0072049B"/>
    <w:rsid w:val="00720FBA"/>
    <w:rsid w:val="007210A1"/>
    <w:rsid w:val="00723407"/>
    <w:rsid w:val="00723F7B"/>
    <w:rsid w:val="00724E9E"/>
    <w:rsid w:val="007250AE"/>
    <w:rsid w:val="007259F3"/>
    <w:rsid w:val="00725EA9"/>
    <w:rsid w:val="0072686A"/>
    <w:rsid w:val="00726D39"/>
    <w:rsid w:val="00727089"/>
    <w:rsid w:val="007301B7"/>
    <w:rsid w:val="007304C8"/>
    <w:rsid w:val="00730C7B"/>
    <w:rsid w:val="007315D9"/>
    <w:rsid w:val="00731E7C"/>
    <w:rsid w:val="00733AC0"/>
    <w:rsid w:val="00733EB2"/>
    <w:rsid w:val="00734FAE"/>
    <w:rsid w:val="007356BC"/>
    <w:rsid w:val="00735FF8"/>
    <w:rsid w:val="00737708"/>
    <w:rsid w:val="00737DF1"/>
    <w:rsid w:val="00737FE2"/>
    <w:rsid w:val="00740A34"/>
    <w:rsid w:val="00741355"/>
    <w:rsid w:val="007418CC"/>
    <w:rsid w:val="00741B76"/>
    <w:rsid w:val="00741DDE"/>
    <w:rsid w:val="00741EB4"/>
    <w:rsid w:val="007421B8"/>
    <w:rsid w:val="007427FD"/>
    <w:rsid w:val="00743688"/>
    <w:rsid w:val="00744170"/>
    <w:rsid w:val="007444EE"/>
    <w:rsid w:val="00746B3A"/>
    <w:rsid w:val="007506F3"/>
    <w:rsid w:val="007510AA"/>
    <w:rsid w:val="00751D50"/>
    <w:rsid w:val="00752E70"/>
    <w:rsid w:val="0075346E"/>
    <w:rsid w:val="007538B3"/>
    <w:rsid w:val="00753B14"/>
    <w:rsid w:val="00757327"/>
    <w:rsid w:val="00757572"/>
    <w:rsid w:val="00761683"/>
    <w:rsid w:val="00761C27"/>
    <w:rsid w:val="00762988"/>
    <w:rsid w:val="007631D1"/>
    <w:rsid w:val="00764523"/>
    <w:rsid w:val="0076514C"/>
    <w:rsid w:val="007665BA"/>
    <w:rsid w:val="00767114"/>
    <w:rsid w:val="007706BA"/>
    <w:rsid w:val="00770AE5"/>
    <w:rsid w:val="00771957"/>
    <w:rsid w:val="00775B0A"/>
    <w:rsid w:val="007773F9"/>
    <w:rsid w:val="00782825"/>
    <w:rsid w:val="00782AFC"/>
    <w:rsid w:val="007832A7"/>
    <w:rsid w:val="00783914"/>
    <w:rsid w:val="0078433F"/>
    <w:rsid w:val="007843D2"/>
    <w:rsid w:val="00785350"/>
    <w:rsid w:val="00786698"/>
    <w:rsid w:val="00787367"/>
    <w:rsid w:val="007876CD"/>
    <w:rsid w:val="007901C4"/>
    <w:rsid w:val="00790FDA"/>
    <w:rsid w:val="00793951"/>
    <w:rsid w:val="007939D2"/>
    <w:rsid w:val="0079488A"/>
    <w:rsid w:val="00794A72"/>
    <w:rsid w:val="00795AD3"/>
    <w:rsid w:val="00796BA5"/>
    <w:rsid w:val="00797F0A"/>
    <w:rsid w:val="007A0112"/>
    <w:rsid w:val="007A0362"/>
    <w:rsid w:val="007A1448"/>
    <w:rsid w:val="007A158C"/>
    <w:rsid w:val="007A1887"/>
    <w:rsid w:val="007A2194"/>
    <w:rsid w:val="007A2E3D"/>
    <w:rsid w:val="007A2FF2"/>
    <w:rsid w:val="007A37A4"/>
    <w:rsid w:val="007A37E0"/>
    <w:rsid w:val="007A4C0D"/>
    <w:rsid w:val="007A692A"/>
    <w:rsid w:val="007A7736"/>
    <w:rsid w:val="007B0B29"/>
    <w:rsid w:val="007B1477"/>
    <w:rsid w:val="007B1554"/>
    <w:rsid w:val="007B1668"/>
    <w:rsid w:val="007B3C02"/>
    <w:rsid w:val="007B3F50"/>
    <w:rsid w:val="007B4052"/>
    <w:rsid w:val="007B678F"/>
    <w:rsid w:val="007B77BA"/>
    <w:rsid w:val="007C149D"/>
    <w:rsid w:val="007C1C78"/>
    <w:rsid w:val="007C5EAD"/>
    <w:rsid w:val="007C5F11"/>
    <w:rsid w:val="007C672A"/>
    <w:rsid w:val="007C6B0A"/>
    <w:rsid w:val="007C76D1"/>
    <w:rsid w:val="007C7EA9"/>
    <w:rsid w:val="007D1319"/>
    <w:rsid w:val="007D1F50"/>
    <w:rsid w:val="007D23C5"/>
    <w:rsid w:val="007D25F8"/>
    <w:rsid w:val="007D4CF1"/>
    <w:rsid w:val="007D54A5"/>
    <w:rsid w:val="007D6CDD"/>
    <w:rsid w:val="007E0060"/>
    <w:rsid w:val="007E16B4"/>
    <w:rsid w:val="007E1B6D"/>
    <w:rsid w:val="007E1F45"/>
    <w:rsid w:val="007E3470"/>
    <w:rsid w:val="007E3B80"/>
    <w:rsid w:val="007E4C38"/>
    <w:rsid w:val="007E78C9"/>
    <w:rsid w:val="007E7BD5"/>
    <w:rsid w:val="007E7E73"/>
    <w:rsid w:val="007F0744"/>
    <w:rsid w:val="007F0ECF"/>
    <w:rsid w:val="007F1536"/>
    <w:rsid w:val="007F2806"/>
    <w:rsid w:val="007F366D"/>
    <w:rsid w:val="007F398F"/>
    <w:rsid w:val="007F572E"/>
    <w:rsid w:val="007F639F"/>
    <w:rsid w:val="007F6451"/>
    <w:rsid w:val="00801232"/>
    <w:rsid w:val="008014F3"/>
    <w:rsid w:val="00802EEE"/>
    <w:rsid w:val="00803718"/>
    <w:rsid w:val="008038FD"/>
    <w:rsid w:val="00804D1B"/>
    <w:rsid w:val="00805138"/>
    <w:rsid w:val="008059FB"/>
    <w:rsid w:val="00806EFC"/>
    <w:rsid w:val="00810832"/>
    <w:rsid w:val="0081575D"/>
    <w:rsid w:val="00817A2F"/>
    <w:rsid w:val="00821982"/>
    <w:rsid w:val="00821D8D"/>
    <w:rsid w:val="00822AF3"/>
    <w:rsid w:val="008258E3"/>
    <w:rsid w:val="00825E28"/>
    <w:rsid w:val="00826002"/>
    <w:rsid w:val="00826D3F"/>
    <w:rsid w:val="0082720B"/>
    <w:rsid w:val="00831C82"/>
    <w:rsid w:val="00832728"/>
    <w:rsid w:val="00833107"/>
    <w:rsid w:val="00833C76"/>
    <w:rsid w:val="00833FA2"/>
    <w:rsid w:val="0083495A"/>
    <w:rsid w:val="00836E80"/>
    <w:rsid w:val="008377A9"/>
    <w:rsid w:val="00840C4E"/>
    <w:rsid w:val="00842A0D"/>
    <w:rsid w:val="00845267"/>
    <w:rsid w:val="008456CD"/>
    <w:rsid w:val="00845855"/>
    <w:rsid w:val="00846605"/>
    <w:rsid w:val="00846C53"/>
    <w:rsid w:val="0084783C"/>
    <w:rsid w:val="00850CBE"/>
    <w:rsid w:val="00856720"/>
    <w:rsid w:val="00857776"/>
    <w:rsid w:val="00857A16"/>
    <w:rsid w:val="00857CB5"/>
    <w:rsid w:val="00863301"/>
    <w:rsid w:val="008644A6"/>
    <w:rsid w:val="0086545E"/>
    <w:rsid w:val="00866051"/>
    <w:rsid w:val="008665D5"/>
    <w:rsid w:val="00867C74"/>
    <w:rsid w:val="0087168C"/>
    <w:rsid w:val="0087178B"/>
    <w:rsid w:val="00871B3E"/>
    <w:rsid w:val="008721F0"/>
    <w:rsid w:val="008735CF"/>
    <w:rsid w:val="00873A34"/>
    <w:rsid w:val="00873D44"/>
    <w:rsid w:val="00874622"/>
    <w:rsid w:val="00874D42"/>
    <w:rsid w:val="008752A8"/>
    <w:rsid w:val="0087561C"/>
    <w:rsid w:val="00876B81"/>
    <w:rsid w:val="00877C46"/>
    <w:rsid w:val="00881D48"/>
    <w:rsid w:val="00883BEB"/>
    <w:rsid w:val="008845BD"/>
    <w:rsid w:val="00884ABC"/>
    <w:rsid w:val="00884D10"/>
    <w:rsid w:val="008864A5"/>
    <w:rsid w:val="008905CC"/>
    <w:rsid w:val="00890F83"/>
    <w:rsid w:val="008912CA"/>
    <w:rsid w:val="008912CE"/>
    <w:rsid w:val="00891D6D"/>
    <w:rsid w:val="0089350E"/>
    <w:rsid w:val="00893C60"/>
    <w:rsid w:val="008946F0"/>
    <w:rsid w:val="00895826"/>
    <w:rsid w:val="00895C43"/>
    <w:rsid w:val="008964A4"/>
    <w:rsid w:val="008A04B4"/>
    <w:rsid w:val="008A1DAD"/>
    <w:rsid w:val="008A24A0"/>
    <w:rsid w:val="008A3865"/>
    <w:rsid w:val="008A41D8"/>
    <w:rsid w:val="008A4A93"/>
    <w:rsid w:val="008A5204"/>
    <w:rsid w:val="008A5D28"/>
    <w:rsid w:val="008A6FF4"/>
    <w:rsid w:val="008B081E"/>
    <w:rsid w:val="008B20D9"/>
    <w:rsid w:val="008B3506"/>
    <w:rsid w:val="008B3CAD"/>
    <w:rsid w:val="008B4803"/>
    <w:rsid w:val="008B480C"/>
    <w:rsid w:val="008B5766"/>
    <w:rsid w:val="008B653D"/>
    <w:rsid w:val="008C0095"/>
    <w:rsid w:val="008C0552"/>
    <w:rsid w:val="008C0D59"/>
    <w:rsid w:val="008C24CD"/>
    <w:rsid w:val="008C287D"/>
    <w:rsid w:val="008C657C"/>
    <w:rsid w:val="008C6F7E"/>
    <w:rsid w:val="008D1D51"/>
    <w:rsid w:val="008D4677"/>
    <w:rsid w:val="008D5E34"/>
    <w:rsid w:val="008D65F2"/>
    <w:rsid w:val="008D7320"/>
    <w:rsid w:val="008E0F66"/>
    <w:rsid w:val="008E30F6"/>
    <w:rsid w:val="008E42A9"/>
    <w:rsid w:val="008E4B9A"/>
    <w:rsid w:val="008F1F84"/>
    <w:rsid w:val="008F28E0"/>
    <w:rsid w:val="008F653F"/>
    <w:rsid w:val="008F760D"/>
    <w:rsid w:val="00900D85"/>
    <w:rsid w:val="00900E8B"/>
    <w:rsid w:val="00903A68"/>
    <w:rsid w:val="00904B3A"/>
    <w:rsid w:val="009059C0"/>
    <w:rsid w:val="00905D60"/>
    <w:rsid w:val="0090692A"/>
    <w:rsid w:val="00907718"/>
    <w:rsid w:val="00910309"/>
    <w:rsid w:val="009114AB"/>
    <w:rsid w:val="0091186F"/>
    <w:rsid w:val="00912FD6"/>
    <w:rsid w:val="009134FC"/>
    <w:rsid w:val="00915176"/>
    <w:rsid w:val="00915DBA"/>
    <w:rsid w:val="009171E3"/>
    <w:rsid w:val="009220F9"/>
    <w:rsid w:val="009230DE"/>
    <w:rsid w:val="00923EB8"/>
    <w:rsid w:val="0092599C"/>
    <w:rsid w:val="00926268"/>
    <w:rsid w:val="00927099"/>
    <w:rsid w:val="00927673"/>
    <w:rsid w:val="009307BF"/>
    <w:rsid w:val="00930936"/>
    <w:rsid w:val="00930DEA"/>
    <w:rsid w:val="009327D3"/>
    <w:rsid w:val="009340C3"/>
    <w:rsid w:val="00935860"/>
    <w:rsid w:val="00935AA1"/>
    <w:rsid w:val="00935E55"/>
    <w:rsid w:val="00936C3B"/>
    <w:rsid w:val="0093735C"/>
    <w:rsid w:val="0094012E"/>
    <w:rsid w:val="00940B1A"/>
    <w:rsid w:val="00940DEA"/>
    <w:rsid w:val="0094180A"/>
    <w:rsid w:val="00941F64"/>
    <w:rsid w:val="00942C24"/>
    <w:rsid w:val="00944F06"/>
    <w:rsid w:val="00944F64"/>
    <w:rsid w:val="00944F85"/>
    <w:rsid w:val="00946480"/>
    <w:rsid w:val="0094648F"/>
    <w:rsid w:val="00946C6B"/>
    <w:rsid w:val="00947DBB"/>
    <w:rsid w:val="00951308"/>
    <w:rsid w:val="00951C01"/>
    <w:rsid w:val="00951E60"/>
    <w:rsid w:val="009531A9"/>
    <w:rsid w:val="009532F9"/>
    <w:rsid w:val="00953752"/>
    <w:rsid w:val="00954C05"/>
    <w:rsid w:val="00956669"/>
    <w:rsid w:val="0095671A"/>
    <w:rsid w:val="009571CB"/>
    <w:rsid w:val="00957CD3"/>
    <w:rsid w:val="00960084"/>
    <w:rsid w:val="0096159D"/>
    <w:rsid w:val="009617AD"/>
    <w:rsid w:val="009624A0"/>
    <w:rsid w:val="00963849"/>
    <w:rsid w:val="00963C3C"/>
    <w:rsid w:val="00965EE9"/>
    <w:rsid w:val="00966161"/>
    <w:rsid w:val="0096687A"/>
    <w:rsid w:val="0096709A"/>
    <w:rsid w:val="009679A8"/>
    <w:rsid w:val="00967D58"/>
    <w:rsid w:val="009703C6"/>
    <w:rsid w:val="00973BE1"/>
    <w:rsid w:val="009753B3"/>
    <w:rsid w:val="00975F17"/>
    <w:rsid w:val="00976B1F"/>
    <w:rsid w:val="009771D5"/>
    <w:rsid w:val="00980171"/>
    <w:rsid w:val="009801C6"/>
    <w:rsid w:val="00981253"/>
    <w:rsid w:val="00982218"/>
    <w:rsid w:val="0098263D"/>
    <w:rsid w:val="00982FFB"/>
    <w:rsid w:val="0098374C"/>
    <w:rsid w:val="00983802"/>
    <w:rsid w:val="00984364"/>
    <w:rsid w:val="009869E5"/>
    <w:rsid w:val="00986A60"/>
    <w:rsid w:val="0099284A"/>
    <w:rsid w:val="00993AE7"/>
    <w:rsid w:val="00993D96"/>
    <w:rsid w:val="0099448E"/>
    <w:rsid w:val="009945A4"/>
    <w:rsid w:val="009956AE"/>
    <w:rsid w:val="00996EB5"/>
    <w:rsid w:val="009972D1"/>
    <w:rsid w:val="009979D2"/>
    <w:rsid w:val="009A0B89"/>
    <w:rsid w:val="009A0E29"/>
    <w:rsid w:val="009A0FA6"/>
    <w:rsid w:val="009A10A1"/>
    <w:rsid w:val="009A2B05"/>
    <w:rsid w:val="009A4146"/>
    <w:rsid w:val="009A4514"/>
    <w:rsid w:val="009A4A97"/>
    <w:rsid w:val="009A506C"/>
    <w:rsid w:val="009A58C3"/>
    <w:rsid w:val="009A5CBC"/>
    <w:rsid w:val="009A724A"/>
    <w:rsid w:val="009A78A3"/>
    <w:rsid w:val="009B026B"/>
    <w:rsid w:val="009B05B3"/>
    <w:rsid w:val="009B1993"/>
    <w:rsid w:val="009B46A3"/>
    <w:rsid w:val="009B4EA7"/>
    <w:rsid w:val="009B5EA9"/>
    <w:rsid w:val="009B5FBE"/>
    <w:rsid w:val="009B61BC"/>
    <w:rsid w:val="009B6A91"/>
    <w:rsid w:val="009C0C89"/>
    <w:rsid w:val="009C1548"/>
    <w:rsid w:val="009C50EA"/>
    <w:rsid w:val="009C53C3"/>
    <w:rsid w:val="009C5755"/>
    <w:rsid w:val="009C6036"/>
    <w:rsid w:val="009C67F1"/>
    <w:rsid w:val="009D2C19"/>
    <w:rsid w:val="009D2DF8"/>
    <w:rsid w:val="009D3270"/>
    <w:rsid w:val="009D49DA"/>
    <w:rsid w:val="009D7628"/>
    <w:rsid w:val="009D7B1F"/>
    <w:rsid w:val="009E0A99"/>
    <w:rsid w:val="009E14B2"/>
    <w:rsid w:val="009E1D34"/>
    <w:rsid w:val="009E26B2"/>
    <w:rsid w:val="009E384B"/>
    <w:rsid w:val="009E64D4"/>
    <w:rsid w:val="009E6A61"/>
    <w:rsid w:val="009E7D09"/>
    <w:rsid w:val="009F0250"/>
    <w:rsid w:val="009F1504"/>
    <w:rsid w:val="009F1C8F"/>
    <w:rsid w:val="009F2433"/>
    <w:rsid w:val="009F32EF"/>
    <w:rsid w:val="009F5341"/>
    <w:rsid w:val="009F5E35"/>
    <w:rsid w:val="009F63D9"/>
    <w:rsid w:val="009F6B61"/>
    <w:rsid w:val="009F6C59"/>
    <w:rsid w:val="009F6EA9"/>
    <w:rsid w:val="009F6EF5"/>
    <w:rsid w:val="009F6FD6"/>
    <w:rsid w:val="009F7661"/>
    <w:rsid w:val="00A00211"/>
    <w:rsid w:val="00A0091C"/>
    <w:rsid w:val="00A013C4"/>
    <w:rsid w:val="00A02E6E"/>
    <w:rsid w:val="00A03618"/>
    <w:rsid w:val="00A04D7E"/>
    <w:rsid w:val="00A072DF"/>
    <w:rsid w:val="00A07BC6"/>
    <w:rsid w:val="00A10012"/>
    <w:rsid w:val="00A10222"/>
    <w:rsid w:val="00A10F7F"/>
    <w:rsid w:val="00A11760"/>
    <w:rsid w:val="00A11E8D"/>
    <w:rsid w:val="00A12493"/>
    <w:rsid w:val="00A12792"/>
    <w:rsid w:val="00A12957"/>
    <w:rsid w:val="00A13833"/>
    <w:rsid w:val="00A13C84"/>
    <w:rsid w:val="00A146E9"/>
    <w:rsid w:val="00A204A5"/>
    <w:rsid w:val="00A2209C"/>
    <w:rsid w:val="00A227D5"/>
    <w:rsid w:val="00A23059"/>
    <w:rsid w:val="00A2315A"/>
    <w:rsid w:val="00A2471F"/>
    <w:rsid w:val="00A249D2"/>
    <w:rsid w:val="00A24F90"/>
    <w:rsid w:val="00A25129"/>
    <w:rsid w:val="00A2612E"/>
    <w:rsid w:val="00A26DD0"/>
    <w:rsid w:val="00A2772C"/>
    <w:rsid w:val="00A313E1"/>
    <w:rsid w:val="00A3263D"/>
    <w:rsid w:val="00A32937"/>
    <w:rsid w:val="00A337A1"/>
    <w:rsid w:val="00A339A3"/>
    <w:rsid w:val="00A33F9C"/>
    <w:rsid w:val="00A34DA2"/>
    <w:rsid w:val="00A353C3"/>
    <w:rsid w:val="00A35EB0"/>
    <w:rsid w:val="00A36ADA"/>
    <w:rsid w:val="00A36E27"/>
    <w:rsid w:val="00A3723D"/>
    <w:rsid w:val="00A37D32"/>
    <w:rsid w:val="00A4189B"/>
    <w:rsid w:val="00A41BAE"/>
    <w:rsid w:val="00A441CD"/>
    <w:rsid w:val="00A44A52"/>
    <w:rsid w:val="00A4694A"/>
    <w:rsid w:val="00A50336"/>
    <w:rsid w:val="00A50D67"/>
    <w:rsid w:val="00A52197"/>
    <w:rsid w:val="00A52EBF"/>
    <w:rsid w:val="00A53071"/>
    <w:rsid w:val="00A5330E"/>
    <w:rsid w:val="00A54216"/>
    <w:rsid w:val="00A57853"/>
    <w:rsid w:val="00A627B5"/>
    <w:rsid w:val="00A62AEB"/>
    <w:rsid w:val="00A632FF"/>
    <w:rsid w:val="00A638A7"/>
    <w:rsid w:val="00A63CE7"/>
    <w:rsid w:val="00A65D6C"/>
    <w:rsid w:val="00A65E60"/>
    <w:rsid w:val="00A67649"/>
    <w:rsid w:val="00A67899"/>
    <w:rsid w:val="00A70A10"/>
    <w:rsid w:val="00A710FE"/>
    <w:rsid w:val="00A71C22"/>
    <w:rsid w:val="00A722C1"/>
    <w:rsid w:val="00A7561E"/>
    <w:rsid w:val="00A76B05"/>
    <w:rsid w:val="00A76C8F"/>
    <w:rsid w:val="00A77029"/>
    <w:rsid w:val="00A776B9"/>
    <w:rsid w:val="00A77ECD"/>
    <w:rsid w:val="00A806D1"/>
    <w:rsid w:val="00A80FE8"/>
    <w:rsid w:val="00A83309"/>
    <w:rsid w:val="00A83518"/>
    <w:rsid w:val="00A85CC0"/>
    <w:rsid w:val="00A870C0"/>
    <w:rsid w:val="00A907A1"/>
    <w:rsid w:val="00A912E5"/>
    <w:rsid w:val="00A91750"/>
    <w:rsid w:val="00A928E2"/>
    <w:rsid w:val="00A93C71"/>
    <w:rsid w:val="00A944AE"/>
    <w:rsid w:val="00A94997"/>
    <w:rsid w:val="00A9526C"/>
    <w:rsid w:val="00A95D0C"/>
    <w:rsid w:val="00A975A7"/>
    <w:rsid w:val="00AA0A7F"/>
    <w:rsid w:val="00AA2046"/>
    <w:rsid w:val="00AA3544"/>
    <w:rsid w:val="00AA387D"/>
    <w:rsid w:val="00AA38EC"/>
    <w:rsid w:val="00AA4FB8"/>
    <w:rsid w:val="00AA5211"/>
    <w:rsid w:val="00AA6741"/>
    <w:rsid w:val="00AA7862"/>
    <w:rsid w:val="00AB0FF1"/>
    <w:rsid w:val="00AB3324"/>
    <w:rsid w:val="00AB43C1"/>
    <w:rsid w:val="00AB47F5"/>
    <w:rsid w:val="00AB5693"/>
    <w:rsid w:val="00AB64D6"/>
    <w:rsid w:val="00AB6A96"/>
    <w:rsid w:val="00AB7CF2"/>
    <w:rsid w:val="00AC1376"/>
    <w:rsid w:val="00AC2816"/>
    <w:rsid w:val="00AC2C23"/>
    <w:rsid w:val="00AC327A"/>
    <w:rsid w:val="00AC3FC5"/>
    <w:rsid w:val="00AC465B"/>
    <w:rsid w:val="00AC5A42"/>
    <w:rsid w:val="00AC5FDF"/>
    <w:rsid w:val="00AD1B8A"/>
    <w:rsid w:val="00AD2CA7"/>
    <w:rsid w:val="00AD4550"/>
    <w:rsid w:val="00AD50F0"/>
    <w:rsid w:val="00AD51FD"/>
    <w:rsid w:val="00AD5226"/>
    <w:rsid w:val="00AD688A"/>
    <w:rsid w:val="00AD73A5"/>
    <w:rsid w:val="00AE0326"/>
    <w:rsid w:val="00AE1A7C"/>
    <w:rsid w:val="00AE1FFA"/>
    <w:rsid w:val="00AE2084"/>
    <w:rsid w:val="00AE37DD"/>
    <w:rsid w:val="00AE4523"/>
    <w:rsid w:val="00AE63E3"/>
    <w:rsid w:val="00AE69F1"/>
    <w:rsid w:val="00AE7437"/>
    <w:rsid w:val="00AF0ABE"/>
    <w:rsid w:val="00AF1924"/>
    <w:rsid w:val="00AF19C2"/>
    <w:rsid w:val="00AF304A"/>
    <w:rsid w:val="00AF4144"/>
    <w:rsid w:val="00AF478B"/>
    <w:rsid w:val="00AF509C"/>
    <w:rsid w:val="00AF520C"/>
    <w:rsid w:val="00AF6BAB"/>
    <w:rsid w:val="00AF6D6E"/>
    <w:rsid w:val="00B0086B"/>
    <w:rsid w:val="00B013E3"/>
    <w:rsid w:val="00B030B0"/>
    <w:rsid w:val="00B04066"/>
    <w:rsid w:val="00B040AD"/>
    <w:rsid w:val="00B04AC5"/>
    <w:rsid w:val="00B05472"/>
    <w:rsid w:val="00B0567E"/>
    <w:rsid w:val="00B05AA5"/>
    <w:rsid w:val="00B05E53"/>
    <w:rsid w:val="00B06ADF"/>
    <w:rsid w:val="00B07387"/>
    <w:rsid w:val="00B07393"/>
    <w:rsid w:val="00B100A3"/>
    <w:rsid w:val="00B10117"/>
    <w:rsid w:val="00B10265"/>
    <w:rsid w:val="00B1056F"/>
    <w:rsid w:val="00B11162"/>
    <w:rsid w:val="00B143B2"/>
    <w:rsid w:val="00B157B4"/>
    <w:rsid w:val="00B15BEE"/>
    <w:rsid w:val="00B16221"/>
    <w:rsid w:val="00B16780"/>
    <w:rsid w:val="00B1779B"/>
    <w:rsid w:val="00B17C61"/>
    <w:rsid w:val="00B2000D"/>
    <w:rsid w:val="00B2068D"/>
    <w:rsid w:val="00B23305"/>
    <w:rsid w:val="00B236EC"/>
    <w:rsid w:val="00B249D6"/>
    <w:rsid w:val="00B24A90"/>
    <w:rsid w:val="00B2669C"/>
    <w:rsid w:val="00B27474"/>
    <w:rsid w:val="00B27DC1"/>
    <w:rsid w:val="00B30FDD"/>
    <w:rsid w:val="00B31700"/>
    <w:rsid w:val="00B31A36"/>
    <w:rsid w:val="00B34209"/>
    <w:rsid w:val="00B35764"/>
    <w:rsid w:val="00B36806"/>
    <w:rsid w:val="00B37F43"/>
    <w:rsid w:val="00B413CD"/>
    <w:rsid w:val="00B4340D"/>
    <w:rsid w:val="00B45EBA"/>
    <w:rsid w:val="00B4666A"/>
    <w:rsid w:val="00B51215"/>
    <w:rsid w:val="00B5300F"/>
    <w:rsid w:val="00B53110"/>
    <w:rsid w:val="00B5320C"/>
    <w:rsid w:val="00B54057"/>
    <w:rsid w:val="00B5797A"/>
    <w:rsid w:val="00B61C0A"/>
    <w:rsid w:val="00B62017"/>
    <w:rsid w:val="00B63275"/>
    <w:rsid w:val="00B64F3C"/>
    <w:rsid w:val="00B65C3A"/>
    <w:rsid w:val="00B678F6"/>
    <w:rsid w:val="00B67C56"/>
    <w:rsid w:val="00B703CA"/>
    <w:rsid w:val="00B71FC0"/>
    <w:rsid w:val="00B73559"/>
    <w:rsid w:val="00B7396A"/>
    <w:rsid w:val="00B756FB"/>
    <w:rsid w:val="00B76040"/>
    <w:rsid w:val="00B7773B"/>
    <w:rsid w:val="00B77B8B"/>
    <w:rsid w:val="00B77CAE"/>
    <w:rsid w:val="00B8015C"/>
    <w:rsid w:val="00B80AB6"/>
    <w:rsid w:val="00B81A9B"/>
    <w:rsid w:val="00B81B26"/>
    <w:rsid w:val="00B81F62"/>
    <w:rsid w:val="00B82800"/>
    <w:rsid w:val="00B833DF"/>
    <w:rsid w:val="00B834B7"/>
    <w:rsid w:val="00B83C0B"/>
    <w:rsid w:val="00B8517D"/>
    <w:rsid w:val="00B85552"/>
    <w:rsid w:val="00B857E4"/>
    <w:rsid w:val="00B8581B"/>
    <w:rsid w:val="00B8591C"/>
    <w:rsid w:val="00B86D37"/>
    <w:rsid w:val="00B86D6A"/>
    <w:rsid w:val="00B86F93"/>
    <w:rsid w:val="00B87637"/>
    <w:rsid w:val="00B906B9"/>
    <w:rsid w:val="00B90702"/>
    <w:rsid w:val="00B95987"/>
    <w:rsid w:val="00B96C41"/>
    <w:rsid w:val="00B974B5"/>
    <w:rsid w:val="00BA0326"/>
    <w:rsid w:val="00BA0FA4"/>
    <w:rsid w:val="00BA15F0"/>
    <w:rsid w:val="00BA360C"/>
    <w:rsid w:val="00BA4B3D"/>
    <w:rsid w:val="00BA6A42"/>
    <w:rsid w:val="00BB02E6"/>
    <w:rsid w:val="00BB102D"/>
    <w:rsid w:val="00BB17DF"/>
    <w:rsid w:val="00BB20FC"/>
    <w:rsid w:val="00BB2D62"/>
    <w:rsid w:val="00BB2E78"/>
    <w:rsid w:val="00BB3E32"/>
    <w:rsid w:val="00BB423B"/>
    <w:rsid w:val="00BB466A"/>
    <w:rsid w:val="00BB56CB"/>
    <w:rsid w:val="00BB5E5E"/>
    <w:rsid w:val="00BB6A45"/>
    <w:rsid w:val="00BB770F"/>
    <w:rsid w:val="00BB784A"/>
    <w:rsid w:val="00BC07FF"/>
    <w:rsid w:val="00BC1B06"/>
    <w:rsid w:val="00BC249D"/>
    <w:rsid w:val="00BC2DDB"/>
    <w:rsid w:val="00BC36E5"/>
    <w:rsid w:val="00BC58D9"/>
    <w:rsid w:val="00BC5D05"/>
    <w:rsid w:val="00BC6DDE"/>
    <w:rsid w:val="00BC73F1"/>
    <w:rsid w:val="00BC79FC"/>
    <w:rsid w:val="00BD0DAD"/>
    <w:rsid w:val="00BD0F89"/>
    <w:rsid w:val="00BD18F7"/>
    <w:rsid w:val="00BD2BB6"/>
    <w:rsid w:val="00BD3D69"/>
    <w:rsid w:val="00BD3F07"/>
    <w:rsid w:val="00BD55D6"/>
    <w:rsid w:val="00BD64F4"/>
    <w:rsid w:val="00BD69A1"/>
    <w:rsid w:val="00BD6FE5"/>
    <w:rsid w:val="00BD7122"/>
    <w:rsid w:val="00BD77FF"/>
    <w:rsid w:val="00BD7D78"/>
    <w:rsid w:val="00BE1492"/>
    <w:rsid w:val="00BE1AFC"/>
    <w:rsid w:val="00BE1ECA"/>
    <w:rsid w:val="00BE3BB5"/>
    <w:rsid w:val="00BE43B3"/>
    <w:rsid w:val="00BE51E7"/>
    <w:rsid w:val="00BE54E8"/>
    <w:rsid w:val="00BE733A"/>
    <w:rsid w:val="00BE7B4F"/>
    <w:rsid w:val="00BF0B23"/>
    <w:rsid w:val="00BF2139"/>
    <w:rsid w:val="00BF2FEC"/>
    <w:rsid w:val="00BF31E1"/>
    <w:rsid w:val="00BF3A9E"/>
    <w:rsid w:val="00BF4156"/>
    <w:rsid w:val="00BF4DDD"/>
    <w:rsid w:val="00BF6013"/>
    <w:rsid w:val="00BF6099"/>
    <w:rsid w:val="00BF7BED"/>
    <w:rsid w:val="00BF7E9F"/>
    <w:rsid w:val="00C00658"/>
    <w:rsid w:val="00C0151E"/>
    <w:rsid w:val="00C01C24"/>
    <w:rsid w:val="00C0268F"/>
    <w:rsid w:val="00C02898"/>
    <w:rsid w:val="00C035E6"/>
    <w:rsid w:val="00C03848"/>
    <w:rsid w:val="00C03E8A"/>
    <w:rsid w:val="00C03FF6"/>
    <w:rsid w:val="00C0432B"/>
    <w:rsid w:val="00C0454F"/>
    <w:rsid w:val="00C048F6"/>
    <w:rsid w:val="00C04D8C"/>
    <w:rsid w:val="00C06498"/>
    <w:rsid w:val="00C06918"/>
    <w:rsid w:val="00C06B19"/>
    <w:rsid w:val="00C07360"/>
    <w:rsid w:val="00C07447"/>
    <w:rsid w:val="00C07A5B"/>
    <w:rsid w:val="00C104A6"/>
    <w:rsid w:val="00C1077E"/>
    <w:rsid w:val="00C1171D"/>
    <w:rsid w:val="00C11A8E"/>
    <w:rsid w:val="00C12067"/>
    <w:rsid w:val="00C133BE"/>
    <w:rsid w:val="00C1509D"/>
    <w:rsid w:val="00C1532B"/>
    <w:rsid w:val="00C16475"/>
    <w:rsid w:val="00C1691C"/>
    <w:rsid w:val="00C16DCA"/>
    <w:rsid w:val="00C17247"/>
    <w:rsid w:val="00C23C24"/>
    <w:rsid w:val="00C2481A"/>
    <w:rsid w:val="00C24C9C"/>
    <w:rsid w:val="00C24D3B"/>
    <w:rsid w:val="00C2562C"/>
    <w:rsid w:val="00C305B9"/>
    <w:rsid w:val="00C30667"/>
    <w:rsid w:val="00C32050"/>
    <w:rsid w:val="00C3282E"/>
    <w:rsid w:val="00C33B0E"/>
    <w:rsid w:val="00C33D8E"/>
    <w:rsid w:val="00C34235"/>
    <w:rsid w:val="00C342EA"/>
    <w:rsid w:val="00C354F0"/>
    <w:rsid w:val="00C3699C"/>
    <w:rsid w:val="00C378E1"/>
    <w:rsid w:val="00C41325"/>
    <w:rsid w:val="00C4179C"/>
    <w:rsid w:val="00C4357A"/>
    <w:rsid w:val="00C44594"/>
    <w:rsid w:val="00C44930"/>
    <w:rsid w:val="00C45B0E"/>
    <w:rsid w:val="00C45DAD"/>
    <w:rsid w:val="00C465DF"/>
    <w:rsid w:val="00C501C3"/>
    <w:rsid w:val="00C5065F"/>
    <w:rsid w:val="00C52EAB"/>
    <w:rsid w:val="00C53336"/>
    <w:rsid w:val="00C54FCA"/>
    <w:rsid w:val="00C55011"/>
    <w:rsid w:val="00C55030"/>
    <w:rsid w:val="00C56CA0"/>
    <w:rsid w:val="00C57F2F"/>
    <w:rsid w:val="00C61573"/>
    <w:rsid w:val="00C61B60"/>
    <w:rsid w:val="00C62156"/>
    <w:rsid w:val="00C62AD3"/>
    <w:rsid w:val="00C6434B"/>
    <w:rsid w:val="00C6483A"/>
    <w:rsid w:val="00C64F60"/>
    <w:rsid w:val="00C65FD8"/>
    <w:rsid w:val="00C6673C"/>
    <w:rsid w:val="00C67B55"/>
    <w:rsid w:val="00C67F18"/>
    <w:rsid w:val="00C7168F"/>
    <w:rsid w:val="00C724DA"/>
    <w:rsid w:val="00C725B1"/>
    <w:rsid w:val="00C7264F"/>
    <w:rsid w:val="00C73C8B"/>
    <w:rsid w:val="00C73E6A"/>
    <w:rsid w:val="00C74290"/>
    <w:rsid w:val="00C74378"/>
    <w:rsid w:val="00C75363"/>
    <w:rsid w:val="00C77151"/>
    <w:rsid w:val="00C77ACA"/>
    <w:rsid w:val="00C77D9B"/>
    <w:rsid w:val="00C77E10"/>
    <w:rsid w:val="00C80811"/>
    <w:rsid w:val="00C82E71"/>
    <w:rsid w:val="00C8531D"/>
    <w:rsid w:val="00C85AAF"/>
    <w:rsid w:val="00C85CC8"/>
    <w:rsid w:val="00C85F19"/>
    <w:rsid w:val="00C86F0F"/>
    <w:rsid w:val="00C87D41"/>
    <w:rsid w:val="00C901E1"/>
    <w:rsid w:val="00C9078D"/>
    <w:rsid w:val="00C910B5"/>
    <w:rsid w:val="00C926A9"/>
    <w:rsid w:val="00C92B3F"/>
    <w:rsid w:val="00C94816"/>
    <w:rsid w:val="00C95F66"/>
    <w:rsid w:val="00C970B2"/>
    <w:rsid w:val="00C9755F"/>
    <w:rsid w:val="00C9760F"/>
    <w:rsid w:val="00CA0353"/>
    <w:rsid w:val="00CA1AFB"/>
    <w:rsid w:val="00CA47DB"/>
    <w:rsid w:val="00CA52ED"/>
    <w:rsid w:val="00CA621F"/>
    <w:rsid w:val="00CA6684"/>
    <w:rsid w:val="00CB20FD"/>
    <w:rsid w:val="00CB24B8"/>
    <w:rsid w:val="00CB37FE"/>
    <w:rsid w:val="00CB55E0"/>
    <w:rsid w:val="00CB604C"/>
    <w:rsid w:val="00CB70BF"/>
    <w:rsid w:val="00CC20C5"/>
    <w:rsid w:val="00CC233A"/>
    <w:rsid w:val="00CC240F"/>
    <w:rsid w:val="00CC28B8"/>
    <w:rsid w:val="00CC2DE9"/>
    <w:rsid w:val="00CC4279"/>
    <w:rsid w:val="00CC42DE"/>
    <w:rsid w:val="00CC48B9"/>
    <w:rsid w:val="00CC4FA9"/>
    <w:rsid w:val="00CC4FDD"/>
    <w:rsid w:val="00CC75E0"/>
    <w:rsid w:val="00CC7F29"/>
    <w:rsid w:val="00CD023B"/>
    <w:rsid w:val="00CD0DB7"/>
    <w:rsid w:val="00CD26C4"/>
    <w:rsid w:val="00CD300D"/>
    <w:rsid w:val="00CD3633"/>
    <w:rsid w:val="00CD380C"/>
    <w:rsid w:val="00CD443A"/>
    <w:rsid w:val="00CD49BD"/>
    <w:rsid w:val="00CD4B8A"/>
    <w:rsid w:val="00CD50C3"/>
    <w:rsid w:val="00CD57D3"/>
    <w:rsid w:val="00CD5D87"/>
    <w:rsid w:val="00CD5F3B"/>
    <w:rsid w:val="00CD602D"/>
    <w:rsid w:val="00CE0DA7"/>
    <w:rsid w:val="00CE0FFB"/>
    <w:rsid w:val="00CE1F71"/>
    <w:rsid w:val="00CE345A"/>
    <w:rsid w:val="00CE3616"/>
    <w:rsid w:val="00CE45B5"/>
    <w:rsid w:val="00CE508A"/>
    <w:rsid w:val="00CE5E1C"/>
    <w:rsid w:val="00CE652C"/>
    <w:rsid w:val="00CE7EB7"/>
    <w:rsid w:val="00CF0A54"/>
    <w:rsid w:val="00CF17E8"/>
    <w:rsid w:val="00CF2AC7"/>
    <w:rsid w:val="00CF577C"/>
    <w:rsid w:val="00CF6C32"/>
    <w:rsid w:val="00D027EE"/>
    <w:rsid w:val="00D031DC"/>
    <w:rsid w:val="00D04764"/>
    <w:rsid w:val="00D05B7D"/>
    <w:rsid w:val="00D05EE9"/>
    <w:rsid w:val="00D0629C"/>
    <w:rsid w:val="00D06A46"/>
    <w:rsid w:val="00D06BB8"/>
    <w:rsid w:val="00D11628"/>
    <w:rsid w:val="00D128DE"/>
    <w:rsid w:val="00D1480D"/>
    <w:rsid w:val="00D158A5"/>
    <w:rsid w:val="00D15AE0"/>
    <w:rsid w:val="00D16261"/>
    <w:rsid w:val="00D16E70"/>
    <w:rsid w:val="00D17248"/>
    <w:rsid w:val="00D174A7"/>
    <w:rsid w:val="00D1780A"/>
    <w:rsid w:val="00D17B70"/>
    <w:rsid w:val="00D20D3C"/>
    <w:rsid w:val="00D2161F"/>
    <w:rsid w:val="00D223CB"/>
    <w:rsid w:val="00D238A4"/>
    <w:rsid w:val="00D25D30"/>
    <w:rsid w:val="00D25D46"/>
    <w:rsid w:val="00D2687D"/>
    <w:rsid w:val="00D2740C"/>
    <w:rsid w:val="00D30336"/>
    <w:rsid w:val="00D31C89"/>
    <w:rsid w:val="00D31D7E"/>
    <w:rsid w:val="00D3234B"/>
    <w:rsid w:val="00D323E1"/>
    <w:rsid w:val="00D33E75"/>
    <w:rsid w:val="00D348C9"/>
    <w:rsid w:val="00D35B48"/>
    <w:rsid w:val="00D36734"/>
    <w:rsid w:val="00D36FC8"/>
    <w:rsid w:val="00D40801"/>
    <w:rsid w:val="00D410A1"/>
    <w:rsid w:val="00D4250C"/>
    <w:rsid w:val="00D42704"/>
    <w:rsid w:val="00D437DA"/>
    <w:rsid w:val="00D43F73"/>
    <w:rsid w:val="00D44A99"/>
    <w:rsid w:val="00D45680"/>
    <w:rsid w:val="00D4604F"/>
    <w:rsid w:val="00D465F5"/>
    <w:rsid w:val="00D46601"/>
    <w:rsid w:val="00D46897"/>
    <w:rsid w:val="00D46C74"/>
    <w:rsid w:val="00D47180"/>
    <w:rsid w:val="00D50B90"/>
    <w:rsid w:val="00D52B2F"/>
    <w:rsid w:val="00D531DE"/>
    <w:rsid w:val="00D53E32"/>
    <w:rsid w:val="00D552F6"/>
    <w:rsid w:val="00D56991"/>
    <w:rsid w:val="00D56B5F"/>
    <w:rsid w:val="00D61134"/>
    <w:rsid w:val="00D61593"/>
    <w:rsid w:val="00D61D82"/>
    <w:rsid w:val="00D624A1"/>
    <w:rsid w:val="00D64A7E"/>
    <w:rsid w:val="00D64F39"/>
    <w:rsid w:val="00D663BD"/>
    <w:rsid w:val="00D66B08"/>
    <w:rsid w:val="00D67135"/>
    <w:rsid w:val="00D678EC"/>
    <w:rsid w:val="00D701EF"/>
    <w:rsid w:val="00D7082F"/>
    <w:rsid w:val="00D71A2C"/>
    <w:rsid w:val="00D71BFE"/>
    <w:rsid w:val="00D7252B"/>
    <w:rsid w:val="00D72B01"/>
    <w:rsid w:val="00D732E2"/>
    <w:rsid w:val="00D746CD"/>
    <w:rsid w:val="00D74F19"/>
    <w:rsid w:val="00D75244"/>
    <w:rsid w:val="00D756B3"/>
    <w:rsid w:val="00D75B8E"/>
    <w:rsid w:val="00D76022"/>
    <w:rsid w:val="00D76031"/>
    <w:rsid w:val="00D76801"/>
    <w:rsid w:val="00D76A9D"/>
    <w:rsid w:val="00D80699"/>
    <w:rsid w:val="00D809E2"/>
    <w:rsid w:val="00D81DBC"/>
    <w:rsid w:val="00D820C0"/>
    <w:rsid w:val="00D84006"/>
    <w:rsid w:val="00D84365"/>
    <w:rsid w:val="00D8511C"/>
    <w:rsid w:val="00D86031"/>
    <w:rsid w:val="00D87523"/>
    <w:rsid w:val="00D87D2C"/>
    <w:rsid w:val="00D87F51"/>
    <w:rsid w:val="00D929D6"/>
    <w:rsid w:val="00D92D7A"/>
    <w:rsid w:val="00D932B0"/>
    <w:rsid w:val="00D937AC"/>
    <w:rsid w:val="00D951AC"/>
    <w:rsid w:val="00D9524F"/>
    <w:rsid w:val="00D95797"/>
    <w:rsid w:val="00DA06F3"/>
    <w:rsid w:val="00DA2123"/>
    <w:rsid w:val="00DA264C"/>
    <w:rsid w:val="00DA4005"/>
    <w:rsid w:val="00DA5D9D"/>
    <w:rsid w:val="00DA6346"/>
    <w:rsid w:val="00DA6E4A"/>
    <w:rsid w:val="00DB1217"/>
    <w:rsid w:val="00DB1383"/>
    <w:rsid w:val="00DB2713"/>
    <w:rsid w:val="00DB3054"/>
    <w:rsid w:val="00DB3224"/>
    <w:rsid w:val="00DB344C"/>
    <w:rsid w:val="00DB3493"/>
    <w:rsid w:val="00DB34B7"/>
    <w:rsid w:val="00DB3D73"/>
    <w:rsid w:val="00DB49FE"/>
    <w:rsid w:val="00DB4E4F"/>
    <w:rsid w:val="00DB6553"/>
    <w:rsid w:val="00DB782D"/>
    <w:rsid w:val="00DB7BEE"/>
    <w:rsid w:val="00DC0A3C"/>
    <w:rsid w:val="00DC1D39"/>
    <w:rsid w:val="00DC350A"/>
    <w:rsid w:val="00DC4A28"/>
    <w:rsid w:val="00DC52A0"/>
    <w:rsid w:val="00DC5B01"/>
    <w:rsid w:val="00DC67C2"/>
    <w:rsid w:val="00DC7B7E"/>
    <w:rsid w:val="00DD0632"/>
    <w:rsid w:val="00DD0886"/>
    <w:rsid w:val="00DD0B61"/>
    <w:rsid w:val="00DD2BBA"/>
    <w:rsid w:val="00DD2DFC"/>
    <w:rsid w:val="00DD41C3"/>
    <w:rsid w:val="00DD5E85"/>
    <w:rsid w:val="00DE013A"/>
    <w:rsid w:val="00DE3418"/>
    <w:rsid w:val="00DE4097"/>
    <w:rsid w:val="00DE49A6"/>
    <w:rsid w:val="00DE57DC"/>
    <w:rsid w:val="00DE7028"/>
    <w:rsid w:val="00DE7C83"/>
    <w:rsid w:val="00DF0060"/>
    <w:rsid w:val="00DF00FD"/>
    <w:rsid w:val="00DF0D9B"/>
    <w:rsid w:val="00DF153E"/>
    <w:rsid w:val="00DF1C2B"/>
    <w:rsid w:val="00DF574C"/>
    <w:rsid w:val="00DF5D53"/>
    <w:rsid w:val="00DF7EA0"/>
    <w:rsid w:val="00DF7EEB"/>
    <w:rsid w:val="00E00144"/>
    <w:rsid w:val="00E00963"/>
    <w:rsid w:val="00E01446"/>
    <w:rsid w:val="00E01692"/>
    <w:rsid w:val="00E019EF"/>
    <w:rsid w:val="00E0227B"/>
    <w:rsid w:val="00E02A41"/>
    <w:rsid w:val="00E02E34"/>
    <w:rsid w:val="00E03673"/>
    <w:rsid w:val="00E03681"/>
    <w:rsid w:val="00E04E3C"/>
    <w:rsid w:val="00E051D2"/>
    <w:rsid w:val="00E06D66"/>
    <w:rsid w:val="00E06EE7"/>
    <w:rsid w:val="00E07014"/>
    <w:rsid w:val="00E07D8B"/>
    <w:rsid w:val="00E10891"/>
    <w:rsid w:val="00E110CD"/>
    <w:rsid w:val="00E111CA"/>
    <w:rsid w:val="00E11841"/>
    <w:rsid w:val="00E120C4"/>
    <w:rsid w:val="00E122B8"/>
    <w:rsid w:val="00E12B8C"/>
    <w:rsid w:val="00E133F2"/>
    <w:rsid w:val="00E13D5C"/>
    <w:rsid w:val="00E1781E"/>
    <w:rsid w:val="00E17BB4"/>
    <w:rsid w:val="00E17D77"/>
    <w:rsid w:val="00E20015"/>
    <w:rsid w:val="00E209AD"/>
    <w:rsid w:val="00E20AB1"/>
    <w:rsid w:val="00E21DB0"/>
    <w:rsid w:val="00E22C00"/>
    <w:rsid w:val="00E22C8A"/>
    <w:rsid w:val="00E234D4"/>
    <w:rsid w:val="00E23A17"/>
    <w:rsid w:val="00E23C71"/>
    <w:rsid w:val="00E23D9D"/>
    <w:rsid w:val="00E24E98"/>
    <w:rsid w:val="00E25181"/>
    <w:rsid w:val="00E25942"/>
    <w:rsid w:val="00E25958"/>
    <w:rsid w:val="00E25F67"/>
    <w:rsid w:val="00E2604D"/>
    <w:rsid w:val="00E2629F"/>
    <w:rsid w:val="00E263A0"/>
    <w:rsid w:val="00E26BAA"/>
    <w:rsid w:val="00E27516"/>
    <w:rsid w:val="00E30B36"/>
    <w:rsid w:val="00E32DB4"/>
    <w:rsid w:val="00E336AB"/>
    <w:rsid w:val="00E363F9"/>
    <w:rsid w:val="00E3705F"/>
    <w:rsid w:val="00E45911"/>
    <w:rsid w:val="00E467B6"/>
    <w:rsid w:val="00E46D0C"/>
    <w:rsid w:val="00E47142"/>
    <w:rsid w:val="00E51489"/>
    <w:rsid w:val="00E51A1E"/>
    <w:rsid w:val="00E52324"/>
    <w:rsid w:val="00E54D27"/>
    <w:rsid w:val="00E553D6"/>
    <w:rsid w:val="00E55B0A"/>
    <w:rsid w:val="00E55FEC"/>
    <w:rsid w:val="00E5730E"/>
    <w:rsid w:val="00E60172"/>
    <w:rsid w:val="00E61828"/>
    <w:rsid w:val="00E61B7F"/>
    <w:rsid w:val="00E629A0"/>
    <w:rsid w:val="00E62CFE"/>
    <w:rsid w:val="00E63542"/>
    <w:rsid w:val="00E637FA"/>
    <w:rsid w:val="00E63D27"/>
    <w:rsid w:val="00E6404D"/>
    <w:rsid w:val="00E64DAD"/>
    <w:rsid w:val="00E65138"/>
    <w:rsid w:val="00E6561A"/>
    <w:rsid w:val="00E669E3"/>
    <w:rsid w:val="00E714D2"/>
    <w:rsid w:val="00E717AA"/>
    <w:rsid w:val="00E72219"/>
    <w:rsid w:val="00E730F3"/>
    <w:rsid w:val="00E7339D"/>
    <w:rsid w:val="00E738A3"/>
    <w:rsid w:val="00E74E4B"/>
    <w:rsid w:val="00E764CF"/>
    <w:rsid w:val="00E76DC4"/>
    <w:rsid w:val="00E802EF"/>
    <w:rsid w:val="00E8306A"/>
    <w:rsid w:val="00E83CB6"/>
    <w:rsid w:val="00E8435D"/>
    <w:rsid w:val="00E84462"/>
    <w:rsid w:val="00E846A7"/>
    <w:rsid w:val="00E8514C"/>
    <w:rsid w:val="00E91BAF"/>
    <w:rsid w:val="00E953A8"/>
    <w:rsid w:val="00E95802"/>
    <w:rsid w:val="00E95BC7"/>
    <w:rsid w:val="00EA04F8"/>
    <w:rsid w:val="00EA0E6E"/>
    <w:rsid w:val="00EA2162"/>
    <w:rsid w:val="00EA5BAE"/>
    <w:rsid w:val="00EA6E24"/>
    <w:rsid w:val="00EB077F"/>
    <w:rsid w:val="00EB091B"/>
    <w:rsid w:val="00EB0CE5"/>
    <w:rsid w:val="00EB12C0"/>
    <w:rsid w:val="00EB355A"/>
    <w:rsid w:val="00EB3615"/>
    <w:rsid w:val="00EB72A6"/>
    <w:rsid w:val="00EB7C20"/>
    <w:rsid w:val="00EB7CBA"/>
    <w:rsid w:val="00EC0E0A"/>
    <w:rsid w:val="00EC15F7"/>
    <w:rsid w:val="00EC3EEC"/>
    <w:rsid w:val="00EC4182"/>
    <w:rsid w:val="00EC49A3"/>
    <w:rsid w:val="00EC6BF5"/>
    <w:rsid w:val="00EC7644"/>
    <w:rsid w:val="00ED0853"/>
    <w:rsid w:val="00ED1D13"/>
    <w:rsid w:val="00ED213E"/>
    <w:rsid w:val="00ED270E"/>
    <w:rsid w:val="00ED2DC2"/>
    <w:rsid w:val="00ED324C"/>
    <w:rsid w:val="00ED447B"/>
    <w:rsid w:val="00ED51E6"/>
    <w:rsid w:val="00ED7997"/>
    <w:rsid w:val="00ED7A58"/>
    <w:rsid w:val="00EE125A"/>
    <w:rsid w:val="00EE132B"/>
    <w:rsid w:val="00EE16EB"/>
    <w:rsid w:val="00EE28EB"/>
    <w:rsid w:val="00EE2E64"/>
    <w:rsid w:val="00EE3354"/>
    <w:rsid w:val="00EE35B7"/>
    <w:rsid w:val="00EE3B1A"/>
    <w:rsid w:val="00EE42CE"/>
    <w:rsid w:val="00EE60B9"/>
    <w:rsid w:val="00EE7A74"/>
    <w:rsid w:val="00EF1815"/>
    <w:rsid w:val="00EF190B"/>
    <w:rsid w:val="00EF24A1"/>
    <w:rsid w:val="00EF40B8"/>
    <w:rsid w:val="00EF442B"/>
    <w:rsid w:val="00EF665D"/>
    <w:rsid w:val="00EF78A5"/>
    <w:rsid w:val="00F0009F"/>
    <w:rsid w:val="00F01853"/>
    <w:rsid w:val="00F02B0D"/>
    <w:rsid w:val="00F03D4F"/>
    <w:rsid w:val="00F04C21"/>
    <w:rsid w:val="00F057FA"/>
    <w:rsid w:val="00F05E92"/>
    <w:rsid w:val="00F0610B"/>
    <w:rsid w:val="00F0762D"/>
    <w:rsid w:val="00F07692"/>
    <w:rsid w:val="00F07B0C"/>
    <w:rsid w:val="00F102FB"/>
    <w:rsid w:val="00F10A6C"/>
    <w:rsid w:val="00F10ACF"/>
    <w:rsid w:val="00F10D85"/>
    <w:rsid w:val="00F12680"/>
    <w:rsid w:val="00F152CA"/>
    <w:rsid w:val="00F17D64"/>
    <w:rsid w:val="00F2041B"/>
    <w:rsid w:val="00F21166"/>
    <w:rsid w:val="00F2162C"/>
    <w:rsid w:val="00F22257"/>
    <w:rsid w:val="00F2277D"/>
    <w:rsid w:val="00F237E4"/>
    <w:rsid w:val="00F2411A"/>
    <w:rsid w:val="00F24CC2"/>
    <w:rsid w:val="00F25221"/>
    <w:rsid w:val="00F276C6"/>
    <w:rsid w:val="00F30954"/>
    <w:rsid w:val="00F30DF8"/>
    <w:rsid w:val="00F32B7D"/>
    <w:rsid w:val="00F338E6"/>
    <w:rsid w:val="00F34236"/>
    <w:rsid w:val="00F3472E"/>
    <w:rsid w:val="00F353B6"/>
    <w:rsid w:val="00F3555B"/>
    <w:rsid w:val="00F37025"/>
    <w:rsid w:val="00F37494"/>
    <w:rsid w:val="00F40A85"/>
    <w:rsid w:val="00F41955"/>
    <w:rsid w:val="00F427CA"/>
    <w:rsid w:val="00F42BB2"/>
    <w:rsid w:val="00F43029"/>
    <w:rsid w:val="00F431D9"/>
    <w:rsid w:val="00F439BB"/>
    <w:rsid w:val="00F44C30"/>
    <w:rsid w:val="00F458E8"/>
    <w:rsid w:val="00F45C0C"/>
    <w:rsid w:val="00F45C93"/>
    <w:rsid w:val="00F46AA7"/>
    <w:rsid w:val="00F4721F"/>
    <w:rsid w:val="00F474B4"/>
    <w:rsid w:val="00F50938"/>
    <w:rsid w:val="00F51501"/>
    <w:rsid w:val="00F51A2F"/>
    <w:rsid w:val="00F52AB0"/>
    <w:rsid w:val="00F53B86"/>
    <w:rsid w:val="00F54AFC"/>
    <w:rsid w:val="00F56E5D"/>
    <w:rsid w:val="00F5720D"/>
    <w:rsid w:val="00F578D3"/>
    <w:rsid w:val="00F607D0"/>
    <w:rsid w:val="00F60AA8"/>
    <w:rsid w:val="00F61AD1"/>
    <w:rsid w:val="00F61EDD"/>
    <w:rsid w:val="00F636FC"/>
    <w:rsid w:val="00F6394A"/>
    <w:rsid w:val="00F65569"/>
    <w:rsid w:val="00F66CE0"/>
    <w:rsid w:val="00F674F9"/>
    <w:rsid w:val="00F6773C"/>
    <w:rsid w:val="00F679C1"/>
    <w:rsid w:val="00F67A8B"/>
    <w:rsid w:val="00F709F0"/>
    <w:rsid w:val="00F7220E"/>
    <w:rsid w:val="00F72472"/>
    <w:rsid w:val="00F760B4"/>
    <w:rsid w:val="00F76127"/>
    <w:rsid w:val="00F767DF"/>
    <w:rsid w:val="00F76C3F"/>
    <w:rsid w:val="00F773CB"/>
    <w:rsid w:val="00F77BCD"/>
    <w:rsid w:val="00F77F96"/>
    <w:rsid w:val="00F816EB"/>
    <w:rsid w:val="00F82324"/>
    <w:rsid w:val="00F841C5"/>
    <w:rsid w:val="00F84E51"/>
    <w:rsid w:val="00F85E45"/>
    <w:rsid w:val="00F85FAE"/>
    <w:rsid w:val="00F90EF4"/>
    <w:rsid w:val="00F917E2"/>
    <w:rsid w:val="00F92F4A"/>
    <w:rsid w:val="00F93E4C"/>
    <w:rsid w:val="00F940B8"/>
    <w:rsid w:val="00F943C5"/>
    <w:rsid w:val="00F9463B"/>
    <w:rsid w:val="00F95348"/>
    <w:rsid w:val="00FA12F1"/>
    <w:rsid w:val="00FA2686"/>
    <w:rsid w:val="00FA29AF"/>
    <w:rsid w:val="00FA4836"/>
    <w:rsid w:val="00FA4989"/>
    <w:rsid w:val="00FA6035"/>
    <w:rsid w:val="00FB0B9E"/>
    <w:rsid w:val="00FB4323"/>
    <w:rsid w:val="00FB47FC"/>
    <w:rsid w:val="00FB54F7"/>
    <w:rsid w:val="00FB5E3B"/>
    <w:rsid w:val="00FB6FFC"/>
    <w:rsid w:val="00FB745B"/>
    <w:rsid w:val="00FC04BB"/>
    <w:rsid w:val="00FC22C2"/>
    <w:rsid w:val="00FC2A14"/>
    <w:rsid w:val="00FC3C1E"/>
    <w:rsid w:val="00FC41BF"/>
    <w:rsid w:val="00FC4921"/>
    <w:rsid w:val="00FC59A6"/>
    <w:rsid w:val="00FC64BD"/>
    <w:rsid w:val="00FC7E9A"/>
    <w:rsid w:val="00FD12AF"/>
    <w:rsid w:val="00FD25E8"/>
    <w:rsid w:val="00FD272D"/>
    <w:rsid w:val="00FD3BFF"/>
    <w:rsid w:val="00FD3C2C"/>
    <w:rsid w:val="00FD566A"/>
    <w:rsid w:val="00FD58A6"/>
    <w:rsid w:val="00FD6AEA"/>
    <w:rsid w:val="00FD7343"/>
    <w:rsid w:val="00FD740A"/>
    <w:rsid w:val="00FD7814"/>
    <w:rsid w:val="00FE0CD8"/>
    <w:rsid w:val="00FE2363"/>
    <w:rsid w:val="00FE24F0"/>
    <w:rsid w:val="00FE353B"/>
    <w:rsid w:val="00FE4783"/>
    <w:rsid w:val="00FE4F92"/>
    <w:rsid w:val="00FE53CC"/>
    <w:rsid w:val="00FE58D3"/>
    <w:rsid w:val="00FE7876"/>
    <w:rsid w:val="00FF00D1"/>
    <w:rsid w:val="00FF0B90"/>
    <w:rsid w:val="00FF1283"/>
    <w:rsid w:val="00FF17D6"/>
    <w:rsid w:val="00FF1E46"/>
    <w:rsid w:val="00FF2084"/>
    <w:rsid w:val="00FF2A93"/>
    <w:rsid w:val="00FF305F"/>
    <w:rsid w:val="00FF5216"/>
    <w:rsid w:val="00FF56E3"/>
    <w:rsid w:val="00FF7A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FFC"/>
    <w:pPr>
      <w:spacing w:line="240" w:lineRule="auto"/>
      <w:jc w:val="both"/>
    </w:pPr>
    <w:rPr>
      <w:rFonts w:ascii="Times" w:eastAsia="Times New Roman" w:hAnsi="Times" w:cs="Times New Roman"/>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C01C24"/>
    <w:rPr>
      <w:sz w:val="16"/>
      <w:szCs w:val="16"/>
    </w:rPr>
  </w:style>
  <w:style w:type="paragraph" w:styleId="CommentText">
    <w:name w:val="annotation text"/>
    <w:basedOn w:val="Normal"/>
    <w:link w:val="CommentTextChar"/>
    <w:uiPriority w:val="99"/>
    <w:semiHidden/>
    <w:unhideWhenUsed/>
    <w:rsid w:val="00C01C24"/>
    <w:rPr>
      <w:sz w:val="20"/>
    </w:rPr>
  </w:style>
  <w:style w:type="character" w:customStyle="1" w:styleId="CommentTextChar">
    <w:name w:val="Comment Text Char"/>
    <w:basedOn w:val="DefaultParagraphFont"/>
    <w:link w:val="CommentText"/>
    <w:uiPriority w:val="99"/>
    <w:semiHidden/>
    <w:rsid w:val="00C01C24"/>
    <w:rPr>
      <w:sz w:val="20"/>
      <w:szCs w:val="20"/>
    </w:rPr>
  </w:style>
  <w:style w:type="paragraph" w:styleId="CommentSubject">
    <w:name w:val="annotation subject"/>
    <w:basedOn w:val="CommentText"/>
    <w:next w:val="CommentText"/>
    <w:link w:val="CommentSubjectChar"/>
    <w:uiPriority w:val="99"/>
    <w:semiHidden/>
    <w:unhideWhenUsed/>
    <w:rsid w:val="00C01C24"/>
    <w:rPr>
      <w:b/>
      <w:bCs/>
    </w:rPr>
  </w:style>
  <w:style w:type="character" w:customStyle="1" w:styleId="CommentSubjectChar">
    <w:name w:val="Comment Subject Char"/>
    <w:basedOn w:val="CommentTextChar"/>
    <w:link w:val="CommentSubject"/>
    <w:uiPriority w:val="99"/>
    <w:semiHidden/>
    <w:rsid w:val="00C01C24"/>
    <w:rPr>
      <w:b/>
      <w:bCs/>
      <w:sz w:val="20"/>
      <w:szCs w:val="20"/>
    </w:rPr>
  </w:style>
  <w:style w:type="paragraph" w:styleId="BalloonText">
    <w:name w:val="Balloon Text"/>
    <w:basedOn w:val="Normal"/>
    <w:link w:val="BalloonTextChar"/>
    <w:semiHidden/>
    <w:rsid w:val="00346FFC"/>
    <w:rPr>
      <w:rFonts w:ascii="Tahoma" w:hAnsi="Tahoma" w:cs="Tahoma"/>
      <w:sz w:val="16"/>
      <w:szCs w:val="16"/>
    </w:rPr>
  </w:style>
  <w:style w:type="character" w:customStyle="1" w:styleId="BalloonTextChar">
    <w:name w:val="Balloon Text Char"/>
    <w:basedOn w:val="DefaultParagraphFont"/>
    <w:link w:val="BalloonText"/>
    <w:semiHidden/>
    <w:rsid w:val="00C01C24"/>
    <w:rPr>
      <w:rFonts w:ascii="Tahoma" w:eastAsia="Times New Roman" w:hAnsi="Tahoma" w:cs="Tahoma"/>
      <w:sz w:val="16"/>
      <w:szCs w:val="16"/>
      <w:lang w:val="en-US" w:eastAsia="en-US"/>
    </w:rPr>
  </w:style>
  <w:style w:type="table" w:styleId="TableGrid">
    <w:name w:val="Table Grid"/>
    <w:basedOn w:val="TableNormal"/>
    <w:uiPriority w:val="59"/>
    <w:rsid w:val="001903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DSchemeFootnote">
    <w:name w:val="FD_Scheme_Footnote"/>
    <w:basedOn w:val="Normal"/>
    <w:next w:val="Normal"/>
    <w:rsid w:val="00346FFC"/>
    <w:pPr>
      <w:ind w:firstLine="187"/>
    </w:pPr>
  </w:style>
  <w:style w:type="paragraph" w:styleId="Header">
    <w:name w:val="header"/>
    <w:basedOn w:val="Normal"/>
    <w:link w:val="HeaderChar"/>
    <w:uiPriority w:val="99"/>
    <w:unhideWhenUsed/>
    <w:rsid w:val="008D4677"/>
    <w:pPr>
      <w:tabs>
        <w:tab w:val="center" w:pos="4513"/>
        <w:tab w:val="right" w:pos="9026"/>
      </w:tabs>
      <w:spacing w:after="0"/>
    </w:pPr>
  </w:style>
  <w:style w:type="character" w:customStyle="1" w:styleId="HeaderChar">
    <w:name w:val="Header Char"/>
    <w:basedOn w:val="DefaultParagraphFont"/>
    <w:link w:val="Header"/>
    <w:uiPriority w:val="99"/>
    <w:rsid w:val="008D4677"/>
  </w:style>
  <w:style w:type="paragraph" w:styleId="Footer">
    <w:name w:val="footer"/>
    <w:basedOn w:val="Normal"/>
    <w:link w:val="FooterChar"/>
    <w:rsid w:val="00346FFC"/>
    <w:pPr>
      <w:tabs>
        <w:tab w:val="center" w:pos="4320"/>
        <w:tab w:val="right" w:pos="8640"/>
      </w:tabs>
    </w:pPr>
  </w:style>
  <w:style w:type="character" w:customStyle="1" w:styleId="FooterChar">
    <w:name w:val="Footer Char"/>
    <w:basedOn w:val="DefaultParagraphFont"/>
    <w:link w:val="Footer"/>
    <w:rsid w:val="008D4677"/>
    <w:rPr>
      <w:rFonts w:ascii="Times" w:eastAsia="Times New Roman" w:hAnsi="Times" w:cs="Times New Roman"/>
      <w:sz w:val="24"/>
      <w:szCs w:val="20"/>
      <w:lang w:val="en-US" w:eastAsia="en-US"/>
    </w:rPr>
  </w:style>
  <w:style w:type="paragraph" w:styleId="ListParagraph">
    <w:name w:val="List Paragraph"/>
    <w:basedOn w:val="Normal"/>
    <w:uiPriority w:val="34"/>
    <w:qFormat/>
    <w:rsid w:val="009D7B1F"/>
    <w:pPr>
      <w:ind w:left="720"/>
      <w:contextualSpacing/>
    </w:pPr>
  </w:style>
  <w:style w:type="paragraph" w:styleId="Revision">
    <w:name w:val="Revision"/>
    <w:hidden/>
    <w:uiPriority w:val="99"/>
    <w:semiHidden/>
    <w:rsid w:val="004737A5"/>
    <w:pPr>
      <w:spacing w:after="0" w:line="240" w:lineRule="auto"/>
    </w:pPr>
  </w:style>
  <w:style w:type="character" w:styleId="FollowedHyperlink">
    <w:name w:val="FollowedHyperlink"/>
    <w:rsid w:val="00346FFC"/>
    <w:rPr>
      <w:color w:val="800080"/>
      <w:u w:val="single"/>
    </w:rPr>
  </w:style>
  <w:style w:type="paragraph" w:styleId="BodyText">
    <w:name w:val="Body Text"/>
    <w:basedOn w:val="Normal"/>
    <w:link w:val="BodyTextChar"/>
    <w:rsid w:val="00346FFC"/>
    <w:pPr>
      <w:jc w:val="center"/>
    </w:pPr>
    <w:rPr>
      <w:b/>
      <w:sz w:val="40"/>
    </w:rPr>
  </w:style>
  <w:style w:type="character" w:customStyle="1" w:styleId="BodyTextChar">
    <w:name w:val="Body Text Char"/>
    <w:basedOn w:val="DefaultParagraphFont"/>
    <w:link w:val="BodyText"/>
    <w:rsid w:val="005C28EE"/>
    <w:rPr>
      <w:rFonts w:ascii="Times" w:eastAsia="Times New Roman" w:hAnsi="Times" w:cs="Times New Roman"/>
      <w:b/>
      <w:sz w:val="40"/>
      <w:szCs w:val="20"/>
      <w:lang w:val="en-US" w:eastAsia="en-US"/>
    </w:rPr>
  </w:style>
  <w:style w:type="paragraph" w:styleId="FootnoteText">
    <w:name w:val="footnote text"/>
    <w:basedOn w:val="Normal"/>
    <w:next w:val="TFReferencesSection"/>
    <w:link w:val="FootnoteTextChar"/>
    <w:semiHidden/>
    <w:rsid w:val="00346FFC"/>
  </w:style>
  <w:style w:type="paragraph" w:customStyle="1" w:styleId="TFReferencesSection">
    <w:name w:val="TF_References_Section"/>
    <w:basedOn w:val="Normal"/>
    <w:rsid w:val="00346FFC"/>
    <w:pPr>
      <w:spacing w:line="480" w:lineRule="auto"/>
      <w:ind w:firstLine="187"/>
    </w:pPr>
  </w:style>
  <w:style w:type="character" w:customStyle="1" w:styleId="FootnoteTextChar">
    <w:name w:val="Footnote Text Char"/>
    <w:basedOn w:val="DefaultParagraphFont"/>
    <w:link w:val="FootnoteText"/>
    <w:semiHidden/>
    <w:rsid w:val="005C28EE"/>
    <w:rPr>
      <w:rFonts w:ascii="Times" w:eastAsia="Times New Roman" w:hAnsi="Times" w:cs="Times New Roman"/>
      <w:sz w:val="24"/>
      <w:szCs w:val="20"/>
      <w:lang w:val="en-US" w:eastAsia="en-US"/>
    </w:rPr>
  </w:style>
  <w:style w:type="paragraph" w:customStyle="1" w:styleId="TAMainText">
    <w:name w:val="TA_Main_Text"/>
    <w:basedOn w:val="Normal"/>
    <w:link w:val="TAMainTextChar"/>
    <w:rsid w:val="00346FFC"/>
    <w:pPr>
      <w:spacing w:after="0" w:line="480" w:lineRule="auto"/>
      <w:ind w:firstLine="202"/>
    </w:pPr>
  </w:style>
  <w:style w:type="character" w:customStyle="1" w:styleId="TAMainTextChar">
    <w:name w:val="TA_Main_Text Char"/>
    <w:basedOn w:val="DefaultParagraphFont"/>
    <w:link w:val="TAMainText"/>
    <w:rsid w:val="000D2510"/>
    <w:rPr>
      <w:rFonts w:ascii="Times" w:eastAsia="Times New Roman" w:hAnsi="Times" w:cs="Times New Roman"/>
      <w:sz w:val="24"/>
      <w:szCs w:val="20"/>
      <w:lang w:val="en-US" w:eastAsia="en-US"/>
    </w:rPr>
  </w:style>
  <w:style w:type="paragraph" w:customStyle="1" w:styleId="BATitle">
    <w:name w:val="BA_Title"/>
    <w:basedOn w:val="Normal"/>
    <w:next w:val="BBAuthorName"/>
    <w:rsid w:val="00346FFC"/>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346FFC"/>
    <w:pPr>
      <w:spacing w:after="240" w:line="480" w:lineRule="auto"/>
      <w:jc w:val="center"/>
    </w:pPr>
    <w:rPr>
      <w:i/>
    </w:rPr>
  </w:style>
  <w:style w:type="paragraph" w:customStyle="1" w:styleId="BCAuthorAddress">
    <w:name w:val="BC_Author_Address"/>
    <w:basedOn w:val="Normal"/>
    <w:next w:val="BIEmailAddress"/>
    <w:rsid w:val="00346FFC"/>
    <w:pPr>
      <w:spacing w:after="240" w:line="480" w:lineRule="auto"/>
      <w:jc w:val="center"/>
    </w:pPr>
  </w:style>
  <w:style w:type="paragraph" w:customStyle="1" w:styleId="BIEmailAddress">
    <w:name w:val="BI_Email_Address"/>
    <w:basedOn w:val="Normal"/>
    <w:next w:val="AIReceivedDate"/>
    <w:rsid w:val="00346FFC"/>
    <w:pPr>
      <w:spacing w:line="480" w:lineRule="auto"/>
    </w:pPr>
  </w:style>
  <w:style w:type="paragraph" w:customStyle="1" w:styleId="AIReceivedDate">
    <w:name w:val="AI_Received_Date"/>
    <w:basedOn w:val="Normal"/>
    <w:next w:val="BDAbstract"/>
    <w:rsid w:val="00346FFC"/>
    <w:pPr>
      <w:spacing w:after="240" w:line="480" w:lineRule="auto"/>
    </w:pPr>
    <w:rPr>
      <w:b/>
    </w:rPr>
  </w:style>
  <w:style w:type="paragraph" w:customStyle="1" w:styleId="BDAbstract">
    <w:name w:val="BD_Abstract"/>
    <w:basedOn w:val="Normal"/>
    <w:next w:val="TAMainText"/>
    <w:rsid w:val="00346FFC"/>
    <w:pPr>
      <w:spacing w:before="360" w:after="360" w:line="480" w:lineRule="auto"/>
    </w:pPr>
  </w:style>
  <w:style w:type="paragraph" w:customStyle="1" w:styleId="TDAcknowledgments">
    <w:name w:val="TD_Acknowledgments"/>
    <w:basedOn w:val="Normal"/>
    <w:next w:val="Normal"/>
    <w:rsid w:val="00346FFC"/>
    <w:pPr>
      <w:spacing w:before="200" w:line="480" w:lineRule="auto"/>
      <w:ind w:firstLine="202"/>
    </w:pPr>
  </w:style>
  <w:style w:type="paragraph" w:customStyle="1" w:styleId="TESupportingInformation">
    <w:name w:val="TE_Supporting_Information"/>
    <w:basedOn w:val="Normal"/>
    <w:next w:val="Normal"/>
    <w:rsid w:val="00346FFC"/>
    <w:pPr>
      <w:spacing w:line="480" w:lineRule="auto"/>
      <w:ind w:firstLine="187"/>
    </w:pPr>
  </w:style>
  <w:style w:type="paragraph" w:customStyle="1" w:styleId="VCSchemeTitle">
    <w:name w:val="VC_Scheme_Title"/>
    <w:basedOn w:val="Normal"/>
    <w:next w:val="Normal"/>
    <w:rsid w:val="00346FFC"/>
    <w:pPr>
      <w:spacing w:line="480" w:lineRule="auto"/>
    </w:pPr>
  </w:style>
  <w:style w:type="paragraph" w:customStyle="1" w:styleId="VDTableTitle">
    <w:name w:val="VD_Table_Title"/>
    <w:basedOn w:val="Normal"/>
    <w:next w:val="Normal"/>
    <w:rsid w:val="00346FFC"/>
    <w:pPr>
      <w:spacing w:line="480" w:lineRule="auto"/>
    </w:pPr>
  </w:style>
  <w:style w:type="paragraph" w:customStyle="1" w:styleId="VAFigureCaption">
    <w:name w:val="VA_Figure_Caption"/>
    <w:basedOn w:val="Normal"/>
    <w:next w:val="Normal"/>
    <w:rsid w:val="00346FFC"/>
    <w:pPr>
      <w:spacing w:line="480" w:lineRule="auto"/>
    </w:pPr>
  </w:style>
  <w:style w:type="paragraph" w:customStyle="1" w:styleId="VBChartTitle">
    <w:name w:val="VB_Chart_Title"/>
    <w:basedOn w:val="Normal"/>
    <w:next w:val="Normal"/>
    <w:rsid w:val="00346FFC"/>
    <w:pPr>
      <w:spacing w:line="480" w:lineRule="auto"/>
    </w:pPr>
  </w:style>
  <w:style w:type="paragraph" w:customStyle="1" w:styleId="FETableFootnote">
    <w:name w:val="FE_Table_Footnote"/>
    <w:basedOn w:val="Normal"/>
    <w:next w:val="Normal"/>
    <w:rsid w:val="00346FFC"/>
    <w:pPr>
      <w:ind w:firstLine="187"/>
    </w:pPr>
  </w:style>
  <w:style w:type="paragraph" w:customStyle="1" w:styleId="FCChartFootnote">
    <w:name w:val="FC_Chart_Footnote"/>
    <w:basedOn w:val="Normal"/>
    <w:next w:val="Normal"/>
    <w:rsid w:val="00346FFC"/>
    <w:pPr>
      <w:ind w:firstLine="187"/>
    </w:pPr>
  </w:style>
  <w:style w:type="paragraph" w:customStyle="1" w:styleId="TCTableBody">
    <w:name w:val="TC_Table_Body"/>
    <w:basedOn w:val="Normal"/>
    <w:rsid w:val="00346FFC"/>
  </w:style>
  <w:style w:type="paragraph" w:customStyle="1" w:styleId="AFTitleRunningHead">
    <w:name w:val="AF_Title_Running_Head"/>
    <w:basedOn w:val="Normal"/>
    <w:next w:val="TAMainText"/>
    <w:rsid w:val="00346FFC"/>
    <w:pPr>
      <w:spacing w:line="480" w:lineRule="auto"/>
    </w:pPr>
  </w:style>
  <w:style w:type="paragraph" w:customStyle="1" w:styleId="BEAuthorBiography">
    <w:name w:val="BE_Author_Biography"/>
    <w:basedOn w:val="Normal"/>
    <w:rsid w:val="00346FFC"/>
    <w:pPr>
      <w:spacing w:line="480" w:lineRule="auto"/>
    </w:pPr>
  </w:style>
  <w:style w:type="paragraph" w:customStyle="1" w:styleId="FACorrespondingAuthorFootnote">
    <w:name w:val="FA_Corresponding_Author_Footnote"/>
    <w:basedOn w:val="Normal"/>
    <w:next w:val="TAMainText"/>
    <w:rsid w:val="00346FFC"/>
    <w:pPr>
      <w:spacing w:line="480" w:lineRule="auto"/>
    </w:pPr>
  </w:style>
  <w:style w:type="paragraph" w:customStyle="1" w:styleId="SNSynopsisTOC">
    <w:name w:val="SN_Synopsis_TOC"/>
    <w:basedOn w:val="Normal"/>
    <w:rsid w:val="00346FFC"/>
    <w:pPr>
      <w:spacing w:line="480" w:lineRule="auto"/>
    </w:pPr>
  </w:style>
  <w:style w:type="character" w:styleId="Hyperlink">
    <w:name w:val="Hyperlink"/>
    <w:rsid w:val="00346FFC"/>
    <w:rPr>
      <w:color w:val="0000FF"/>
      <w:u w:val="single"/>
    </w:rPr>
  </w:style>
  <w:style w:type="paragraph" w:customStyle="1" w:styleId="BGKeywords">
    <w:name w:val="BG_Keywords"/>
    <w:basedOn w:val="Normal"/>
    <w:rsid w:val="00346FFC"/>
    <w:pPr>
      <w:spacing w:line="480" w:lineRule="auto"/>
    </w:pPr>
  </w:style>
  <w:style w:type="paragraph" w:customStyle="1" w:styleId="BHBriefs">
    <w:name w:val="BH_Briefs"/>
    <w:basedOn w:val="Normal"/>
    <w:rsid w:val="00346FFC"/>
    <w:pPr>
      <w:spacing w:line="480" w:lineRule="auto"/>
    </w:pPr>
  </w:style>
  <w:style w:type="character" w:styleId="PageNumber">
    <w:name w:val="page number"/>
    <w:basedOn w:val="DefaultParagraphFont"/>
    <w:rsid w:val="00346FFC"/>
  </w:style>
  <w:style w:type="paragraph" w:customStyle="1" w:styleId="StyleFACorrespondingAuthorFootnote7pt">
    <w:name w:val="Style FA_Corresponding_Author_Footnote + 7 pt"/>
    <w:basedOn w:val="Normal"/>
    <w:next w:val="BGKeywords"/>
    <w:link w:val="StyleFACorrespondingAuthorFootnote7ptChar"/>
    <w:autoRedefine/>
    <w:rsid w:val="00346FFC"/>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346FFC"/>
    <w:rPr>
      <w:rFonts w:ascii="Arno Pro" w:eastAsia="Times New Roman" w:hAnsi="Arno Pro" w:cs="Times New Roman"/>
      <w:kern w:val="20"/>
      <w:sz w:val="18"/>
      <w:szCs w:val="20"/>
      <w:lang w:val="en-US" w:eastAsia="en-US"/>
    </w:rPr>
  </w:style>
  <w:style w:type="paragraph" w:customStyle="1" w:styleId="FAAuthorInfoSubtitle">
    <w:name w:val="FA_Author_Info_Subtitle"/>
    <w:basedOn w:val="Normal"/>
    <w:link w:val="FAAuthorInfoSubtitleChar"/>
    <w:autoRedefine/>
    <w:rsid w:val="00346FFC"/>
    <w:pPr>
      <w:spacing w:before="120" w:after="60" w:line="480" w:lineRule="auto"/>
      <w:jc w:val="left"/>
    </w:pPr>
    <w:rPr>
      <w:b/>
    </w:rPr>
  </w:style>
  <w:style w:type="character" w:customStyle="1" w:styleId="FAAuthorInfoSubtitleChar">
    <w:name w:val="FA_Author_Info_Subtitle Char"/>
    <w:link w:val="FAAuthorInfoSubtitle"/>
    <w:rsid w:val="00346FFC"/>
    <w:rPr>
      <w:rFonts w:ascii="Times" w:eastAsia="Times New Roman" w:hAnsi="Times" w:cs="Times New Roman"/>
      <w:b/>
      <w:sz w:val="24"/>
      <w:szCs w:val="20"/>
      <w:lang w:val="en-US" w:eastAsia="en-US"/>
    </w:rPr>
  </w:style>
  <w:style w:type="paragraph" w:customStyle="1" w:styleId="Default">
    <w:name w:val="Default"/>
    <w:rsid w:val="00346FFC"/>
    <w:pPr>
      <w:autoSpaceDE w:val="0"/>
      <w:autoSpaceDN w:val="0"/>
      <w:adjustRightInd w:val="0"/>
      <w:spacing w:after="0" w:line="240" w:lineRule="auto"/>
    </w:pPr>
    <w:rPr>
      <w:rFonts w:ascii="Symbol" w:eastAsia="Times New Roman" w:hAnsi="Symbol" w:cs="Symbol"/>
      <w:color w:val="000000"/>
      <w:sz w:val="24"/>
      <w:szCs w:val="24"/>
      <w:lang w:val="en-US" w:eastAsia="en-US"/>
    </w:rPr>
  </w:style>
  <w:style w:type="paragraph" w:customStyle="1" w:styleId="EndNoteBibliographyTitle">
    <w:name w:val="EndNote Bibliography Title"/>
    <w:basedOn w:val="Normal"/>
    <w:link w:val="EndNoteBibliographyTitleChar"/>
    <w:rsid w:val="000D2510"/>
    <w:pPr>
      <w:spacing w:after="0"/>
      <w:jc w:val="center"/>
    </w:pPr>
    <w:rPr>
      <w:rFonts w:ascii="Times New Roman" w:hAnsi="Times New Roman"/>
      <w:noProof/>
    </w:rPr>
  </w:style>
  <w:style w:type="character" w:customStyle="1" w:styleId="EndNoteBibliographyTitleChar">
    <w:name w:val="EndNote Bibliography Title Char"/>
    <w:basedOn w:val="TAMainTextChar"/>
    <w:link w:val="EndNoteBibliographyTitle"/>
    <w:rsid w:val="000D2510"/>
    <w:rPr>
      <w:rFonts w:ascii="Times New Roman" w:eastAsia="Times New Roman" w:hAnsi="Times New Roman" w:cs="Times New Roman"/>
      <w:noProof/>
      <w:sz w:val="24"/>
      <w:szCs w:val="20"/>
      <w:lang w:val="en-US" w:eastAsia="en-US"/>
    </w:rPr>
  </w:style>
  <w:style w:type="paragraph" w:customStyle="1" w:styleId="EndNoteBibliography">
    <w:name w:val="EndNote Bibliography"/>
    <w:basedOn w:val="Normal"/>
    <w:link w:val="EndNoteBibliographyChar"/>
    <w:rsid w:val="000D2510"/>
    <w:pPr>
      <w:spacing w:line="480" w:lineRule="auto"/>
    </w:pPr>
    <w:rPr>
      <w:rFonts w:ascii="Times New Roman" w:hAnsi="Times New Roman"/>
      <w:noProof/>
    </w:rPr>
  </w:style>
  <w:style w:type="character" w:customStyle="1" w:styleId="EndNoteBibliographyChar">
    <w:name w:val="EndNote Bibliography Char"/>
    <w:basedOn w:val="TAMainTextChar"/>
    <w:link w:val="EndNoteBibliography"/>
    <w:rsid w:val="000D2510"/>
    <w:rPr>
      <w:rFonts w:ascii="Times New Roman" w:eastAsia="Times New Roman" w:hAnsi="Times New Roman" w:cs="Times New Roman"/>
      <w:noProof/>
      <w:sz w:val="24"/>
      <w:szCs w:val="20"/>
      <w:lang w:val="en-US" w:eastAsia="en-US"/>
    </w:rPr>
  </w:style>
  <w:style w:type="paragraph" w:customStyle="1" w:styleId="08ArticleText">
    <w:name w:val="08 Article Text"/>
    <w:basedOn w:val="Normal"/>
    <w:link w:val="08ArticleTextChar"/>
    <w:qFormat/>
    <w:rsid w:val="001039DA"/>
    <w:pPr>
      <w:tabs>
        <w:tab w:val="left" w:pos="284"/>
      </w:tabs>
      <w:spacing w:after="0" w:line="240" w:lineRule="exact"/>
    </w:pPr>
    <w:rPr>
      <w:rFonts w:ascii="Times New Roman" w:eastAsia="Calibri" w:hAnsi="Times New Roman"/>
      <w:w w:val="108"/>
      <w:sz w:val="18"/>
      <w:szCs w:val="18"/>
      <w:lang w:val="en-GB" w:eastAsia="en-GB"/>
    </w:rPr>
  </w:style>
  <w:style w:type="character" w:customStyle="1" w:styleId="08ArticleTextChar">
    <w:name w:val="08 Article Text Char"/>
    <w:link w:val="08ArticleText"/>
    <w:rsid w:val="001039DA"/>
    <w:rPr>
      <w:rFonts w:ascii="Times New Roman" w:eastAsia="Calibri" w:hAnsi="Times New Roman" w:cs="Times New Roman"/>
      <w:w w:val="108"/>
      <w:sz w:val="18"/>
      <w:szCs w:val="18"/>
    </w:rPr>
  </w:style>
  <w:style w:type="table" w:styleId="LightShading">
    <w:name w:val="Light Shading"/>
    <w:basedOn w:val="TableNormal"/>
    <w:uiPriority w:val="60"/>
    <w:rsid w:val="00DD41C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4F01AA"/>
    <w:pPr>
      <w:spacing w:before="100" w:beforeAutospacing="1" w:after="100" w:afterAutospacing="1"/>
      <w:jc w:val="left"/>
    </w:pPr>
    <w:rPr>
      <w:rFonts w:ascii="Times New Roman" w:eastAsiaTheme="minorEastAsia" w:hAnsi="Times New Roman"/>
      <w:szCs w:val="24"/>
      <w:lang w:val="en-GB" w:eastAsia="en-GB"/>
    </w:rPr>
  </w:style>
  <w:style w:type="paragraph" w:styleId="EndnoteText">
    <w:name w:val="endnote text"/>
    <w:basedOn w:val="Normal"/>
    <w:link w:val="EndnoteTextChar"/>
    <w:uiPriority w:val="99"/>
    <w:semiHidden/>
    <w:unhideWhenUsed/>
    <w:rsid w:val="00A2772C"/>
    <w:pPr>
      <w:spacing w:after="0"/>
    </w:pPr>
    <w:rPr>
      <w:sz w:val="20"/>
    </w:rPr>
  </w:style>
  <w:style w:type="character" w:customStyle="1" w:styleId="EndnoteTextChar">
    <w:name w:val="Endnote Text Char"/>
    <w:basedOn w:val="DefaultParagraphFont"/>
    <w:link w:val="EndnoteText"/>
    <w:uiPriority w:val="99"/>
    <w:semiHidden/>
    <w:rsid w:val="00A2772C"/>
    <w:rPr>
      <w:rFonts w:ascii="Times" w:eastAsia="Times New Roman" w:hAnsi="Times" w:cs="Times New Roman"/>
      <w:sz w:val="20"/>
      <w:szCs w:val="20"/>
      <w:lang w:val="en-US" w:eastAsia="en-US"/>
    </w:rPr>
  </w:style>
  <w:style w:type="character" w:styleId="EndnoteReference">
    <w:name w:val="endnote reference"/>
    <w:basedOn w:val="DefaultParagraphFont"/>
    <w:uiPriority w:val="99"/>
    <w:semiHidden/>
    <w:unhideWhenUsed/>
    <w:rsid w:val="00A2772C"/>
    <w:rPr>
      <w:vertAlign w:val="superscript"/>
    </w:rPr>
  </w:style>
  <w:style w:type="character" w:styleId="FootnoteReference">
    <w:name w:val="footnote reference"/>
    <w:basedOn w:val="DefaultParagraphFont"/>
    <w:uiPriority w:val="99"/>
    <w:semiHidden/>
    <w:unhideWhenUsed/>
    <w:rsid w:val="003B62B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FFC"/>
    <w:pPr>
      <w:spacing w:line="240" w:lineRule="auto"/>
      <w:jc w:val="both"/>
    </w:pPr>
    <w:rPr>
      <w:rFonts w:ascii="Times" w:eastAsia="Times New Roman" w:hAnsi="Times" w:cs="Times New Roman"/>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C01C24"/>
    <w:rPr>
      <w:sz w:val="16"/>
      <w:szCs w:val="16"/>
    </w:rPr>
  </w:style>
  <w:style w:type="paragraph" w:styleId="CommentText">
    <w:name w:val="annotation text"/>
    <w:basedOn w:val="Normal"/>
    <w:link w:val="CommentTextChar"/>
    <w:uiPriority w:val="99"/>
    <w:semiHidden/>
    <w:unhideWhenUsed/>
    <w:rsid w:val="00C01C24"/>
    <w:rPr>
      <w:sz w:val="20"/>
    </w:rPr>
  </w:style>
  <w:style w:type="character" w:customStyle="1" w:styleId="CommentTextChar">
    <w:name w:val="Comment Text Char"/>
    <w:basedOn w:val="DefaultParagraphFont"/>
    <w:link w:val="CommentText"/>
    <w:uiPriority w:val="99"/>
    <w:semiHidden/>
    <w:rsid w:val="00C01C24"/>
    <w:rPr>
      <w:sz w:val="20"/>
      <w:szCs w:val="20"/>
    </w:rPr>
  </w:style>
  <w:style w:type="paragraph" w:styleId="CommentSubject">
    <w:name w:val="annotation subject"/>
    <w:basedOn w:val="CommentText"/>
    <w:next w:val="CommentText"/>
    <w:link w:val="CommentSubjectChar"/>
    <w:uiPriority w:val="99"/>
    <w:semiHidden/>
    <w:unhideWhenUsed/>
    <w:rsid w:val="00C01C24"/>
    <w:rPr>
      <w:b/>
      <w:bCs/>
    </w:rPr>
  </w:style>
  <w:style w:type="character" w:customStyle="1" w:styleId="CommentSubjectChar">
    <w:name w:val="Comment Subject Char"/>
    <w:basedOn w:val="CommentTextChar"/>
    <w:link w:val="CommentSubject"/>
    <w:uiPriority w:val="99"/>
    <w:semiHidden/>
    <w:rsid w:val="00C01C24"/>
    <w:rPr>
      <w:b/>
      <w:bCs/>
      <w:sz w:val="20"/>
      <w:szCs w:val="20"/>
    </w:rPr>
  </w:style>
  <w:style w:type="paragraph" w:styleId="BalloonText">
    <w:name w:val="Balloon Text"/>
    <w:basedOn w:val="Normal"/>
    <w:link w:val="BalloonTextChar"/>
    <w:semiHidden/>
    <w:rsid w:val="00346FFC"/>
    <w:rPr>
      <w:rFonts w:ascii="Tahoma" w:hAnsi="Tahoma" w:cs="Tahoma"/>
      <w:sz w:val="16"/>
      <w:szCs w:val="16"/>
    </w:rPr>
  </w:style>
  <w:style w:type="character" w:customStyle="1" w:styleId="BalloonTextChar">
    <w:name w:val="Balloon Text Char"/>
    <w:basedOn w:val="DefaultParagraphFont"/>
    <w:link w:val="BalloonText"/>
    <w:semiHidden/>
    <w:rsid w:val="00C01C24"/>
    <w:rPr>
      <w:rFonts w:ascii="Tahoma" w:eastAsia="Times New Roman" w:hAnsi="Tahoma" w:cs="Tahoma"/>
      <w:sz w:val="16"/>
      <w:szCs w:val="16"/>
      <w:lang w:val="en-US" w:eastAsia="en-US"/>
    </w:rPr>
  </w:style>
  <w:style w:type="table" w:styleId="TableGrid">
    <w:name w:val="Table Grid"/>
    <w:basedOn w:val="TableNormal"/>
    <w:uiPriority w:val="59"/>
    <w:rsid w:val="001903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DSchemeFootnote">
    <w:name w:val="FD_Scheme_Footnote"/>
    <w:basedOn w:val="Normal"/>
    <w:next w:val="Normal"/>
    <w:rsid w:val="00346FFC"/>
    <w:pPr>
      <w:ind w:firstLine="187"/>
    </w:pPr>
  </w:style>
  <w:style w:type="paragraph" w:styleId="Header">
    <w:name w:val="header"/>
    <w:basedOn w:val="Normal"/>
    <w:link w:val="HeaderChar"/>
    <w:uiPriority w:val="99"/>
    <w:unhideWhenUsed/>
    <w:rsid w:val="008D4677"/>
    <w:pPr>
      <w:tabs>
        <w:tab w:val="center" w:pos="4513"/>
        <w:tab w:val="right" w:pos="9026"/>
      </w:tabs>
      <w:spacing w:after="0"/>
    </w:pPr>
  </w:style>
  <w:style w:type="character" w:customStyle="1" w:styleId="HeaderChar">
    <w:name w:val="Header Char"/>
    <w:basedOn w:val="DefaultParagraphFont"/>
    <w:link w:val="Header"/>
    <w:uiPriority w:val="99"/>
    <w:rsid w:val="008D4677"/>
  </w:style>
  <w:style w:type="paragraph" w:styleId="Footer">
    <w:name w:val="footer"/>
    <w:basedOn w:val="Normal"/>
    <w:link w:val="FooterChar"/>
    <w:rsid w:val="00346FFC"/>
    <w:pPr>
      <w:tabs>
        <w:tab w:val="center" w:pos="4320"/>
        <w:tab w:val="right" w:pos="8640"/>
      </w:tabs>
    </w:pPr>
  </w:style>
  <w:style w:type="character" w:customStyle="1" w:styleId="FooterChar">
    <w:name w:val="Footer Char"/>
    <w:basedOn w:val="DefaultParagraphFont"/>
    <w:link w:val="Footer"/>
    <w:rsid w:val="008D4677"/>
    <w:rPr>
      <w:rFonts w:ascii="Times" w:eastAsia="Times New Roman" w:hAnsi="Times" w:cs="Times New Roman"/>
      <w:sz w:val="24"/>
      <w:szCs w:val="20"/>
      <w:lang w:val="en-US" w:eastAsia="en-US"/>
    </w:rPr>
  </w:style>
  <w:style w:type="paragraph" w:styleId="ListParagraph">
    <w:name w:val="List Paragraph"/>
    <w:basedOn w:val="Normal"/>
    <w:uiPriority w:val="34"/>
    <w:qFormat/>
    <w:rsid w:val="009D7B1F"/>
    <w:pPr>
      <w:ind w:left="720"/>
      <w:contextualSpacing/>
    </w:pPr>
  </w:style>
  <w:style w:type="paragraph" w:styleId="Revision">
    <w:name w:val="Revision"/>
    <w:hidden/>
    <w:uiPriority w:val="99"/>
    <w:semiHidden/>
    <w:rsid w:val="004737A5"/>
    <w:pPr>
      <w:spacing w:after="0" w:line="240" w:lineRule="auto"/>
    </w:pPr>
  </w:style>
  <w:style w:type="character" w:styleId="FollowedHyperlink">
    <w:name w:val="FollowedHyperlink"/>
    <w:rsid w:val="00346FFC"/>
    <w:rPr>
      <w:color w:val="800080"/>
      <w:u w:val="single"/>
    </w:rPr>
  </w:style>
  <w:style w:type="paragraph" w:styleId="BodyText">
    <w:name w:val="Body Text"/>
    <w:basedOn w:val="Normal"/>
    <w:link w:val="BodyTextChar"/>
    <w:rsid w:val="00346FFC"/>
    <w:pPr>
      <w:jc w:val="center"/>
    </w:pPr>
    <w:rPr>
      <w:b/>
      <w:sz w:val="40"/>
    </w:rPr>
  </w:style>
  <w:style w:type="character" w:customStyle="1" w:styleId="BodyTextChar">
    <w:name w:val="Body Text Char"/>
    <w:basedOn w:val="DefaultParagraphFont"/>
    <w:link w:val="BodyText"/>
    <w:rsid w:val="005C28EE"/>
    <w:rPr>
      <w:rFonts w:ascii="Times" w:eastAsia="Times New Roman" w:hAnsi="Times" w:cs="Times New Roman"/>
      <w:b/>
      <w:sz w:val="40"/>
      <w:szCs w:val="20"/>
      <w:lang w:val="en-US" w:eastAsia="en-US"/>
    </w:rPr>
  </w:style>
  <w:style w:type="paragraph" w:styleId="FootnoteText">
    <w:name w:val="footnote text"/>
    <w:basedOn w:val="Normal"/>
    <w:next w:val="TFReferencesSection"/>
    <w:link w:val="FootnoteTextChar"/>
    <w:semiHidden/>
    <w:rsid w:val="00346FFC"/>
  </w:style>
  <w:style w:type="paragraph" w:customStyle="1" w:styleId="TFReferencesSection">
    <w:name w:val="TF_References_Section"/>
    <w:basedOn w:val="Normal"/>
    <w:rsid w:val="00346FFC"/>
    <w:pPr>
      <w:spacing w:line="480" w:lineRule="auto"/>
      <w:ind w:firstLine="187"/>
    </w:pPr>
  </w:style>
  <w:style w:type="character" w:customStyle="1" w:styleId="FootnoteTextChar">
    <w:name w:val="Footnote Text Char"/>
    <w:basedOn w:val="DefaultParagraphFont"/>
    <w:link w:val="FootnoteText"/>
    <w:semiHidden/>
    <w:rsid w:val="005C28EE"/>
    <w:rPr>
      <w:rFonts w:ascii="Times" w:eastAsia="Times New Roman" w:hAnsi="Times" w:cs="Times New Roman"/>
      <w:sz w:val="24"/>
      <w:szCs w:val="20"/>
      <w:lang w:val="en-US" w:eastAsia="en-US"/>
    </w:rPr>
  </w:style>
  <w:style w:type="paragraph" w:customStyle="1" w:styleId="TAMainText">
    <w:name w:val="TA_Main_Text"/>
    <w:basedOn w:val="Normal"/>
    <w:link w:val="TAMainTextChar"/>
    <w:rsid w:val="00346FFC"/>
    <w:pPr>
      <w:spacing w:after="0" w:line="480" w:lineRule="auto"/>
      <w:ind w:firstLine="202"/>
    </w:pPr>
  </w:style>
  <w:style w:type="character" w:customStyle="1" w:styleId="TAMainTextChar">
    <w:name w:val="TA_Main_Text Char"/>
    <w:basedOn w:val="DefaultParagraphFont"/>
    <w:link w:val="TAMainText"/>
    <w:rsid w:val="000D2510"/>
    <w:rPr>
      <w:rFonts w:ascii="Times" w:eastAsia="Times New Roman" w:hAnsi="Times" w:cs="Times New Roman"/>
      <w:sz w:val="24"/>
      <w:szCs w:val="20"/>
      <w:lang w:val="en-US" w:eastAsia="en-US"/>
    </w:rPr>
  </w:style>
  <w:style w:type="paragraph" w:customStyle="1" w:styleId="BATitle">
    <w:name w:val="BA_Title"/>
    <w:basedOn w:val="Normal"/>
    <w:next w:val="BBAuthorName"/>
    <w:rsid w:val="00346FFC"/>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346FFC"/>
    <w:pPr>
      <w:spacing w:after="240" w:line="480" w:lineRule="auto"/>
      <w:jc w:val="center"/>
    </w:pPr>
    <w:rPr>
      <w:i/>
    </w:rPr>
  </w:style>
  <w:style w:type="paragraph" w:customStyle="1" w:styleId="BCAuthorAddress">
    <w:name w:val="BC_Author_Address"/>
    <w:basedOn w:val="Normal"/>
    <w:next w:val="BIEmailAddress"/>
    <w:rsid w:val="00346FFC"/>
    <w:pPr>
      <w:spacing w:after="240" w:line="480" w:lineRule="auto"/>
      <w:jc w:val="center"/>
    </w:pPr>
  </w:style>
  <w:style w:type="paragraph" w:customStyle="1" w:styleId="BIEmailAddress">
    <w:name w:val="BI_Email_Address"/>
    <w:basedOn w:val="Normal"/>
    <w:next w:val="AIReceivedDate"/>
    <w:rsid w:val="00346FFC"/>
    <w:pPr>
      <w:spacing w:line="480" w:lineRule="auto"/>
    </w:pPr>
  </w:style>
  <w:style w:type="paragraph" w:customStyle="1" w:styleId="AIReceivedDate">
    <w:name w:val="AI_Received_Date"/>
    <w:basedOn w:val="Normal"/>
    <w:next w:val="BDAbstract"/>
    <w:rsid w:val="00346FFC"/>
    <w:pPr>
      <w:spacing w:after="240" w:line="480" w:lineRule="auto"/>
    </w:pPr>
    <w:rPr>
      <w:b/>
    </w:rPr>
  </w:style>
  <w:style w:type="paragraph" w:customStyle="1" w:styleId="BDAbstract">
    <w:name w:val="BD_Abstract"/>
    <w:basedOn w:val="Normal"/>
    <w:next w:val="TAMainText"/>
    <w:rsid w:val="00346FFC"/>
    <w:pPr>
      <w:spacing w:before="360" w:after="360" w:line="480" w:lineRule="auto"/>
    </w:pPr>
  </w:style>
  <w:style w:type="paragraph" w:customStyle="1" w:styleId="TDAcknowledgments">
    <w:name w:val="TD_Acknowledgments"/>
    <w:basedOn w:val="Normal"/>
    <w:next w:val="Normal"/>
    <w:rsid w:val="00346FFC"/>
    <w:pPr>
      <w:spacing w:before="200" w:line="480" w:lineRule="auto"/>
      <w:ind w:firstLine="202"/>
    </w:pPr>
  </w:style>
  <w:style w:type="paragraph" w:customStyle="1" w:styleId="TESupportingInformation">
    <w:name w:val="TE_Supporting_Information"/>
    <w:basedOn w:val="Normal"/>
    <w:next w:val="Normal"/>
    <w:rsid w:val="00346FFC"/>
    <w:pPr>
      <w:spacing w:line="480" w:lineRule="auto"/>
      <w:ind w:firstLine="187"/>
    </w:pPr>
  </w:style>
  <w:style w:type="paragraph" w:customStyle="1" w:styleId="VCSchemeTitle">
    <w:name w:val="VC_Scheme_Title"/>
    <w:basedOn w:val="Normal"/>
    <w:next w:val="Normal"/>
    <w:rsid w:val="00346FFC"/>
    <w:pPr>
      <w:spacing w:line="480" w:lineRule="auto"/>
    </w:pPr>
  </w:style>
  <w:style w:type="paragraph" w:customStyle="1" w:styleId="VDTableTitle">
    <w:name w:val="VD_Table_Title"/>
    <w:basedOn w:val="Normal"/>
    <w:next w:val="Normal"/>
    <w:rsid w:val="00346FFC"/>
    <w:pPr>
      <w:spacing w:line="480" w:lineRule="auto"/>
    </w:pPr>
  </w:style>
  <w:style w:type="paragraph" w:customStyle="1" w:styleId="VAFigureCaption">
    <w:name w:val="VA_Figure_Caption"/>
    <w:basedOn w:val="Normal"/>
    <w:next w:val="Normal"/>
    <w:rsid w:val="00346FFC"/>
    <w:pPr>
      <w:spacing w:line="480" w:lineRule="auto"/>
    </w:pPr>
  </w:style>
  <w:style w:type="paragraph" w:customStyle="1" w:styleId="VBChartTitle">
    <w:name w:val="VB_Chart_Title"/>
    <w:basedOn w:val="Normal"/>
    <w:next w:val="Normal"/>
    <w:rsid w:val="00346FFC"/>
    <w:pPr>
      <w:spacing w:line="480" w:lineRule="auto"/>
    </w:pPr>
  </w:style>
  <w:style w:type="paragraph" w:customStyle="1" w:styleId="FETableFootnote">
    <w:name w:val="FE_Table_Footnote"/>
    <w:basedOn w:val="Normal"/>
    <w:next w:val="Normal"/>
    <w:rsid w:val="00346FFC"/>
    <w:pPr>
      <w:ind w:firstLine="187"/>
    </w:pPr>
  </w:style>
  <w:style w:type="paragraph" w:customStyle="1" w:styleId="FCChartFootnote">
    <w:name w:val="FC_Chart_Footnote"/>
    <w:basedOn w:val="Normal"/>
    <w:next w:val="Normal"/>
    <w:rsid w:val="00346FFC"/>
    <w:pPr>
      <w:ind w:firstLine="187"/>
    </w:pPr>
  </w:style>
  <w:style w:type="paragraph" w:customStyle="1" w:styleId="TCTableBody">
    <w:name w:val="TC_Table_Body"/>
    <w:basedOn w:val="Normal"/>
    <w:rsid w:val="00346FFC"/>
  </w:style>
  <w:style w:type="paragraph" w:customStyle="1" w:styleId="AFTitleRunningHead">
    <w:name w:val="AF_Title_Running_Head"/>
    <w:basedOn w:val="Normal"/>
    <w:next w:val="TAMainText"/>
    <w:rsid w:val="00346FFC"/>
    <w:pPr>
      <w:spacing w:line="480" w:lineRule="auto"/>
    </w:pPr>
  </w:style>
  <w:style w:type="paragraph" w:customStyle="1" w:styleId="BEAuthorBiography">
    <w:name w:val="BE_Author_Biography"/>
    <w:basedOn w:val="Normal"/>
    <w:rsid w:val="00346FFC"/>
    <w:pPr>
      <w:spacing w:line="480" w:lineRule="auto"/>
    </w:pPr>
  </w:style>
  <w:style w:type="paragraph" w:customStyle="1" w:styleId="FACorrespondingAuthorFootnote">
    <w:name w:val="FA_Corresponding_Author_Footnote"/>
    <w:basedOn w:val="Normal"/>
    <w:next w:val="TAMainText"/>
    <w:rsid w:val="00346FFC"/>
    <w:pPr>
      <w:spacing w:line="480" w:lineRule="auto"/>
    </w:pPr>
  </w:style>
  <w:style w:type="paragraph" w:customStyle="1" w:styleId="SNSynopsisTOC">
    <w:name w:val="SN_Synopsis_TOC"/>
    <w:basedOn w:val="Normal"/>
    <w:rsid w:val="00346FFC"/>
    <w:pPr>
      <w:spacing w:line="480" w:lineRule="auto"/>
    </w:pPr>
  </w:style>
  <w:style w:type="character" w:styleId="Hyperlink">
    <w:name w:val="Hyperlink"/>
    <w:rsid w:val="00346FFC"/>
    <w:rPr>
      <w:color w:val="0000FF"/>
      <w:u w:val="single"/>
    </w:rPr>
  </w:style>
  <w:style w:type="paragraph" w:customStyle="1" w:styleId="BGKeywords">
    <w:name w:val="BG_Keywords"/>
    <w:basedOn w:val="Normal"/>
    <w:rsid w:val="00346FFC"/>
    <w:pPr>
      <w:spacing w:line="480" w:lineRule="auto"/>
    </w:pPr>
  </w:style>
  <w:style w:type="paragraph" w:customStyle="1" w:styleId="BHBriefs">
    <w:name w:val="BH_Briefs"/>
    <w:basedOn w:val="Normal"/>
    <w:rsid w:val="00346FFC"/>
    <w:pPr>
      <w:spacing w:line="480" w:lineRule="auto"/>
    </w:pPr>
  </w:style>
  <w:style w:type="character" w:styleId="PageNumber">
    <w:name w:val="page number"/>
    <w:basedOn w:val="DefaultParagraphFont"/>
    <w:rsid w:val="00346FFC"/>
  </w:style>
  <w:style w:type="paragraph" w:customStyle="1" w:styleId="StyleFACorrespondingAuthorFootnote7pt">
    <w:name w:val="Style FA_Corresponding_Author_Footnote + 7 pt"/>
    <w:basedOn w:val="Normal"/>
    <w:next w:val="BGKeywords"/>
    <w:link w:val="StyleFACorrespondingAuthorFootnote7ptChar"/>
    <w:autoRedefine/>
    <w:rsid w:val="00346FFC"/>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346FFC"/>
    <w:rPr>
      <w:rFonts w:ascii="Arno Pro" w:eastAsia="Times New Roman" w:hAnsi="Arno Pro" w:cs="Times New Roman"/>
      <w:kern w:val="20"/>
      <w:sz w:val="18"/>
      <w:szCs w:val="20"/>
      <w:lang w:val="en-US" w:eastAsia="en-US"/>
    </w:rPr>
  </w:style>
  <w:style w:type="paragraph" w:customStyle="1" w:styleId="FAAuthorInfoSubtitle">
    <w:name w:val="FA_Author_Info_Subtitle"/>
    <w:basedOn w:val="Normal"/>
    <w:link w:val="FAAuthorInfoSubtitleChar"/>
    <w:autoRedefine/>
    <w:rsid w:val="00346FFC"/>
    <w:pPr>
      <w:spacing w:before="120" w:after="60" w:line="480" w:lineRule="auto"/>
      <w:jc w:val="left"/>
    </w:pPr>
    <w:rPr>
      <w:b/>
    </w:rPr>
  </w:style>
  <w:style w:type="character" w:customStyle="1" w:styleId="FAAuthorInfoSubtitleChar">
    <w:name w:val="FA_Author_Info_Subtitle Char"/>
    <w:link w:val="FAAuthorInfoSubtitle"/>
    <w:rsid w:val="00346FFC"/>
    <w:rPr>
      <w:rFonts w:ascii="Times" w:eastAsia="Times New Roman" w:hAnsi="Times" w:cs="Times New Roman"/>
      <w:b/>
      <w:sz w:val="24"/>
      <w:szCs w:val="20"/>
      <w:lang w:val="en-US" w:eastAsia="en-US"/>
    </w:rPr>
  </w:style>
  <w:style w:type="paragraph" w:customStyle="1" w:styleId="Default">
    <w:name w:val="Default"/>
    <w:rsid w:val="00346FFC"/>
    <w:pPr>
      <w:autoSpaceDE w:val="0"/>
      <w:autoSpaceDN w:val="0"/>
      <w:adjustRightInd w:val="0"/>
      <w:spacing w:after="0" w:line="240" w:lineRule="auto"/>
    </w:pPr>
    <w:rPr>
      <w:rFonts w:ascii="Symbol" w:eastAsia="Times New Roman" w:hAnsi="Symbol" w:cs="Symbol"/>
      <w:color w:val="000000"/>
      <w:sz w:val="24"/>
      <w:szCs w:val="24"/>
      <w:lang w:val="en-US" w:eastAsia="en-US"/>
    </w:rPr>
  </w:style>
  <w:style w:type="paragraph" w:customStyle="1" w:styleId="EndNoteBibliographyTitle">
    <w:name w:val="EndNote Bibliography Title"/>
    <w:basedOn w:val="Normal"/>
    <w:link w:val="EndNoteBibliographyTitleChar"/>
    <w:rsid w:val="000D2510"/>
    <w:pPr>
      <w:spacing w:after="0"/>
      <w:jc w:val="center"/>
    </w:pPr>
    <w:rPr>
      <w:rFonts w:ascii="Times New Roman" w:hAnsi="Times New Roman"/>
      <w:noProof/>
    </w:rPr>
  </w:style>
  <w:style w:type="character" w:customStyle="1" w:styleId="EndNoteBibliographyTitleChar">
    <w:name w:val="EndNote Bibliography Title Char"/>
    <w:basedOn w:val="TAMainTextChar"/>
    <w:link w:val="EndNoteBibliographyTitle"/>
    <w:rsid w:val="000D2510"/>
    <w:rPr>
      <w:rFonts w:ascii="Times New Roman" w:eastAsia="Times New Roman" w:hAnsi="Times New Roman" w:cs="Times New Roman"/>
      <w:noProof/>
      <w:sz w:val="24"/>
      <w:szCs w:val="20"/>
      <w:lang w:val="en-US" w:eastAsia="en-US"/>
    </w:rPr>
  </w:style>
  <w:style w:type="paragraph" w:customStyle="1" w:styleId="EndNoteBibliography">
    <w:name w:val="EndNote Bibliography"/>
    <w:basedOn w:val="Normal"/>
    <w:link w:val="EndNoteBibliographyChar"/>
    <w:rsid w:val="000D2510"/>
    <w:pPr>
      <w:spacing w:line="480" w:lineRule="auto"/>
    </w:pPr>
    <w:rPr>
      <w:rFonts w:ascii="Times New Roman" w:hAnsi="Times New Roman"/>
      <w:noProof/>
    </w:rPr>
  </w:style>
  <w:style w:type="character" w:customStyle="1" w:styleId="EndNoteBibliographyChar">
    <w:name w:val="EndNote Bibliography Char"/>
    <w:basedOn w:val="TAMainTextChar"/>
    <w:link w:val="EndNoteBibliography"/>
    <w:rsid w:val="000D2510"/>
    <w:rPr>
      <w:rFonts w:ascii="Times New Roman" w:eastAsia="Times New Roman" w:hAnsi="Times New Roman" w:cs="Times New Roman"/>
      <w:noProof/>
      <w:sz w:val="24"/>
      <w:szCs w:val="20"/>
      <w:lang w:val="en-US" w:eastAsia="en-US"/>
    </w:rPr>
  </w:style>
  <w:style w:type="paragraph" w:customStyle="1" w:styleId="08ArticleText">
    <w:name w:val="08 Article Text"/>
    <w:basedOn w:val="Normal"/>
    <w:link w:val="08ArticleTextChar"/>
    <w:qFormat/>
    <w:rsid w:val="001039DA"/>
    <w:pPr>
      <w:tabs>
        <w:tab w:val="left" w:pos="284"/>
      </w:tabs>
      <w:spacing w:after="0" w:line="240" w:lineRule="exact"/>
    </w:pPr>
    <w:rPr>
      <w:rFonts w:ascii="Times New Roman" w:eastAsia="Calibri" w:hAnsi="Times New Roman"/>
      <w:w w:val="108"/>
      <w:sz w:val="18"/>
      <w:szCs w:val="18"/>
      <w:lang w:val="en-GB" w:eastAsia="en-GB"/>
    </w:rPr>
  </w:style>
  <w:style w:type="character" w:customStyle="1" w:styleId="08ArticleTextChar">
    <w:name w:val="08 Article Text Char"/>
    <w:link w:val="08ArticleText"/>
    <w:rsid w:val="001039DA"/>
    <w:rPr>
      <w:rFonts w:ascii="Times New Roman" w:eastAsia="Calibri" w:hAnsi="Times New Roman" w:cs="Times New Roman"/>
      <w:w w:val="108"/>
      <w:sz w:val="18"/>
      <w:szCs w:val="18"/>
    </w:rPr>
  </w:style>
  <w:style w:type="table" w:styleId="LightShading">
    <w:name w:val="Light Shading"/>
    <w:basedOn w:val="TableNormal"/>
    <w:uiPriority w:val="60"/>
    <w:rsid w:val="00DD41C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4F01AA"/>
    <w:pPr>
      <w:spacing w:before="100" w:beforeAutospacing="1" w:after="100" w:afterAutospacing="1"/>
      <w:jc w:val="left"/>
    </w:pPr>
    <w:rPr>
      <w:rFonts w:ascii="Times New Roman" w:eastAsiaTheme="minorEastAsia" w:hAnsi="Times New Roman"/>
      <w:szCs w:val="24"/>
      <w:lang w:val="en-GB" w:eastAsia="en-GB"/>
    </w:rPr>
  </w:style>
  <w:style w:type="paragraph" w:styleId="EndnoteText">
    <w:name w:val="endnote text"/>
    <w:basedOn w:val="Normal"/>
    <w:link w:val="EndnoteTextChar"/>
    <w:uiPriority w:val="99"/>
    <w:semiHidden/>
    <w:unhideWhenUsed/>
    <w:rsid w:val="00A2772C"/>
    <w:pPr>
      <w:spacing w:after="0"/>
    </w:pPr>
    <w:rPr>
      <w:sz w:val="20"/>
    </w:rPr>
  </w:style>
  <w:style w:type="character" w:customStyle="1" w:styleId="EndnoteTextChar">
    <w:name w:val="Endnote Text Char"/>
    <w:basedOn w:val="DefaultParagraphFont"/>
    <w:link w:val="EndnoteText"/>
    <w:uiPriority w:val="99"/>
    <w:semiHidden/>
    <w:rsid w:val="00A2772C"/>
    <w:rPr>
      <w:rFonts w:ascii="Times" w:eastAsia="Times New Roman" w:hAnsi="Times" w:cs="Times New Roman"/>
      <w:sz w:val="20"/>
      <w:szCs w:val="20"/>
      <w:lang w:val="en-US" w:eastAsia="en-US"/>
    </w:rPr>
  </w:style>
  <w:style w:type="character" w:styleId="EndnoteReference">
    <w:name w:val="endnote reference"/>
    <w:basedOn w:val="DefaultParagraphFont"/>
    <w:uiPriority w:val="99"/>
    <w:semiHidden/>
    <w:unhideWhenUsed/>
    <w:rsid w:val="00A2772C"/>
    <w:rPr>
      <w:vertAlign w:val="superscript"/>
    </w:rPr>
  </w:style>
  <w:style w:type="character" w:styleId="FootnoteReference">
    <w:name w:val="footnote reference"/>
    <w:basedOn w:val="DefaultParagraphFont"/>
    <w:uiPriority w:val="99"/>
    <w:semiHidden/>
    <w:unhideWhenUsed/>
    <w:rsid w:val="003B62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175629">
      <w:bodyDiv w:val="1"/>
      <w:marLeft w:val="0"/>
      <w:marRight w:val="0"/>
      <w:marTop w:val="0"/>
      <w:marBottom w:val="0"/>
      <w:divBdr>
        <w:top w:val="none" w:sz="0" w:space="0" w:color="auto"/>
        <w:left w:val="none" w:sz="0" w:space="0" w:color="auto"/>
        <w:bottom w:val="none" w:sz="0" w:space="0" w:color="auto"/>
        <w:right w:val="none" w:sz="0" w:space="0" w:color="auto"/>
      </w:divBdr>
    </w:div>
    <w:div w:id="315963751">
      <w:bodyDiv w:val="1"/>
      <w:marLeft w:val="0"/>
      <w:marRight w:val="0"/>
      <w:marTop w:val="0"/>
      <w:marBottom w:val="0"/>
      <w:divBdr>
        <w:top w:val="none" w:sz="0" w:space="0" w:color="auto"/>
        <w:left w:val="none" w:sz="0" w:space="0" w:color="auto"/>
        <w:bottom w:val="none" w:sz="0" w:space="0" w:color="auto"/>
        <w:right w:val="none" w:sz="0" w:space="0" w:color="auto"/>
      </w:divBdr>
    </w:div>
    <w:div w:id="1259096044">
      <w:bodyDiv w:val="1"/>
      <w:marLeft w:val="0"/>
      <w:marRight w:val="0"/>
      <w:marTop w:val="0"/>
      <w:marBottom w:val="0"/>
      <w:divBdr>
        <w:top w:val="none" w:sz="0" w:space="0" w:color="auto"/>
        <w:left w:val="none" w:sz="0" w:space="0" w:color="auto"/>
        <w:bottom w:val="none" w:sz="0" w:space="0" w:color="auto"/>
        <w:right w:val="none" w:sz="0" w:space="0" w:color="auto"/>
      </w:divBdr>
    </w:div>
    <w:div w:id="1707562933">
      <w:bodyDiv w:val="1"/>
      <w:marLeft w:val="0"/>
      <w:marRight w:val="0"/>
      <w:marTop w:val="0"/>
      <w:marBottom w:val="0"/>
      <w:divBdr>
        <w:top w:val="none" w:sz="0" w:space="0" w:color="auto"/>
        <w:left w:val="none" w:sz="0" w:space="0" w:color="auto"/>
        <w:bottom w:val="none" w:sz="0" w:space="0" w:color="auto"/>
        <w:right w:val="none" w:sz="0" w:space="0" w:color="auto"/>
      </w:divBdr>
    </w:div>
    <w:div w:id="1764259022">
      <w:bodyDiv w:val="1"/>
      <w:marLeft w:val="0"/>
      <w:marRight w:val="0"/>
      <w:marTop w:val="0"/>
      <w:marBottom w:val="0"/>
      <w:divBdr>
        <w:top w:val="none" w:sz="0" w:space="0" w:color="auto"/>
        <w:left w:val="none" w:sz="0" w:space="0" w:color="auto"/>
        <w:bottom w:val="none" w:sz="0" w:space="0" w:color="auto"/>
        <w:right w:val="none" w:sz="0" w:space="0" w:color="auto"/>
      </w:divBdr>
    </w:div>
    <w:div w:id="177454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4" Type="http://schemas.openxmlformats.org/officeDocument/2006/relationships/oleObject" Target="embeddings/oleObject3.bin"/><Relationship Id="rId15" Type="http://schemas.openxmlformats.org/officeDocument/2006/relationships/image" Target="media/image4.emf"/><Relationship Id="rId16" Type="http://schemas.openxmlformats.org/officeDocument/2006/relationships/oleObject" Target="embeddings/oleObject4.bin"/><Relationship Id="rId17" Type="http://schemas.openxmlformats.org/officeDocument/2006/relationships/image" Target="media/image5.emf"/><Relationship Id="rId18" Type="http://schemas.openxmlformats.org/officeDocument/2006/relationships/oleObject" Target="embeddings/oleObject5.bin"/><Relationship Id="rId19" Type="http://schemas.openxmlformats.org/officeDocument/2006/relationships/image" Target="media/image6.png"/><Relationship Id="rId63" Type="http://schemas.openxmlformats.org/officeDocument/2006/relationships/oleObject" Target="embeddings/oleObject26.bin"/><Relationship Id="rId64" Type="http://schemas.openxmlformats.org/officeDocument/2006/relationships/image" Target="media/image30.emf"/><Relationship Id="rId65" Type="http://schemas.openxmlformats.org/officeDocument/2006/relationships/oleObject" Target="embeddings/oleObject27.bin"/><Relationship Id="rId66" Type="http://schemas.openxmlformats.org/officeDocument/2006/relationships/image" Target="media/image31.emf"/><Relationship Id="rId67" Type="http://schemas.openxmlformats.org/officeDocument/2006/relationships/oleObject" Target="embeddings/oleObject28.bin"/><Relationship Id="rId68" Type="http://schemas.openxmlformats.org/officeDocument/2006/relationships/image" Target="media/image32.emf"/><Relationship Id="rId69" Type="http://schemas.openxmlformats.org/officeDocument/2006/relationships/oleObject" Target="embeddings/oleObject29.bin"/><Relationship Id="rId50" Type="http://schemas.openxmlformats.org/officeDocument/2006/relationships/image" Target="media/image23.emf"/><Relationship Id="rId51" Type="http://schemas.openxmlformats.org/officeDocument/2006/relationships/oleObject" Target="embeddings/oleObject20.bin"/><Relationship Id="rId52" Type="http://schemas.openxmlformats.org/officeDocument/2006/relationships/image" Target="media/image24.emf"/><Relationship Id="rId53" Type="http://schemas.openxmlformats.org/officeDocument/2006/relationships/oleObject" Target="embeddings/oleObject21.bin"/><Relationship Id="rId54" Type="http://schemas.openxmlformats.org/officeDocument/2006/relationships/image" Target="media/image25.emf"/><Relationship Id="rId55" Type="http://schemas.openxmlformats.org/officeDocument/2006/relationships/oleObject" Target="embeddings/oleObject22.bin"/><Relationship Id="rId56" Type="http://schemas.openxmlformats.org/officeDocument/2006/relationships/image" Target="media/image26.emf"/><Relationship Id="rId57" Type="http://schemas.openxmlformats.org/officeDocument/2006/relationships/oleObject" Target="embeddings/oleObject23.bin"/><Relationship Id="rId58" Type="http://schemas.openxmlformats.org/officeDocument/2006/relationships/image" Target="media/image27.emf"/><Relationship Id="rId59" Type="http://schemas.openxmlformats.org/officeDocument/2006/relationships/oleObject" Target="embeddings/oleObject24.bin"/><Relationship Id="rId40" Type="http://schemas.openxmlformats.org/officeDocument/2006/relationships/oleObject" Target="embeddings/oleObject15.bin"/><Relationship Id="rId41" Type="http://schemas.openxmlformats.org/officeDocument/2006/relationships/image" Target="media/image18.emf"/><Relationship Id="rId42" Type="http://schemas.openxmlformats.org/officeDocument/2006/relationships/oleObject" Target="embeddings/oleObject16.bin"/><Relationship Id="rId43" Type="http://schemas.openxmlformats.org/officeDocument/2006/relationships/image" Target="media/image19.emf"/><Relationship Id="rId44" Type="http://schemas.openxmlformats.org/officeDocument/2006/relationships/oleObject" Target="embeddings/oleObject17.bin"/><Relationship Id="rId45" Type="http://schemas.openxmlformats.org/officeDocument/2006/relationships/image" Target="media/image20.png"/><Relationship Id="rId46" Type="http://schemas.openxmlformats.org/officeDocument/2006/relationships/image" Target="media/image21.emf"/><Relationship Id="rId47" Type="http://schemas.openxmlformats.org/officeDocument/2006/relationships/oleObject" Target="embeddings/oleObject18.bin"/><Relationship Id="rId48" Type="http://schemas.openxmlformats.org/officeDocument/2006/relationships/image" Target="media/image22.emf"/><Relationship Id="rId49" Type="http://schemas.openxmlformats.org/officeDocument/2006/relationships/oleObject" Target="embeddings/oleObject19.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12.emf"/><Relationship Id="rId31" Type="http://schemas.openxmlformats.org/officeDocument/2006/relationships/oleObject" Target="embeddings/oleObject11.bin"/><Relationship Id="rId32" Type="http://schemas.openxmlformats.org/officeDocument/2006/relationships/image" Target="media/image13.emf"/><Relationship Id="rId33" Type="http://schemas.openxmlformats.org/officeDocument/2006/relationships/oleObject" Target="embeddings/oleObject12.bin"/><Relationship Id="rId34" Type="http://schemas.openxmlformats.org/officeDocument/2006/relationships/image" Target="media/image14.png"/><Relationship Id="rId35" Type="http://schemas.openxmlformats.org/officeDocument/2006/relationships/image" Target="media/image15.emf"/><Relationship Id="rId36" Type="http://schemas.openxmlformats.org/officeDocument/2006/relationships/oleObject" Target="embeddings/oleObject13.bin"/><Relationship Id="rId37" Type="http://schemas.openxmlformats.org/officeDocument/2006/relationships/image" Target="media/image16.emf"/><Relationship Id="rId38" Type="http://schemas.openxmlformats.org/officeDocument/2006/relationships/oleObject" Target="embeddings/oleObject14.bin"/><Relationship Id="rId39" Type="http://schemas.openxmlformats.org/officeDocument/2006/relationships/image" Target="media/image17.emf"/><Relationship Id="rId80" Type="http://schemas.openxmlformats.org/officeDocument/2006/relationships/hyperlink" Target="http://pubs.acs.org" TargetMode="External"/><Relationship Id="rId81" Type="http://schemas.openxmlformats.org/officeDocument/2006/relationships/hyperlink" Target="mailto:swen.hoelder@icr.ac.uk" TargetMode="External"/><Relationship Id="rId82" Type="http://schemas.openxmlformats.org/officeDocument/2006/relationships/image" Target="media/image39.png"/><Relationship Id="rId83" Type="http://schemas.openxmlformats.org/officeDocument/2006/relationships/footer" Target="footer1.xm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image" Target="media/image33.emf"/><Relationship Id="rId71" Type="http://schemas.openxmlformats.org/officeDocument/2006/relationships/oleObject" Target="embeddings/oleObject30.bin"/><Relationship Id="rId72" Type="http://schemas.openxmlformats.org/officeDocument/2006/relationships/image" Target="media/image34.emf"/><Relationship Id="rId20" Type="http://schemas.openxmlformats.org/officeDocument/2006/relationships/image" Target="media/image7.emf"/><Relationship Id="rId21" Type="http://schemas.openxmlformats.org/officeDocument/2006/relationships/oleObject" Target="embeddings/oleObject6.bin"/><Relationship Id="rId22" Type="http://schemas.openxmlformats.org/officeDocument/2006/relationships/image" Target="media/image8.emf"/><Relationship Id="rId23" Type="http://schemas.openxmlformats.org/officeDocument/2006/relationships/oleObject" Target="embeddings/oleObject7.bin"/><Relationship Id="rId24" Type="http://schemas.openxmlformats.org/officeDocument/2006/relationships/image" Target="media/image9.emf"/><Relationship Id="rId25" Type="http://schemas.openxmlformats.org/officeDocument/2006/relationships/oleObject" Target="embeddings/oleObject8.bin"/><Relationship Id="rId26" Type="http://schemas.openxmlformats.org/officeDocument/2006/relationships/image" Target="media/image10.emf"/><Relationship Id="rId27" Type="http://schemas.openxmlformats.org/officeDocument/2006/relationships/oleObject" Target="embeddings/oleObject9.bin"/><Relationship Id="rId28" Type="http://schemas.openxmlformats.org/officeDocument/2006/relationships/image" Target="media/image11.emf"/><Relationship Id="rId29" Type="http://schemas.openxmlformats.org/officeDocument/2006/relationships/oleObject" Target="embeddings/oleObject10.bin"/><Relationship Id="rId73" Type="http://schemas.openxmlformats.org/officeDocument/2006/relationships/oleObject" Target="embeddings/oleObject31.bin"/><Relationship Id="rId74" Type="http://schemas.openxmlformats.org/officeDocument/2006/relationships/image" Target="media/image35.emf"/><Relationship Id="rId75" Type="http://schemas.openxmlformats.org/officeDocument/2006/relationships/oleObject" Target="embeddings/oleObject32.bin"/><Relationship Id="rId76" Type="http://schemas.openxmlformats.org/officeDocument/2006/relationships/image" Target="media/image36.emf"/><Relationship Id="rId77" Type="http://schemas.openxmlformats.org/officeDocument/2006/relationships/oleObject" Target="embeddings/oleObject33.bin"/><Relationship Id="rId78" Type="http://schemas.openxmlformats.org/officeDocument/2006/relationships/image" Target="media/image37.png"/><Relationship Id="rId79" Type="http://schemas.openxmlformats.org/officeDocument/2006/relationships/image" Target="media/image38.png"/><Relationship Id="rId60" Type="http://schemas.openxmlformats.org/officeDocument/2006/relationships/image" Target="media/image28.emf"/><Relationship Id="rId61" Type="http://schemas.openxmlformats.org/officeDocument/2006/relationships/oleObject" Target="embeddings/oleObject25.bin"/><Relationship Id="rId62" Type="http://schemas.openxmlformats.org/officeDocument/2006/relationships/image" Target="media/image29.emf"/><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oodward\AppData\Roaming\Microsoft\Template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7B189-4EC4-544C-A5A9-514F1DE7E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\Users\hwoodward\AppData\Roaming\Microsoft\Templates\acstemplate_msw2010.dotx</Template>
  <TotalTime>1</TotalTime>
  <Pages>7</Pages>
  <Words>20038</Words>
  <Characters>114222</Characters>
  <Application>Microsoft Macintosh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Institute of Cancer Research</Company>
  <LinksUpToDate>false</LinksUpToDate>
  <CharactersWithSpaces>133993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pinnocenti</dc:creator>
  <cp:lastModifiedBy>Inês  Baptista</cp:lastModifiedBy>
  <cp:revision>2</cp:revision>
  <cp:lastPrinted>2015-10-27T11:46:00Z</cp:lastPrinted>
  <dcterms:created xsi:type="dcterms:W3CDTF">2016-10-17T14:49:00Z</dcterms:created>
  <dcterms:modified xsi:type="dcterms:W3CDTF">2016-10-17T14:49:00Z</dcterms:modified>
</cp:coreProperties>
</file>